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00B87" w14:textId="50DEAC2D" w:rsidR="00261513" w:rsidRPr="00A43186" w:rsidRDefault="00D10BF7" w:rsidP="00261513">
      <w:pPr>
        <w:jc w:val="right"/>
        <w:rPr>
          <w:rFonts w:cs="Arial"/>
          <w:b/>
          <w:sz w:val="18"/>
          <w:szCs w:val="18"/>
          <w:lang w:val="pl-PL"/>
        </w:rPr>
      </w:pPr>
      <w:r>
        <w:rPr>
          <w:rFonts w:cs="Arial"/>
          <w:b/>
          <w:sz w:val="18"/>
          <w:szCs w:val="18"/>
          <w:lang w:val="pl-PL"/>
        </w:rPr>
        <w:t>CAG</w:t>
      </w:r>
      <w:r w:rsidR="00962FC1">
        <w:rPr>
          <w:rFonts w:cs="Arial"/>
          <w:b/>
          <w:sz w:val="18"/>
          <w:szCs w:val="18"/>
          <w:lang w:val="pl-PL"/>
        </w:rPr>
        <w:t>Zgodny z z</w:t>
      </w:r>
      <w:r w:rsidR="00261513" w:rsidRPr="00A43186">
        <w:rPr>
          <w:rFonts w:cs="Arial"/>
          <w:b/>
          <w:sz w:val="18"/>
          <w:szCs w:val="18"/>
          <w:lang w:val="pl-PL"/>
        </w:rPr>
        <w:t>ałącznik</w:t>
      </w:r>
      <w:r w:rsidR="00962FC1">
        <w:rPr>
          <w:rFonts w:cs="Arial"/>
          <w:b/>
          <w:sz w:val="18"/>
          <w:szCs w:val="18"/>
          <w:lang w:val="pl-PL"/>
        </w:rPr>
        <w:t>iem</w:t>
      </w:r>
    </w:p>
    <w:p w14:paraId="3F46E74D" w14:textId="72BE30A0" w:rsidR="00261513" w:rsidRPr="00A43186" w:rsidRDefault="00261513" w:rsidP="00261513">
      <w:pPr>
        <w:jc w:val="right"/>
        <w:rPr>
          <w:rFonts w:cs="Arial"/>
          <w:b/>
          <w:sz w:val="18"/>
          <w:szCs w:val="18"/>
          <w:lang w:val="pl-PL"/>
        </w:rPr>
      </w:pPr>
      <w:r w:rsidRPr="00A43186">
        <w:rPr>
          <w:rFonts w:cs="Arial"/>
          <w:b/>
          <w:sz w:val="18"/>
          <w:szCs w:val="18"/>
          <w:lang w:val="pl-PL"/>
        </w:rPr>
        <w:t>do uchwały nr 1</w:t>
      </w:r>
    </w:p>
    <w:p w14:paraId="1E2443BA" w14:textId="055C54D4" w:rsidR="00261513" w:rsidRPr="00A43186" w:rsidRDefault="00261513" w:rsidP="00261513">
      <w:pPr>
        <w:jc w:val="right"/>
        <w:rPr>
          <w:rFonts w:cs="Arial"/>
          <w:b/>
          <w:sz w:val="18"/>
          <w:szCs w:val="18"/>
          <w:lang w:val="pl-PL"/>
        </w:rPr>
      </w:pPr>
      <w:r w:rsidRPr="00A43186">
        <w:rPr>
          <w:rFonts w:cs="Arial"/>
          <w:b/>
          <w:sz w:val="18"/>
          <w:szCs w:val="18"/>
          <w:lang w:val="pl-PL"/>
        </w:rPr>
        <w:t>Komitetu do spraw Cyfryzacji</w:t>
      </w:r>
    </w:p>
    <w:p w14:paraId="7046E65F" w14:textId="68DF8FEF" w:rsidR="00261513" w:rsidRPr="00A43186" w:rsidRDefault="00261513" w:rsidP="00261513">
      <w:pPr>
        <w:jc w:val="right"/>
        <w:rPr>
          <w:rFonts w:cs="Arial"/>
          <w:b/>
          <w:sz w:val="18"/>
          <w:szCs w:val="18"/>
          <w:lang w:val="pl-PL"/>
        </w:rPr>
      </w:pPr>
      <w:r w:rsidRPr="00A43186">
        <w:rPr>
          <w:rFonts w:cs="Arial"/>
          <w:b/>
          <w:sz w:val="18"/>
          <w:szCs w:val="18"/>
          <w:lang w:val="pl-PL"/>
        </w:rPr>
        <w:t>z dnia</w:t>
      </w:r>
      <w:r w:rsidR="004B71A2" w:rsidRPr="00A43186">
        <w:rPr>
          <w:rFonts w:cs="Arial"/>
          <w:b/>
          <w:sz w:val="18"/>
          <w:szCs w:val="18"/>
          <w:lang w:val="pl-PL"/>
        </w:rPr>
        <w:t xml:space="preserve"> </w:t>
      </w:r>
      <w:r w:rsidR="00BD080C" w:rsidRPr="00A43186">
        <w:rPr>
          <w:rFonts w:cs="Arial"/>
          <w:b/>
          <w:sz w:val="18"/>
          <w:szCs w:val="18"/>
          <w:lang w:val="pl-PL"/>
        </w:rPr>
        <w:t>8 maja 2026 r.</w:t>
      </w:r>
    </w:p>
    <w:p w14:paraId="573417C0" w14:textId="77777777" w:rsidR="00261513" w:rsidRDefault="00261513" w:rsidP="002C2F49">
      <w:pPr>
        <w:jc w:val="center"/>
        <w:rPr>
          <w:rFonts w:cs="Arial"/>
          <w:b/>
          <w:lang w:val="pl-PL"/>
        </w:rPr>
      </w:pPr>
    </w:p>
    <w:p w14:paraId="6DD95057" w14:textId="0CF287A4" w:rsidR="00E04C49" w:rsidRPr="001B6667" w:rsidRDefault="00231DE6" w:rsidP="00A308C0">
      <w:pPr>
        <w:spacing w:after="240"/>
        <w:jc w:val="center"/>
        <w:rPr>
          <w:rFonts w:cs="Arial"/>
          <w:b/>
          <w:lang w:val="pl-PL"/>
        </w:rPr>
      </w:pPr>
      <w:r w:rsidRPr="001B6667">
        <w:rPr>
          <w:rFonts w:cs="Arial"/>
          <w:b/>
          <w:lang w:val="pl-PL"/>
        </w:rPr>
        <w:t>OPIS</w:t>
      </w:r>
      <w:r w:rsidR="002A649D">
        <w:rPr>
          <w:rFonts w:cs="Arial"/>
          <w:b/>
          <w:lang w:val="pl-PL"/>
        </w:rPr>
        <w:t>U</w:t>
      </w:r>
      <w:r w:rsidRPr="001B6667">
        <w:rPr>
          <w:rFonts w:cs="Arial"/>
          <w:b/>
          <w:lang w:val="pl-PL"/>
        </w:rPr>
        <w:t xml:space="preserve"> ZAŁOŻEŃ </w:t>
      </w:r>
      <w:r w:rsidR="00470022">
        <w:rPr>
          <w:rFonts w:cs="Arial"/>
          <w:b/>
          <w:lang w:val="pl-PL"/>
        </w:rPr>
        <w:t>PRZEDSIĘWZIĘCIA</w:t>
      </w:r>
      <w:r w:rsidR="00470022" w:rsidRPr="001B6667">
        <w:rPr>
          <w:rFonts w:cs="Arial"/>
          <w:b/>
          <w:lang w:val="pl-PL"/>
        </w:rPr>
        <w:t xml:space="preserve"> </w:t>
      </w:r>
      <w:r w:rsidRPr="001B6667">
        <w:rPr>
          <w:rFonts w:cs="Arial"/>
          <w:b/>
          <w:lang w:val="pl-PL"/>
        </w:rPr>
        <w:t>INFORMATYCZNEGO</w:t>
      </w:r>
      <w:r w:rsidR="00BA20E7">
        <w:rPr>
          <w:rFonts w:cs="Arial"/>
          <w:b/>
          <w:lang w:val="pl-PL"/>
        </w:rPr>
        <w:t xml:space="preserve"> </w:t>
      </w:r>
      <w:r w:rsidR="00BA20E7">
        <w:rPr>
          <w:rFonts w:cs="Arial"/>
          <w:b/>
          <w:lang w:val="pl-PL"/>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3"/>
        <w:gridCol w:w="1978"/>
        <w:gridCol w:w="3452"/>
        <w:gridCol w:w="2357"/>
      </w:tblGrid>
      <w:tr w:rsidR="00D9223C" w:rsidRPr="001536F8" w:rsidDel="00440618" w14:paraId="016646D4" w14:textId="77777777" w:rsidTr="00D17C22">
        <w:trPr>
          <w:trHeight w:val="57"/>
        </w:trPr>
        <w:tc>
          <w:tcPr>
            <w:tcW w:w="1319" w:type="pct"/>
            <w:shd w:val="clear" w:color="auto" w:fill="E7E6E6"/>
            <w:vAlign w:val="center"/>
          </w:tcPr>
          <w:p w14:paraId="44EC06ED" w14:textId="3F3661B8" w:rsidR="00D9223C" w:rsidRPr="001B6667" w:rsidDel="00440618" w:rsidRDefault="00866FA0" w:rsidP="001B6667">
            <w:pPr>
              <w:spacing w:after="120"/>
              <w:rPr>
                <w:rFonts w:cs="Arial"/>
                <w:b/>
                <w:lang w:val="pl-PL"/>
              </w:rPr>
            </w:pPr>
            <w:r>
              <w:rPr>
                <w:rFonts w:cs="Arial"/>
                <w:b/>
                <w:lang w:val="pl-PL"/>
              </w:rPr>
              <w:t>Tytuł</w:t>
            </w:r>
            <w:r w:rsidR="00D9223C" w:rsidRPr="001B6667">
              <w:rPr>
                <w:rFonts w:cs="Arial"/>
                <w:b/>
                <w:lang w:val="pl-PL"/>
              </w:rPr>
              <w:t xml:space="preserve"> </w:t>
            </w:r>
            <w:r w:rsidR="00DF701F">
              <w:rPr>
                <w:rFonts w:cs="Arial"/>
                <w:b/>
                <w:lang w:val="pl-PL"/>
              </w:rPr>
              <w:t>przedsięwzięcia</w:t>
            </w:r>
          </w:p>
        </w:tc>
        <w:tc>
          <w:tcPr>
            <w:tcW w:w="3681" w:type="pct"/>
            <w:gridSpan w:val="3"/>
            <w:shd w:val="clear" w:color="auto" w:fill="FFFFFF"/>
            <w:vAlign w:val="center"/>
          </w:tcPr>
          <w:p w14:paraId="2DD28C8A" w14:textId="6EA101F2" w:rsidR="00D9223C" w:rsidRPr="00175B11" w:rsidDel="00440618" w:rsidRDefault="005F1657" w:rsidP="008D3593">
            <w:pPr>
              <w:rPr>
                <w:rFonts w:cs="Arial"/>
                <w:color w:val="0070C0"/>
                <w:sz w:val="22"/>
                <w:szCs w:val="22"/>
                <w:lang w:val="pl-PL"/>
              </w:rPr>
            </w:pPr>
            <w:r w:rsidRPr="00A43186">
              <w:rPr>
                <w:sz w:val="22"/>
                <w:szCs w:val="22"/>
                <w:lang w:val="pl-PL"/>
              </w:rPr>
              <w:t>Rejestracja spółki cywilnej oraz usprawnienie usług cyfrowych dla przedsiębiorców</w:t>
            </w:r>
          </w:p>
        </w:tc>
      </w:tr>
      <w:tr w:rsidR="00D9223C" w:rsidRPr="00402AAE" w:rsidDel="00440618" w14:paraId="6A8CE40D" w14:textId="77777777" w:rsidTr="00D17C22">
        <w:trPr>
          <w:trHeight w:val="57"/>
        </w:trPr>
        <w:tc>
          <w:tcPr>
            <w:tcW w:w="1319" w:type="pct"/>
            <w:shd w:val="clear" w:color="auto" w:fill="E7E6E6"/>
            <w:vAlign w:val="center"/>
          </w:tcPr>
          <w:p w14:paraId="4BB7EB70" w14:textId="77777777" w:rsidR="00D9223C" w:rsidRPr="0017480D" w:rsidDel="00440618" w:rsidRDefault="00D9223C" w:rsidP="001B6667">
            <w:pPr>
              <w:spacing w:after="120"/>
              <w:rPr>
                <w:rFonts w:cs="Arial"/>
                <w:b/>
                <w:lang w:val="pl-PL"/>
              </w:rPr>
            </w:pPr>
            <w:r w:rsidRPr="0017480D">
              <w:rPr>
                <w:rFonts w:cs="Arial"/>
                <w:b/>
                <w:lang w:val="pl-PL"/>
              </w:rPr>
              <w:t>Wnioskodawca</w:t>
            </w:r>
          </w:p>
        </w:tc>
        <w:tc>
          <w:tcPr>
            <w:tcW w:w="3681" w:type="pct"/>
            <w:gridSpan w:val="3"/>
            <w:shd w:val="clear" w:color="auto" w:fill="FFFFFF"/>
            <w:vAlign w:val="center"/>
          </w:tcPr>
          <w:p w14:paraId="69CFF8E9" w14:textId="63E4591F" w:rsidR="00D9223C" w:rsidRPr="0017480D" w:rsidDel="00440618" w:rsidRDefault="002D6D69" w:rsidP="005B05C3">
            <w:pPr>
              <w:spacing w:after="120"/>
              <w:rPr>
                <w:rFonts w:cs="Arial"/>
                <w:color w:val="0070C0"/>
                <w:sz w:val="22"/>
                <w:szCs w:val="22"/>
                <w:lang w:val="pl-PL"/>
              </w:rPr>
            </w:pPr>
            <w:r w:rsidRPr="00473AF6">
              <w:rPr>
                <w:sz w:val="22"/>
                <w:szCs w:val="22"/>
                <w:lang w:val="pl-PL"/>
              </w:rPr>
              <w:t xml:space="preserve">Minister </w:t>
            </w:r>
            <w:r w:rsidR="001C0F31">
              <w:rPr>
                <w:sz w:val="22"/>
                <w:szCs w:val="22"/>
                <w:lang w:val="pl-PL"/>
              </w:rPr>
              <w:t xml:space="preserve">Finansów i </w:t>
            </w:r>
            <w:r w:rsidR="001A5DC1">
              <w:rPr>
                <w:sz w:val="22"/>
                <w:szCs w:val="22"/>
                <w:lang w:val="pl-PL"/>
              </w:rPr>
              <w:t>Gospodarki</w:t>
            </w:r>
          </w:p>
        </w:tc>
      </w:tr>
      <w:tr w:rsidR="00D9223C" w:rsidRPr="00402AAE" w:rsidDel="00440618" w14:paraId="4E7E0E80" w14:textId="77777777" w:rsidTr="00D17C22">
        <w:trPr>
          <w:trHeight w:val="57"/>
        </w:trPr>
        <w:tc>
          <w:tcPr>
            <w:tcW w:w="1319" w:type="pct"/>
            <w:shd w:val="clear" w:color="auto" w:fill="E7E6E6"/>
            <w:vAlign w:val="center"/>
          </w:tcPr>
          <w:p w14:paraId="3A15A5A8" w14:textId="77777777" w:rsidR="00D9223C" w:rsidRPr="0017480D" w:rsidRDefault="00D9223C" w:rsidP="001B6667">
            <w:pPr>
              <w:spacing w:after="120"/>
              <w:rPr>
                <w:rFonts w:cs="Arial"/>
                <w:b/>
                <w:lang w:val="pl-PL"/>
              </w:rPr>
            </w:pPr>
            <w:r w:rsidRPr="0017480D">
              <w:rPr>
                <w:rFonts w:cs="Arial"/>
                <w:b/>
                <w:lang w:val="pl-PL"/>
              </w:rPr>
              <w:t>Beneficjent</w:t>
            </w:r>
          </w:p>
        </w:tc>
        <w:tc>
          <w:tcPr>
            <w:tcW w:w="3681" w:type="pct"/>
            <w:gridSpan w:val="3"/>
            <w:shd w:val="clear" w:color="auto" w:fill="FFFFFF"/>
            <w:vAlign w:val="center"/>
          </w:tcPr>
          <w:p w14:paraId="6B80FD30" w14:textId="165474C5" w:rsidR="00D9223C" w:rsidRPr="0017480D" w:rsidDel="00440618" w:rsidRDefault="00446EE9" w:rsidP="008E323E">
            <w:pPr>
              <w:rPr>
                <w:rFonts w:cs="Arial"/>
                <w:color w:val="0070C0"/>
                <w:sz w:val="22"/>
                <w:szCs w:val="22"/>
                <w:lang w:val="pl-PL"/>
              </w:rPr>
            </w:pPr>
            <w:r w:rsidRPr="00473AF6">
              <w:rPr>
                <w:sz w:val="22"/>
                <w:szCs w:val="22"/>
                <w:lang w:val="pl-PL"/>
              </w:rPr>
              <w:t>Ministerstwo Rozwoju i Technologii</w:t>
            </w:r>
          </w:p>
        </w:tc>
      </w:tr>
      <w:tr w:rsidR="00D9223C" w:rsidRPr="001536F8" w:rsidDel="00440618" w14:paraId="609B89D8" w14:textId="77777777" w:rsidTr="00D17C22">
        <w:trPr>
          <w:trHeight w:val="57"/>
        </w:trPr>
        <w:tc>
          <w:tcPr>
            <w:tcW w:w="1319" w:type="pct"/>
            <w:shd w:val="clear" w:color="auto" w:fill="E7E6E6"/>
            <w:vAlign w:val="center"/>
          </w:tcPr>
          <w:p w14:paraId="54FF2C46" w14:textId="77777777" w:rsidR="00D9223C" w:rsidRPr="001B6667" w:rsidRDefault="00534314" w:rsidP="001B6667">
            <w:pPr>
              <w:spacing w:after="120"/>
              <w:rPr>
                <w:rFonts w:cs="Arial"/>
                <w:b/>
                <w:lang w:val="pl-PL"/>
              </w:rPr>
            </w:pPr>
            <w:r>
              <w:rPr>
                <w:rFonts w:cs="Arial"/>
                <w:b/>
                <w:lang w:val="pl-PL"/>
              </w:rPr>
              <w:t>P</w:t>
            </w:r>
            <w:r w:rsidR="00D9223C" w:rsidRPr="001B6667">
              <w:rPr>
                <w:rFonts w:cs="Arial"/>
                <w:b/>
                <w:lang w:val="pl-PL"/>
              </w:rPr>
              <w:t>artnerzy</w:t>
            </w:r>
          </w:p>
        </w:tc>
        <w:tc>
          <w:tcPr>
            <w:tcW w:w="3681" w:type="pct"/>
            <w:gridSpan w:val="3"/>
            <w:shd w:val="clear" w:color="auto" w:fill="FFFFFF"/>
            <w:vAlign w:val="center"/>
          </w:tcPr>
          <w:p w14:paraId="5C526939" w14:textId="353BBB6D" w:rsidR="00D9223C" w:rsidRPr="00175B11" w:rsidDel="00440618" w:rsidRDefault="003D1551" w:rsidP="008E323E">
            <w:pPr>
              <w:rPr>
                <w:rFonts w:cs="Arial"/>
                <w:color w:val="0070C0"/>
                <w:sz w:val="22"/>
                <w:szCs w:val="22"/>
                <w:lang w:val="pl-PL"/>
              </w:rPr>
            </w:pPr>
            <w:r w:rsidRPr="00CA2238">
              <w:rPr>
                <w:sz w:val="22"/>
                <w:szCs w:val="22"/>
                <w:lang w:val="pl-PL"/>
              </w:rPr>
              <w:t>Sieć Badawcza Łukasiewicz – Poznański Instytut Technologiczny</w:t>
            </w:r>
          </w:p>
        </w:tc>
      </w:tr>
      <w:tr w:rsidR="00D9223C" w:rsidRPr="001536F8" w:rsidDel="00440618" w14:paraId="38418C25" w14:textId="77777777" w:rsidTr="00D17C22">
        <w:trPr>
          <w:trHeight w:val="57"/>
        </w:trPr>
        <w:tc>
          <w:tcPr>
            <w:tcW w:w="1319" w:type="pct"/>
            <w:shd w:val="clear" w:color="auto" w:fill="E7E6E6"/>
            <w:vAlign w:val="center"/>
          </w:tcPr>
          <w:p w14:paraId="4A041103" w14:textId="77777777" w:rsidR="00D9223C" w:rsidRPr="001B6667" w:rsidRDefault="00D9223C" w:rsidP="001B6667">
            <w:pPr>
              <w:spacing w:after="120"/>
              <w:rPr>
                <w:rFonts w:cs="Arial"/>
                <w:b/>
                <w:lang w:val="pl-PL"/>
              </w:rPr>
            </w:pPr>
            <w:r w:rsidRPr="001B6667">
              <w:rPr>
                <w:rFonts w:cs="Arial"/>
                <w:b/>
                <w:lang w:val="pl-PL"/>
              </w:rPr>
              <w:t>Źródło finansowania</w:t>
            </w:r>
          </w:p>
        </w:tc>
        <w:tc>
          <w:tcPr>
            <w:tcW w:w="3681" w:type="pct"/>
            <w:gridSpan w:val="3"/>
            <w:shd w:val="clear" w:color="auto" w:fill="FFFFFF"/>
            <w:vAlign w:val="center"/>
          </w:tcPr>
          <w:p w14:paraId="190D8F5C" w14:textId="4A0CE36A" w:rsidR="00D9223C" w:rsidRPr="00175B11" w:rsidDel="00440618" w:rsidRDefault="009375EC" w:rsidP="008E323E">
            <w:pPr>
              <w:rPr>
                <w:rFonts w:cs="Arial"/>
                <w:color w:val="0070C0"/>
                <w:sz w:val="22"/>
                <w:szCs w:val="22"/>
                <w:lang w:val="pl-PL"/>
              </w:rPr>
            </w:pPr>
            <w:r w:rsidRPr="00CA2238">
              <w:rPr>
                <w:sz w:val="22"/>
                <w:szCs w:val="22"/>
                <w:lang w:val="pl-PL"/>
              </w:rPr>
              <w:t>Fundusze Europejskie na Rozwój Cyfrowy 2021-2027 - działanie FERC.02.01 Wysoka jakość i dostępność e-usług publicznych, Finansowanie części budżetowej - część budżetowa 20</w:t>
            </w:r>
          </w:p>
        </w:tc>
      </w:tr>
      <w:tr w:rsidR="00885C3A" w:rsidRPr="00402AAE" w:rsidDel="00440618" w14:paraId="6CD43788" w14:textId="77777777" w:rsidTr="00D17C22">
        <w:trPr>
          <w:trHeight w:val="57"/>
        </w:trPr>
        <w:tc>
          <w:tcPr>
            <w:tcW w:w="1319" w:type="pct"/>
            <w:shd w:val="clear" w:color="auto" w:fill="E7E6E6"/>
            <w:vAlign w:val="center"/>
          </w:tcPr>
          <w:p w14:paraId="45AA4B78" w14:textId="264DF99C" w:rsidR="00885C3A" w:rsidRPr="00473AF6" w:rsidRDefault="00F051E7" w:rsidP="001B6667">
            <w:pPr>
              <w:spacing w:after="120"/>
              <w:rPr>
                <w:rFonts w:cs="Arial"/>
                <w:b/>
                <w:lang w:val="pl-PL"/>
              </w:rPr>
            </w:pPr>
            <w:r w:rsidRPr="00473AF6">
              <w:rPr>
                <w:rFonts w:cs="Arial"/>
                <w:b/>
                <w:lang w:val="pl-PL"/>
              </w:rPr>
              <w:t xml:space="preserve">Całkowity koszt </w:t>
            </w:r>
            <w:r w:rsidR="00DF701F" w:rsidRPr="00473AF6">
              <w:rPr>
                <w:rFonts w:cs="Arial"/>
                <w:b/>
                <w:lang w:val="pl-PL"/>
              </w:rPr>
              <w:t>przedsięwzięcia</w:t>
            </w:r>
          </w:p>
        </w:tc>
        <w:tc>
          <w:tcPr>
            <w:tcW w:w="3681" w:type="pct"/>
            <w:gridSpan w:val="3"/>
            <w:shd w:val="clear" w:color="auto" w:fill="FFFFFF"/>
            <w:vAlign w:val="center"/>
          </w:tcPr>
          <w:p w14:paraId="311E273E" w14:textId="0D080E76" w:rsidR="00885C3A" w:rsidRPr="00473AF6" w:rsidRDefault="00AD731B" w:rsidP="008E323E">
            <w:pPr>
              <w:rPr>
                <w:rFonts w:cs="Arial"/>
                <w:color w:val="0070C0"/>
                <w:sz w:val="22"/>
                <w:szCs w:val="22"/>
                <w:lang w:val="pl-PL"/>
              </w:rPr>
            </w:pPr>
            <w:r w:rsidRPr="00473AF6">
              <w:rPr>
                <w:sz w:val="22"/>
                <w:szCs w:val="22"/>
                <w:lang w:val="pl-PL"/>
              </w:rPr>
              <w:t>47</w:t>
            </w:r>
            <w:r w:rsidR="009C2A48" w:rsidRPr="00473AF6">
              <w:rPr>
                <w:sz w:val="22"/>
                <w:szCs w:val="22"/>
                <w:lang w:val="pl-PL"/>
              </w:rPr>
              <w:t> </w:t>
            </w:r>
            <w:r w:rsidRPr="00473AF6">
              <w:rPr>
                <w:sz w:val="22"/>
                <w:szCs w:val="22"/>
                <w:lang w:val="pl-PL"/>
              </w:rPr>
              <w:t>927</w:t>
            </w:r>
            <w:r w:rsidR="009C2A48" w:rsidRPr="00473AF6">
              <w:rPr>
                <w:sz w:val="22"/>
                <w:szCs w:val="22"/>
                <w:lang w:val="pl-PL"/>
              </w:rPr>
              <w:t> </w:t>
            </w:r>
            <w:r w:rsidRPr="00473AF6">
              <w:rPr>
                <w:sz w:val="22"/>
                <w:szCs w:val="22"/>
                <w:lang w:val="pl-PL"/>
              </w:rPr>
              <w:t>514</w:t>
            </w:r>
            <w:r w:rsidR="009C2A48" w:rsidRPr="00473AF6">
              <w:rPr>
                <w:sz w:val="22"/>
                <w:szCs w:val="22"/>
                <w:lang w:val="pl-PL"/>
              </w:rPr>
              <w:t>,00</w:t>
            </w:r>
            <w:r w:rsidRPr="00473AF6">
              <w:rPr>
                <w:sz w:val="22"/>
                <w:szCs w:val="22"/>
                <w:lang w:val="pl-PL"/>
              </w:rPr>
              <w:t xml:space="preserve"> zł</w:t>
            </w:r>
          </w:p>
        </w:tc>
      </w:tr>
      <w:tr w:rsidR="00885C3A" w:rsidRPr="00402AAE" w:rsidDel="00440618" w14:paraId="012ECFF1" w14:textId="77777777" w:rsidTr="00D17C22">
        <w:trPr>
          <w:trHeight w:val="57"/>
        </w:trPr>
        <w:tc>
          <w:tcPr>
            <w:tcW w:w="1319" w:type="pct"/>
            <w:shd w:val="clear" w:color="auto" w:fill="E7E6E6"/>
            <w:vAlign w:val="center"/>
          </w:tcPr>
          <w:p w14:paraId="24635D96" w14:textId="64C9CD16" w:rsidR="00885C3A" w:rsidRPr="001B6667" w:rsidRDefault="00F051E7" w:rsidP="00F051E7">
            <w:pPr>
              <w:spacing w:after="120"/>
              <w:rPr>
                <w:rFonts w:cs="Arial"/>
                <w:b/>
                <w:lang w:val="pl-PL"/>
              </w:rPr>
            </w:pPr>
            <w:r>
              <w:rPr>
                <w:rFonts w:cs="Arial"/>
                <w:b/>
                <w:lang w:val="pl-PL"/>
              </w:rPr>
              <w:t>Planowany o</w:t>
            </w:r>
            <w:r w:rsidR="008615CB">
              <w:rPr>
                <w:rFonts w:cs="Arial"/>
                <w:b/>
                <w:lang w:val="pl-PL"/>
              </w:rPr>
              <w:t>kres</w:t>
            </w:r>
            <w:r w:rsidR="008615CB" w:rsidRPr="001B6667">
              <w:rPr>
                <w:rFonts w:cs="Arial"/>
                <w:b/>
                <w:lang w:val="pl-PL"/>
              </w:rPr>
              <w:t xml:space="preserve"> </w:t>
            </w:r>
            <w:r w:rsidR="00885C3A" w:rsidRPr="001B6667">
              <w:rPr>
                <w:rFonts w:cs="Arial"/>
                <w:b/>
                <w:lang w:val="pl-PL"/>
              </w:rPr>
              <w:t xml:space="preserve">realizacji </w:t>
            </w:r>
            <w:r w:rsidR="00DF701F">
              <w:rPr>
                <w:rFonts w:cs="Arial"/>
                <w:b/>
                <w:lang w:val="pl-PL"/>
              </w:rPr>
              <w:t>przedsięwzięcia</w:t>
            </w:r>
          </w:p>
        </w:tc>
        <w:tc>
          <w:tcPr>
            <w:tcW w:w="3681" w:type="pct"/>
            <w:gridSpan w:val="3"/>
            <w:shd w:val="clear" w:color="auto" w:fill="FFFFFF"/>
            <w:vAlign w:val="center"/>
          </w:tcPr>
          <w:p w14:paraId="1309FCAA" w14:textId="37A0C448" w:rsidR="00885C3A" w:rsidRPr="00175B11" w:rsidRDefault="003969C0" w:rsidP="008E323E">
            <w:pPr>
              <w:rPr>
                <w:rFonts w:cs="Arial"/>
                <w:color w:val="0070C0"/>
                <w:sz w:val="22"/>
                <w:szCs w:val="22"/>
                <w:lang w:val="pl-PL"/>
              </w:rPr>
            </w:pPr>
            <w:r w:rsidRPr="00175B11">
              <w:rPr>
                <w:sz w:val="22"/>
                <w:szCs w:val="22"/>
              </w:rPr>
              <w:t>01.11.2026 do 31.10.2029</w:t>
            </w:r>
          </w:p>
        </w:tc>
      </w:tr>
      <w:tr w:rsidR="00F26E20" w:rsidRPr="001B6667" w14:paraId="6FD2655D" w14:textId="77777777" w:rsidTr="00D17C22">
        <w:trPr>
          <w:trHeight w:val="57"/>
        </w:trPr>
        <w:tc>
          <w:tcPr>
            <w:tcW w:w="1319" w:type="pct"/>
            <w:shd w:val="clear" w:color="auto" w:fill="E7E6E6"/>
            <w:vAlign w:val="center"/>
          </w:tcPr>
          <w:p w14:paraId="7BEBFD48" w14:textId="77777777" w:rsidR="00F26E20" w:rsidRPr="001B6667" w:rsidRDefault="00F26E20" w:rsidP="001B6667">
            <w:pPr>
              <w:spacing w:after="120"/>
              <w:rPr>
                <w:rFonts w:cs="Arial"/>
                <w:b/>
                <w:lang w:val="pl-PL"/>
              </w:rPr>
            </w:pPr>
            <w:r w:rsidRPr="001B6667">
              <w:rPr>
                <w:rFonts w:cs="Arial"/>
                <w:b/>
                <w:lang w:val="pl-PL"/>
              </w:rPr>
              <w:t>Osoba kontaktowa</w:t>
            </w:r>
          </w:p>
        </w:tc>
        <w:tc>
          <w:tcPr>
            <w:tcW w:w="1167" w:type="pct"/>
            <w:shd w:val="clear" w:color="auto" w:fill="FFFFFF"/>
            <w:vAlign w:val="center"/>
          </w:tcPr>
          <w:p w14:paraId="27609DDB" w14:textId="29A23F36" w:rsidR="00F26E20" w:rsidRPr="00EA7943" w:rsidRDefault="00C444B7" w:rsidP="008E323E">
            <w:pPr>
              <w:rPr>
                <w:rFonts w:cs="Arial"/>
                <w:color w:val="0070C0"/>
                <w:sz w:val="22"/>
                <w:szCs w:val="22"/>
                <w:lang w:val="pl-PL"/>
              </w:rPr>
            </w:pPr>
            <w:r>
              <w:rPr>
                <w:sz w:val="22"/>
                <w:szCs w:val="22"/>
              </w:rPr>
              <w:t>Marek Miązkiewicz</w:t>
            </w:r>
          </w:p>
        </w:tc>
        <w:tc>
          <w:tcPr>
            <w:tcW w:w="1159" w:type="pct"/>
            <w:vAlign w:val="center"/>
          </w:tcPr>
          <w:p w14:paraId="4094B2C0" w14:textId="509EE253" w:rsidR="00F26E20" w:rsidRPr="00EA7943" w:rsidRDefault="00C444B7" w:rsidP="008E323E">
            <w:pPr>
              <w:rPr>
                <w:rFonts w:cs="Arial"/>
                <w:color w:val="0070C0"/>
                <w:sz w:val="22"/>
                <w:szCs w:val="22"/>
                <w:lang w:val="pl-PL"/>
              </w:rPr>
            </w:pPr>
            <w:hyperlink r:id="rId11" w:history="1">
              <w:r>
                <w:rPr>
                  <w:rStyle w:val="Hipercze"/>
                  <w:rFonts w:cs="Arial"/>
                  <w:sz w:val="22"/>
                  <w:szCs w:val="22"/>
                  <w:lang w:val="pl-PL"/>
                </w:rPr>
                <w:t>m</w:t>
              </w:r>
              <w:r>
                <w:rPr>
                  <w:rStyle w:val="Hipercze"/>
                  <w:rFonts w:cs="Arial"/>
                  <w:lang w:val="pl-PL"/>
                </w:rPr>
                <w:t>arek.miazkiewicz</w:t>
              </w:r>
              <w:r w:rsidRPr="00EA7943">
                <w:rPr>
                  <w:rStyle w:val="Hipercze"/>
                  <w:rFonts w:cs="Arial"/>
                  <w:sz w:val="22"/>
                  <w:szCs w:val="22"/>
                  <w:lang w:val="pl-PL"/>
                </w:rPr>
                <w:t>@mrit.gov.pl</w:t>
              </w:r>
            </w:hyperlink>
          </w:p>
        </w:tc>
        <w:tc>
          <w:tcPr>
            <w:tcW w:w="1355" w:type="pct"/>
            <w:shd w:val="clear" w:color="auto" w:fill="FFFFFF"/>
            <w:vAlign w:val="center"/>
          </w:tcPr>
          <w:p w14:paraId="239A4193" w14:textId="1394D8F2" w:rsidR="00F26E20" w:rsidRPr="00EA7943" w:rsidRDefault="00FF2BBD" w:rsidP="008E323E">
            <w:pPr>
              <w:rPr>
                <w:rFonts w:cs="Arial"/>
                <w:color w:val="0070C0"/>
                <w:sz w:val="22"/>
                <w:szCs w:val="22"/>
                <w:lang w:val="pl-PL"/>
              </w:rPr>
            </w:pPr>
            <w:r w:rsidRPr="00EA7943">
              <w:rPr>
                <w:sz w:val="22"/>
                <w:szCs w:val="22"/>
              </w:rPr>
              <w:t xml:space="preserve">tel. </w:t>
            </w:r>
            <w:r w:rsidR="00780C49" w:rsidRPr="00EA7943">
              <w:rPr>
                <w:sz w:val="22"/>
                <w:szCs w:val="22"/>
              </w:rPr>
              <w:t>7</w:t>
            </w:r>
            <w:r w:rsidR="00C444B7">
              <w:rPr>
                <w:sz w:val="22"/>
                <w:szCs w:val="22"/>
              </w:rPr>
              <w:t>83934606</w:t>
            </w:r>
          </w:p>
        </w:tc>
      </w:tr>
    </w:tbl>
    <w:p w14:paraId="75878D21" w14:textId="77777777" w:rsidR="00D83767" w:rsidRPr="002C2F49" w:rsidRDefault="00D83767" w:rsidP="002C2F49">
      <w:pPr>
        <w:tabs>
          <w:tab w:val="left" w:pos="6000"/>
        </w:tabs>
        <w:rPr>
          <w:rFonts w:cs="Arial"/>
          <w:lang w:val="pl-PL"/>
        </w:rPr>
      </w:pPr>
    </w:p>
    <w:p w14:paraId="145781A2" w14:textId="68951490" w:rsidR="00AB4172" w:rsidRDefault="00AB4172" w:rsidP="00485E7E">
      <w:pPr>
        <w:pStyle w:val="Nagwek1"/>
        <w:spacing w:before="240" w:after="0"/>
        <w:ind w:left="426" w:hanging="426"/>
        <w:jc w:val="both"/>
        <w:rPr>
          <w:rFonts w:cs="Arial"/>
          <w:lang w:val="pl-PL" w:eastAsia="pl-PL"/>
        </w:rPr>
      </w:pPr>
      <w:bookmarkStart w:id="0" w:name="_Toc462924046"/>
      <w:r w:rsidRPr="001B6667">
        <w:rPr>
          <w:rFonts w:cs="Arial"/>
          <w:lang w:val="pl-PL" w:eastAsia="pl-PL"/>
        </w:rPr>
        <w:t xml:space="preserve">POWODY PODJĘCIA </w:t>
      </w:r>
      <w:r w:rsidR="00470022" w:rsidRPr="00470022">
        <w:rPr>
          <w:rFonts w:cs="Arial"/>
          <w:lang w:val="pl-PL" w:eastAsia="pl-PL"/>
        </w:rPr>
        <w:t>przedsięwzięcia</w:t>
      </w:r>
      <w:bookmarkEnd w:id="0"/>
    </w:p>
    <w:p w14:paraId="4A8F1568" w14:textId="77777777" w:rsidR="00D94004" w:rsidRPr="00D94004" w:rsidRDefault="00D94004" w:rsidP="00D94004">
      <w:pPr>
        <w:pStyle w:val="Nagwek2"/>
        <w:tabs>
          <w:tab w:val="num" w:pos="1134"/>
        </w:tabs>
        <w:rPr>
          <w:lang w:val="pl-PL" w:eastAsia="pl-PL"/>
        </w:rPr>
      </w:pPr>
      <w:bookmarkStart w:id="1" w:name="_Toc462924047"/>
      <w:r w:rsidRPr="00D94004">
        <w:rPr>
          <w:lang w:val="pl-PL" w:eastAsia="pl-PL"/>
        </w:rPr>
        <w:t>Identyfikacja problemu i potrzeb</w:t>
      </w:r>
    </w:p>
    <w:p w14:paraId="0214C250" w14:textId="614498DE" w:rsidR="0067741F" w:rsidRPr="00FA06F1" w:rsidRDefault="78942429" w:rsidP="46FD172D">
      <w:pPr>
        <w:shd w:val="clear" w:color="auto" w:fill="FFFFFF" w:themeFill="background1"/>
        <w:rPr>
          <w:rStyle w:val="markedcontent"/>
          <w:rFonts w:eastAsia="Arial" w:cs="Arial"/>
          <w:sz w:val="22"/>
          <w:szCs w:val="22"/>
          <w:lang w:val="pl-PL"/>
        </w:rPr>
      </w:pPr>
      <w:r w:rsidRPr="00FA06F1">
        <w:rPr>
          <w:rStyle w:val="markedcontent"/>
          <w:rFonts w:eastAsia="Arial" w:cs="Arial"/>
          <w:sz w:val="22"/>
          <w:szCs w:val="22"/>
          <w:lang w:val="pl-PL"/>
        </w:rPr>
        <w:t xml:space="preserve">Badania </w:t>
      </w:r>
      <w:r w:rsidR="585B3C7A" w:rsidRPr="00FA06F1">
        <w:rPr>
          <w:rStyle w:val="markedcontent"/>
          <w:rFonts w:eastAsia="Arial" w:cs="Arial"/>
          <w:sz w:val="22"/>
          <w:szCs w:val="22"/>
          <w:lang w:val="pl-PL"/>
        </w:rPr>
        <w:t>wykona</w:t>
      </w:r>
      <w:r w:rsidRPr="00FA06F1">
        <w:rPr>
          <w:rStyle w:val="markedcontent"/>
          <w:rFonts w:eastAsia="Arial" w:cs="Arial"/>
          <w:sz w:val="22"/>
          <w:szCs w:val="22"/>
          <w:lang w:val="pl-PL"/>
        </w:rPr>
        <w:t>ne na reprezentatywnych próbach przedsiębiorstw sektora MŚP</w:t>
      </w:r>
      <w:r w:rsidR="0067741F" w:rsidRPr="00BE2D8A">
        <w:rPr>
          <w:rStyle w:val="markedcontent"/>
          <w:rFonts w:eastAsia="Arial" w:cs="Arial"/>
          <w:sz w:val="22"/>
          <w:szCs w:val="22"/>
          <w:vertAlign w:val="superscript"/>
        </w:rPr>
        <w:footnoteReference w:id="1"/>
      </w:r>
      <w:r w:rsidRPr="00FA06F1">
        <w:rPr>
          <w:rStyle w:val="markedcontent"/>
          <w:rFonts w:eastAsia="Arial" w:cs="Arial"/>
          <w:sz w:val="22"/>
          <w:szCs w:val="22"/>
          <w:vertAlign w:val="superscript"/>
          <w:lang w:val="pl-PL"/>
        </w:rPr>
        <w:t xml:space="preserve"> </w:t>
      </w:r>
      <w:r w:rsidRPr="00FA06F1">
        <w:rPr>
          <w:rStyle w:val="markedcontent"/>
          <w:rFonts w:eastAsia="Arial" w:cs="Arial"/>
          <w:sz w:val="22"/>
          <w:szCs w:val="22"/>
          <w:lang w:val="pl-PL"/>
        </w:rPr>
        <w:t xml:space="preserve">wskazują, że choć większość firm jest zdania, że administracja publiczna promuje wykorzystanie rozwiązań cyfrowych, to nie wspiera MŚP w ich wdrażaniu rozwiązań cyfrowych (aż 58%). Polskie firmy chętnie korzystają z e-płatności (72%), </w:t>
      </w:r>
      <w:r w:rsidR="2F4A4FBD" w:rsidRPr="00FA06F1">
        <w:rPr>
          <w:rStyle w:val="markedcontent"/>
          <w:rFonts w:eastAsia="Arial" w:cs="Arial"/>
          <w:sz w:val="22"/>
          <w:szCs w:val="22"/>
          <w:lang w:val="pl-PL"/>
        </w:rPr>
        <w:t>PZ</w:t>
      </w:r>
      <w:r w:rsidRPr="00FA06F1">
        <w:rPr>
          <w:rStyle w:val="markedcontent"/>
          <w:rFonts w:eastAsia="Arial" w:cs="Arial"/>
          <w:sz w:val="22"/>
          <w:szCs w:val="22"/>
          <w:lang w:val="pl-PL"/>
        </w:rPr>
        <w:t xml:space="preserve"> (69%) oraz e-ZUS-u (62%), </w:t>
      </w:r>
      <w:r w:rsidR="3F85CC6F" w:rsidRPr="00FA06F1">
        <w:rPr>
          <w:rStyle w:val="markedcontent"/>
          <w:rFonts w:eastAsia="Arial" w:cs="Arial"/>
          <w:sz w:val="22"/>
          <w:szCs w:val="22"/>
          <w:lang w:val="pl-PL"/>
        </w:rPr>
        <w:t xml:space="preserve">ale </w:t>
      </w:r>
      <w:r w:rsidRPr="00FA06F1">
        <w:rPr>
          <w:rStyle w:val="markedcontent"/>
          <w:rFonts w:eastAsia="Arial" w:cs="Arial"/>
          <w:sz w:val="22"/>
          <w:szCs w:val="22"/>
          <w:lang w:val="pl-PL"/>
        </w:rPr>
        <w:t>większość z nich korzysta z rozwiązań, do których jest zobligowana przez prawo.</w:t>
      </w:r>
    </w:p>
    <w:p w14:paraId="716F2AAF" w14:textId="7960F02A" w:rsidR="0067741F" w:rsidRPr="00FA06F1" w:rsidRDefault="78942429" w:rsidP="0067741F">
      <w:pPr>
        <w:pStyle w:val="Teksttreci0"/>
        <w:spacing w:after="0" w:line="240" w:lineRule="auto"/>
        <w:rPr>
          <w:rStyle w:val="markedcontent"/>
          <w:lang w:val="pl-PL"/>
        </w:rPr>
      </w:pPr>
      <w:r w:rsidRPr="27794636">
        <w:rPr>
          <w:rStyle w:val="markedcontent"/>
          <w:lang w:val="pl-PL"/>
        </w:rPr>
        <w:t xml:space="preserve">Najbardziej istotnym faktem jest to, że przedsiębiorcy oczekują od administracji publicznej długofalowej stabilności rozwiązań i zmniejszenia poziomu biurokracji. </w:t>
      </w:r>
      <w:r w:rsidR="66312E77" w:rsidRPr="27794636">
        <w:rPr>
          <w:rStyle w:val="markedcontent"/>
          <w:lang w:val="pl-PL"/>
        </w:rPr>
        <w:t>K</w:t>
      </w:r>
      <w:r w:rsidRPr="27794636">
        <w:rPr>
          <w:rStyle w:val="markedcontent"/>
          <w:lang w:val="pl-PL"/>
        </w:rPr>
        <w:t xml:space="preserve">luczem jest </w:t>
      </w:r>
      <w:r w:rsidR="7A2A24D1" w:rsidRPr="27794636">
        <w:rPr>
          <w:rStyle w:val="markedcontent"/>
          <w:lang w:val="pl-PL"/>
        </w:rPr>
        <w:t xml:space="preserve">też </w:t>
      </w:r>
      <w:r w:rsidRPr="27794636">
        <w:rPr>
          <w:rStyle w:val="markedcontent"/>
          <w:lang w:val="pl-PL"/>
        </w:rPr>
        <w:t>integracja między e-usługami, spójność i transparentność procesów oraz wysoki poziom dojrzałości.</w:t>
      </w:r>
    </w:p>
    <w:p w14:paraId="50C5818C" w14:textId="60E61B37" w:rsidR="0067741F" w:rsidRPr="00FA06F1" w:rsidRDefault="765CCFBD" w:rsidP="0067741F">
      <w:pPr>
        <w:pStyle w:val="Default"/>
        <w:rPr>
          <w:rStyle w:val="markedcontent"/>
          <w:rFonts w:eastAsia="Arial"/>
          <w:sz w:val="22"/>
          <w:szCs w:val="22"/>
          <w:lang w:val="pl-PL" w:eastAsia="pl-PL" w:bidi="pl-PL"/>
        </w:rPr>
      </w:pPr>
      <w:r w:rsidRPr="27794636">
        <w:rPr>
          <w:rStyle w:val="markedcontent"/>
          <w:rFonts w:eastAsia="Arial"/>
          <w:sz w:val="22"/>
          <w:szCs w:val="22"/>
          <w:lang w:val="pl-PL" w:eastAsia="pl-PL" w:bidi="pl-PL"/>
        </w:rPr>
        <w:t>N</w:t>
      </w:r>
      <w:r w:rsidR="78942429" w:rsidRPr="27794636">
        <w:rPr>
          <w:rStyle w:val="markedcontent"/>
          <w:rFonts w:eastAsia="Arial"/>
          <w:sz w:val="22"/>
          <w:szCs w:val="22"/>
          <w:lang w:val="pl-PL" w:eastAsia="pl-PL" w:bidi="pl-PL"/>
        </w:rPr>
        <w:t>adto</w:t>
      </w:r>
      <w:r w:rsidR="3CB180C8" w:rsidRPr="27794636">
        <w:rPr>
          <w:rStyle w:val="markedcontent"/>
          <w:rFonts w:eastAsia="Arial"/>
          <w:sz w:val="22"/>
          <w:szCs w:val="22"/>
          <w:lang w:val="pl-PL" w:eastAsia="pl-PL" w:bidi="pl-PL"/>
        </w:rPr>
        <w:t>,</w:t>
      </w:r>
      <w:r w:rsidR="78942429" w:rsidRPr="27794636">
        <w:rPr>
          <w:rStyle w:val="markedcontent"/>
          <w:rFonts w:eastAsia="Arial"/>
          <w:sz w:val="22"/>
          <w:szCs w:val="22"/>
          <w:lang w:val="pl-PL" w:eastAsia="pl-PL" w:bidi="pl-PL"/>
        </w:rPr>
        <w:t xml:space="preserve"> spełnienie oczekiwań firm w zakresie dostępności i użyteczności </w:t>
      </w:r>
      <w:r w:rsidR="2D75F012" w:rsidRPr="27794636">
        <w:rPr>
          <w:rStyle w:val="markedcontent"/>
          <w:rFonts w:eastAsia="Arial"/>
          <w:sz w:val="22"/>
          <w:szCs w:val="22"/>
          <w:lang w:val="pl-PL" w:eastAsia="pl-PL" w:bidi="pl-PL"/>
        </w:rPr>
        <w:t>e-usług</w:t>
      </w:r>
      <w:r w:rsidR="78942429" w:rsidRPr="27794636">
        <w:rPr>
          <w:rStyle w:val="markedcontent"/>
          <w:rFonts w:eastAsia="Arial"/>
          <w:sz w:val="22"/>
          <w:szCs w:val="22"/>
          <w:lang w:val="pl-PL" w:eastAsia="pl-PL" w:bidi="pl-PL"/>
        </w:rPr>
        <w:t xml:space="preserve">, jak </w:t>
      </w:r>
      <w:r w:rsidR="77C6D5E2" w:rsidRPr="27794636">
        <w:rPr>
          <w:rStyle w:val="markedcontent"/>
          <w:rFonts w:eastAsia="Arial"/>
          <w:sz w:val="22"/>
          <w:szCs w:val="22"/>
          <w:lang w:val="pl-PL" w:eastAsia="pl-PL" w:bidi="pl-PL"/>
        </w:rPr>
        <w:t>t</w:t>
      </w:r>
      <w:r w:rsidR="78942429" w:rsidRPr="27794636">
        <w:rPr>
          <w:rStyle w:val="markedcontent"/>
          <w:rFonts w:eastAsia="Arial"/>
          <w:sz w:val="22"/>
          <w:szCs w:val="22"/>
          <w:lang w:val="pl-PL" w:eastAsia="pl-PL" w:bidi="pl-PL"/>
        </w:rPr>
        <w:t xml:space="preserve">eż regulacyjna konieczność załatwiania spraw </w:t>
      </w:r>
      <w:r w:rsidR="79E400F9" w:rsidRPr="27794636">
        <w:rPr>
          <w:rStyle w:val="markedcontent"/>
          <w:rFonts w:eastAsia="Arial"/>
          <w:sz w:val="22"/>
          <w:szCs w:val="22"/>
          <w:lang w:val="pl-PL" w:eastAsia="pl-PL" w:bidi="pl-PL"/>
        </w:rPr>
        <w:t>najpierw</w:t>
      </w:r>
      <w:r w:rsidR="78942429" w:rsidRPr="27794636">
        <w:rPr>
          <w:rStyle w:val="markedcontent"/>
          <w:rFonts w:eastAsia="Arial"/>
          <w:sz w:val="22"/>
          <w:szCs w:val="22"/>
          <w:lang w:val="pl-PL" w:eastAsia="pl-PL" w:bidi="pl-PL"/>
        </w:rPr>
        <w:t xml:space="preserve"> </w:t>
      </w:r>
      <w:r w:rsidR="07131690" w:rsidRPr="27794636">
        <w:rPr>
          <w:rStyle w:val="markedcontent"/>
          <w:rFonts w:eastAsia="Arial"/>
          <w:sz w:val="22"/>
          <w:szCs w:val="22"/>
          <w:lang w:val="pl-PL" w:eastAsia="pl-PL" w:bidi="pl-PL"/>
        </w:rPr>
        <w:t>drogą cyfrową</w:t>
      </w:r>
      <w:r w:rsidR="78942429" w:rsidRPr="27794636">
        <w:rPr>
          <w:rStyle w:val="markedcontent"/>
          <w:rFonts w:eastAsia="Arial"/>
          <w:sz w:val="22"/>
          <w:szCs w:val="22"/>
          <w:lang w:val="pl-PL" w:eastAsia="pl-PL" w:bidi="pl-PL"/>
        </w:rPr>
        <w:t xml:space="preserve"> (</w:t>
      </w:r>
      <w:r w:rsidR="78942429" w:rsidRPr="00E80CED">
        <w:rPr>
          <w:rStyle w:val="markedcontent"/>
          <w:rFonts w:eastAsia="Arial"/>
          <w:sz w:val="22"/>
          <w:szCs w:val="22"/>
          <w:lang w:val="pl-PL" w:eastAsia="pl-PL" w:bidi="pl-PL"/>
        </w:rPr>
        <w:t>digital-first</w:t>
      </w:r>
      <w:r w:rsidR="78942429" w:rsidRPr="27794636">
        <w:rPr>
          <w:rStyle w:val="markedcontent"/>
          <w:rFonts w:eastAsia="Arial"/>
          <w:sz w:val="22"/>
          <w:szCs w:val="22"/>
          <w:lang w:val="pl-PL" w:eastAsia="pl-PL" w:bidi="pl-PL"/>
        </w:rPr>
        <w:t xml:space="preserve">) mogą </w:t>
      </w:r>
      <w:r w:rsidR="35ECABBE" w:rsidRPr="27794636">
        <w:rPr>
          <w:rStyle w:val="markedcontent"/>
          <w:rFonts w:eastAsia="Arial"/>
          <w:sz w:val="22"/>
          <w:szCs w:val="22"/>
          <w:lang w:val="pl-PL" w:eastAsia="pl-PL" w:bidi="pl-PL"/>
        </w:rPr>
        <w:t>znacząco</w:t>
      </w:r>
      <w:r w:rsidR="78942429" w:rsidRPr="27794636">
        <w:rPr>
          <w:rStyle w:val="markedcontent"/>
          <w:rFonts w:eastAsia="Arial"/>
          <w:sz w:val="22"/>
          <w:szCs w:val="22"/>
          <w:lang w:val="pl-PL" w:eastAsia="pl-PL" w:bidi="pl-PL"/>
        </w:rPr>
        <w:t xml:space="preserve"> przyczynić się do </w:t>
      </w:r>
      <w:r w:rsidR="406EAB2F" w:rsidRPr="27794636">
        <w:rPr>
          <w:rStyle w:val="markedcontent"/>
          <w:rFonts w:eastAsia="Arial"/>
          <w:sz w:val="22"/>
          <w:szCs w:val="22"/>
          <w:lang w:val="pl-PL" w:eastAsia="pl-PL" w:bidi="pl-PL"/>
        </w:rPr>
        <w:t>wzrostu</w:t>
      </w:r>
      <w:r w:rsidR="78942429" w:rsidRPr="27794636">
        <w:rPr>
          <w:rStyle w:val="markedcontent"/>
          <w:rFonts w:eastAsia="Arial"/>
          <w:sz w:val="22"/>
          <w:szCs w:val="22"/>
          <w:lang w:val="pl-PL" w:eastAsia="pl-PL" w:bidi="pl-PL"/>
        </w:rPr>
        <w:t xml:space="preserve"> poziomu cyfryzacji polskich firm</w:t>
      </w:r>
      <w:r w:rsidR="36D41484" w:rsidRPr="27794636">
        <w:rPr>
          <w:rStyle w:val="markedcontent"/>
          <w:rFonts w:eastAsia="Arial"/>
          <w:sz w:val="22"/>
          <w:szCs w:val="22"/>
          <w:lang w:val="pl-PL" w:eastAsia="pl-PL" w:bidi="pl-PL"/>
        </w:rPr>
        <w:t>,</w:t>
      </w:r>
      <w:r w:rsidR="78942429" w:rsidRPr="27794636">
        <w:rPr>
          <w:rStyle w:val="markedcontent"/>
          <w:rFonts w:eastAsia="Arial"/>
          <w:sz w:val="22"/>
          <w:szCs w:val="22"/>
          <w:lang w:val="pl-PL" w:eastAsia="pl-PL" w:bidi="pl-PL"/>
        </w:rPr>
        <w:t xml:space="preserve"> </w:t>
      </w:r>
      <w:r w:rsidR="7E705371" w:rsidRPr="27794636">
        <w:rPr>
          <w:rStyle w:val="markedcontent"/>
          <w:rFonts w:eastAsia="Arial"/>
          <w:sz w:val="22"/>
          <w:szCs w:val="22"/>
          <w:lang w:val="pl-PL" w:eastAsia="pl-PL" w:bidi="pl-PL"/>
        </w:rPr>
        <w:t>a</w:t>
      </w:r>
      <w:r w:rsidR="78942429" w:rsidRPr="27794636">
        <w:rPr>
          <w:rStyle w:val="markedcontent"/>
          <w:rFonts w:eastAsia="Arial"/>
          <w:sz w:val="22"/>
          <w:szCs w:val="22"/>
          <w:lang w:val="pl-PL" w:eastAsia="pl-PL" w:bidi="pl-PL"/>
        </w:rPr>
        <w:t xml:space="preserve"> w </w:t>
      </w:r>
      <w:r w:rsidR="7B8BF386" w:rsidRPr="27794636">
        <w:rPr>
          <w:rStyle w:val="markedcontent"/>
          <w:rFonts w:eastAsia="Arial"/>
          <w:sz w:val="22"/>
          <w:szCs w:val="22"/>
          <w:lang w:val="pl-PL" w:eastAsia="pl-PL" w:bidi="pl-PL"/>
        </w:rPr>
        <w:t>efekcie</w:t>
      </w:r>
      <w:r w:rsidR="78942429" w:rsidRPr="27794636">
        <w:rPr>
          <w:rStyle w:val="markedcontent"/>
          <w:rFonts w:eastAsia="Arial"/>
          <w:sz w:val="22"/>
          <w:szCs w:val="22"/>
          <w:lang w:val="pl-PL" w:eastAsia="pl-PL" w:bidi="pl-PL"/>
        </w:rPr>
        <w:t xml:space="preserve"> </w:t>
      </w:r>
      <w:r w:rsidR="681C6D2D" w:rsidRPr="27794636">
        <w:rPr>
          <w:rStyle w:val="markedcontent"/>
          <w:rFonts w:eastAsia="Arial"/>
          <w:sz w:val="22"/>
          <w:szCs w:val="22"/>
          <w:lang w:val="pl-PL" w:eastAsia="pl-PL" w:bidi="pl-PL"/>
        </w:rPr>
        <w:t>konkurencyjności</w:t>
      </w:r>
      <w:r w:rsidR="78942429" w:rsidRPr="27794636">
        <w:rPr>
          <w:rStyle w:val="markedcontent"/>
          <w:rFonts w:eastAsia="Arial"/>
          <w:sz w:val="22"/>
          <w:szCs w:val="22"/>
          <w:lang w:val="pl-PL" w:eastAsia="pl-PL" w:bidi="pl-PL"/>
        </w:rPr>
        <w:t xml:space="preserve"> polskiej gospodarki.</w:t>
      </w:r>
    </w:p>
    <w:p w14:paraId="4407C016" w14:textId="77777777" w:rsidR="0067741F" w:rsidRPr="00FA06F1" w:rsidRDefault="0067741F" w:rsidP="0067741F">
      <w:pPr>
        <w:pStyle w:val="Teksttreci0"/>
        <w:spacing w:after="0" w:line="240" w:lineRule="auto"/>
        <w:rPr>
          <w:rStyle w:val="markedcontent"/>
          <w:lang w:val="pl-PL"/>
        </w:rPr>
      </w:pPr>
    </w:p>
    <w:p w14:paraId="7860D8DE" w14:textId="3A9842AB" w:rsidR="0067741F" w:rsidRPr="00FA06F1" w:rsidRDefault="78942429" w:rsidP="0067741F">
      <w:pPr>
        <w:pStyle w:val="Teksttreci0"/>
        <w:spacing w:after="0" w:line="240" w:lineRule="auto"/>
        <w:rPr>
          <w:lang w:val="pl-PL"/>
        </w:rPr>
      </w:pPr>
      <w:r w:rsidRPr="27794636">
        <w:rPr>
          <w:rStyle w:val="markedcontent"/>
          <w:lang w:val="pl-PL"/>
        </w:rPr>
        <w:t xml:space="preserve">Proces rejestracji spółki cywilnej jest czasochłonny, </w:t>
      </w:r>
      <w:r w:rsidR="560B04DA" w:rsidRPr="27794636">
        <w:rPr>
          <w:rStyle w:val="markedcontent"/>
          <w:lang w:val="pl-PL"/>
        </w:rPr>
        <w:t>zwłaszcza</w:t>
      </w:r>
      <w:r w:rsidRPr="27794636">
        <w:rPr>
          <w:rStyle w:val="markedcontent"/>
          <w:lang w:val="pl-PL"/>
        </w:rPr>
        <w:t xml:space="preserve"> wiąże się z koniecznością złożenia dokumentów zgłoszeniowych do poszczególnych urzędów, tj. urzęd</w:t>
      </w:r>
      <w:r w:rsidR="3148CEA0" w:rsidRPr="27794636">
        <w:rPr>
          <w:rStyle w:val="markedcontent"/>
          <w:lang w:val="pl-PL"/>
        </w:rPr>
        <w:t>ów</w:t>
      </w:r>
      <w:r w:rsidRPr="27794636">
        <w:rPr>
          <w:rStyle w:val="markedcontent"/>
          <w:lang w:val="pl-PL"/>
        </w:rPr>
        <w:t xml:space="preserve"> skarbow</w:t>
      </w:r>
      <w:r w:rsidR="4B89C599" w:rsidRPr="27794636">
        <w:rPr>
          <w:rStyle w:val="markedcontent"/>
          <w:lang w:val="pl-PL"/>
        </w:rPr>
        <w:t>ych</w:t>
      </w:r>
      <w:r w:rsidRPr="27794636">
        <w:rPr>
          <w:rStyle w:val="markedcontent"/>
          <w:lang w:val="pl-PL"/>
        </w:rPr>
        <w:t xml:space="preserve">, GUS czy ZUS/KRUS. Obecnie brak jest </w:t>
      </w:r>
      <w:r w:rsidR="11D77A4F" w:rsidRPr="27794636">
        <w:rPr>
          <w:rStyle w:val="markedcontent"/>
          <w:lang w:val="pl-PL"/>
        </w:rPr>
        <w:t>centralnego</w:t>
      </w:r>
      <w:r w:rsidRPr="27794636">
        <w:rPr>
          <w:rStyle w:val="markedcontent"/>
          <w:lang w:val="pl-PL"/>
        </w:rPr>
        <w:t xml:space="preserve"> systemu </w:t>
      </w:r>
      <w:r w:rsidR="0604D9D7" w:rsidRPr="27794636">
        <w:rPr>
          <w:rStyle w:val="markedcontent"/>
          <w:lang w:val="pl-PL"/>
        </w:rPr>
        <w:t>pozwalającego</w:t>
      </w:r>
      <w:r w:rsidRPr="27794636">
        <w:rPr>
          <w:rStyle w:val="markedcontent"/>
          <w:lang w:val="pl-PL"/>
        </w:rPr>
        <w:t xml:space="preserve"> dokon</w:t>
      </w:r>
      <w:r w:rsidR="47AC2102" w:rsidRPr="27794636">
        <w:rPr>
          <w:rStyle w:val="markedcontent"/>
          <w:lang w:val="pl-PL"/>
        </w:rPr>
        <w:t>ać</w:t>
      </w:r>
      <w:r w:rsidRPr="27794636">
        <w:rPr>
          <w:rStyle w:val="markedcontent"/>
          <w:lang w:val="pl-PL"/>
        </w:rPr>
        <w:t xml:space="preserve"> takich zgłoszeń. </w:t>
      </w:r>
    </w:p>
    <w:p w14:paraId="366CA46D" w14:textId="44930E2B" w:rsidR="0067741F" w:rsidRPr="00FA06F1" w:rsidRDefault="78942429" w:rsidP="0067741F">
      <w:pPr>
        <w:pStyle w:val="Teksttreci0"/>
        <w:rPr>
          <w:lang w:val="pl-PL"/>
        </w:rPr>
      </w:pPr>
      <w:r w:rsidRPr="27794636">
        <w:rPr>
          <w:lang w:val="pl-PL"/>
        </w:rPr>
        <w:t>Brak kompleksowej informacji</w:t>
      </w:r>
      <w:r w:rsidR="50E02EB3" w:rsidRPr="27794636">
        <w:rPr>
          <w:lang w:val="pl-PL"/>
        </w:rPr>
        <w:t xml:space="preserve"> online</w:t>
      </w:r>
      <w:r w:rsidRPr="27794636">
        <w:rPr>
          <w:lang w:val="pl-PL"/>
        </w:rPr>
        <w:t xml:space="preserve"> na temat spółki cywilnej, która pozwalała</w:t>
      </w:r>
      <w:r w:rsidR="36BF6B0E" w:rsidRPr="27794636">
        <w:rPr>
          <w:lang w:val="pl-PL"/>
        </w:rPr>
        <w:t>by</w:t>
      </w:r>
      <w:r w:rsidRPr="27794636">
        <w:rPr>
          <w:lang w:val="pl-PL"/>
        </w:rPr>
        <w:t xml:space="preserve"> na śledzenie zmian w </w:t>
      </w:r>
      <w:r w:rsidRPr="27794636">
        <w:rPr>
          <w:lang w:val="pl-PL"/>
        </w:rPr>
        <w:lastRenderedPageBreak/>
        <w:t xml:space="preserve">spółce, </w:t>
      </w:r>
      <w:r w:rsidR="26A68F8F" w:rsidRPr="27794636">
        <w:rPr>
          <w:lang w:val="pl-PL"/>
        </w:rPr>
        <w:t>w tym</w:t>
      </w:r>
      <w:r w:rsidRPr="27794636">
        <w:rPr>
          <w:lang w:val="pl-PL"/>
        </w:rPr>
        <w:t> ustalenie terminów i osób, które ich dokonały</w:t>
      </w:r>
      <w:r w:rsidR="084E2B57" w:rsidRPr="27794636">
        <w:rPr>
          <w:lang w:val="pl-PL"/>
        </w:rPr>
        <w:t>,</w:t>
      </w:r>
      <w:r w:rsidRPr="27794636">
        <w:rPr>
          <w:lang w:val="pl-PL"/>
        </w:rPr>
        <w:t xml:space="preserve"> niesie za sobą negatywne skutki dla bezpieczeństwa obrotu gospodarczego. </w:t>
      </w:r>
    </w:p>
    <w:p w14:paraId="00ECB31B" w14:textId="130627E9" w:rsidR="0067741F" w:rsidRPr="00FA06F1" w:rsidRDefault="78942429" w:rsidP="0067741F">
      <w:pPr>
        <w:pStyle w:val="Podpistabeli0"/>
        <w:shd w:val="clear" w:color="auto" w:fill="auto"/>
        <w:rPr>
          <w:lang w:val="pl-PL"/>
        </w:rPr>
      </w:pPr>
      <w:r w:rsidRPr="27794636">
        <w:rPr>
          <w:lang w:val="pl-PL"/>
        </w:rPr>
        <w:t>Głównym wyzwaniem podmiotów prowadzących rejestry publiczne i utrzymując</w:t>
      </w:r>
      <w:r w:rsidR="2C7DBAB8" w:rsidRPr="27794636">
        <w:rPr>
          <w:lang w:val="pl-PL"/>
        </w:rPr>
        <w:t>ych</w:t>
      </w:r>
      <w:r w:rsidRPr="27794636">
        <w:rPr>
          <w:lang w:val="pl-PL"/>
        </w:rPr>
        <w:t xml:space="preserve"> systemy jest zapewnienie najwyższego poziomu bezpieczeństwa danych w nich przetwarzanych </w:t>
      </w:r>
      <w:r w:rsidR="06E936DE" w:rsidRPr="27794636">
        <w:rPr>
          <w:lang w:val="pl-PL"/>
        </w:rPr>
        <w:t>i</w:t>
      </w:r>
      <w:r w:rsidRPr="27794636">
        <w:rPr>
          <w:lang w:val="pl-PL"/>
        </w:rPr>
        <w:t xml:space="preserve"> odpowiedniej wydajności. </w:t>
      </w:r>
      <w:r w:rsidR="01AB3E06" w:rsidRPr="27794636">
        <w:rPr>
          <w:lang w:val="pl-PL"/>
        </w:rPr>
        <w:t>Ponieważ</w:t>
      </w:r>
      <w:r w:rsidRPr="27794636">
        <w:rPr>
          <w:lang w:val="pl-PL"/>
        </w:rPr>
        <w:t xml:space="preserve"> system CEIDG został utworzony w 2011 r</w:t>
      </w:r>
      <w:r w:rsidR="2430CF24" w:rsidRPr="27794636">
        <w:rPr>
          <w:lang w:val="pl-PL"/>
        </w:rPr>
        <w:t>.</w:t>
      </w:r>
      <w:r w:rsidRPr="27794636">
        <w:rPr>
          <w:lang w:val="pl-PL"/>
        </w:rPr>
        <w:t xml:space="preserve"> i bazuje nadal na założeniach technologicznych z tego okresu, zachodzi konieczność zastosowania nowocześniejszych i bardziej innowacyjnych rozwiązań, w tym opartych o technologię AI, w celu spełnienia bieżących oczekiwań użytkowników oraz bezpieczeństwa danych. </w:t>
      </w:r>
      <w:r w:rsidR="0067741F" w:rsidRPr="27794636">
        <w:rPr>
          <w:lang w:val="pl-PL"/>
        </w:rPr>
        <w:br w:type="page"/>
      </w:r>
    </w:p>
    <w:p w14:paraId="66E88A76" w14:textId="77777777" w:rsidR="0067741F" w:rsidRPr="0067741F" w:rsidRDefault="0067741F" w:rsidP="0067741F">
      <w:pPr>
        <w:pStyle w:val="Tekstpodstawowy2"/>
        <w:rPr>
          <w:lang w:val="pl-PL" w:eastAsia="pl-PL"/>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626"/>
        <w:gridCol w:w="1647"/>
      </w:tblGrid>
      <w:tr w:rsidR="00D94004" w:rsidRPr="007E5F5A" w14:paraId="45173F35" w14:textId="77777777" w:rsidTr="00CF40C5">
        <w:tc>
          <w:tcPr>
            <w:tcW w:w="0" w:type="auto"/>
            <w:shd w:val="clear" w:color="auto" w:fill="E7E6E6"/>
          </w:tcPr>
          <w:p w14:paraId="16B2DA0F" w14:textId="77777777" w:rsidR="00D94004" w:rsidRPr="007E5F5A" w:rsidRDefault="00D94004" w:rsidP="00480C5A">
            <w:pPr>
              <w:spacing w:before="120" w:after="120"/>
              <w:jc w:val="center"/>
              <w:rPr>
                <w:rFonts w:cs="Arial"/>
                <w:b/>
                <w:sz w:val="22"/>
                <w:szCs w:val="22"/>
                <w:lang w:val="pl-PL"/>
              </w:rPr>
            </w:pPr>
            <w:r w:rsidRPr="007E5F5A">
              <w:rPr>
                <w:rFonts w:cs="Arial"/>
                <w:b/>
                <w:sz w:val="22"/>
                <w:szCs w:val="22"/>
                <w:lang w:val="pl-PL"/>
              </w:rPr>
              <w:t>Interesariusz</w:t>
            </w:r>
          </w:p>
        </w:tc>
        <w:tc>
          <w:tcPr>
            <w:tcW w:w="0" w:type="auto"/>
            <w:shd w:val="clear" w:color="auto" w:fill="E7E6E6"/>
          </w:tcPr>
          <w:p w14:paraId="66644238" w14:textId="77777777" w:rsidR="00D94004" w:rsidRPr="007E5F5A" w:rsidRDefault="00D94004" w:rsidP="00480C5A">
            <w:pPr>
              <w:spacing w:before="120"/>
              <w:jc w:val="center"/>
              <w:rPr>
                <w:rFonts w:cs="Arial"/>
                <w:b/>
                <w:sz w:val="22"/>
                <w:szCs w:val="22"/>
                <w:lang w:val="pl-PL"/>
              </w:rPr>
            </w:pPr>
            <w:r w:rsidRPr="007E5F5A">
              <w:rPr>
                <w:rFonts w:cs="Arial"/>
                <w:b/>
                <w:sz w:val="22"/>
                <w:szCs w:val="22"/>
                <w:lang w:val="pl-PL"/>
              </w:rPr>
              <w:t>Zidentyfikowany problem</w:t>
            </w:r>
          </w:p>
        </w:tc>
        <w:tc>
          <w:tcPr>
            <w:tcW w:w="0" w:type="auto"/>
            <w:shd w:val="clear" w:color="auto" w:fill="E7E6E6"/>
          </w:tcPr>
          <w:p w14:paraId="2F4D5734" w14:textId="77777777" w:rsidR="00D94004" w:rsidRPr="007E5F5A" w:rsidRDefault="00D94004" w:rsidP="00480C5A">
            <w:pPr>
              <w:spacing w:before="120"/>
              <w:jc w:val="center"/>
              <w:rPr>
                <w:rFonts w:cs="Arial"/>
                <w:b/>
                <w:sz w:val="22"/>
                <w:szCs w:val="22"/>
                <w:lang w:val="pl-PL"/>
              </w:rPr>
            </w:pPr>
            <w:r w:rsidRPr="007E5F5A">
              <w:rPr>
                <w:rFonts w:cs="Arial"/>
                <w:b/>
                <w:sz w:val="22"/>
                <w:szCs w:val="22"/>
                <w:lang w:val="pl-PL"/>
              </w:rPr>
              <w:t>Szacowana wielkość grupy</w:t>
            </w:r>
          </w:p>
        </w:tc>
      </w:tr>
      <w:tr w:rsidR="00D94004" w:rsidRPr="007E5F5A" w14:paraId="116DAFDC" w14:textId="77777777" w:rsidTr="00CF40C5">
        <w:tc>
          <w:tcPr>
            <w:tcW w:w="0" w:type="auto"/>
          </w:tcPr>
          <w:p w14:paraId="27E09B83" w14:textId="34830577" w:rsidR="00D94004" w:rsidRPr="007E5F5A" w:rsidRDefault="00C42DDA" w:rsidP="00480C5A">
            <w:pPr>
              <w:rPr>
                <w:rFonts w:cs="Arial"/>
                <w:i/>
                <w:sz w:val="22"/>
                <w:szCs w:val="22"/>
                <w:lang w:val="pl-PL"/>
              </w:rPr>
            </w:pPr>
            <w:r w:rsidRPr="00FA06F1">
              <w:rPr>
                <w:rFonts w:cs="Arial"/>
                <w:sz w:val="22"/>
                <w:szCs w:val="22"/>
                <w:lang w:val="pl-PL"/>
              </w:rPr>
              <w:t>Przedsiębiorca wpisany do rejestru CEIDG</w:t>
            </w:r>
          </w:p>
        </w:tc>
        <w:tc>
          <w:tcPr>
            <w:tcW w:w="0" w:type="auto"/>
          </w:tcPr>
          <w:p w14:paraId="462F8568" w14:textId="77777777" w:rsidR="00A4346C" w:rsidRPr="00FA06F1" w:rsidRDefault="00A4346C" w:rsidP="00A4346C">
            <w:pPr>
              <w:pStyle w:val="Inne0"/>
              <w:shd w:val="clear" w:color="auto" w:fill="auto"/>
              <w:spacing w:line="240" w:lineRule="auto"/>
              <w:rPr>
                <w:lang w:val="pl-PL"/>
              </w:rPr>
            </w:pPr>
            <w:r w:rsidRPr="00FA06F1">
              <w:rPr>
                <w:lang w:val="pl-PL"/>
              </w:rPr>
              <w:t>Zidentyfikowano następujące problemy utrudniające przedsiębiorcom realizację spraw firmowych drogą elektroniczną, co w konsekwencji wpływa na opóźnienie cyfrowej transformacji przedsiębiorstw:</w:t>
            </w:r>
          </w:p>
          <w:p w14:paraId="281DB1A3" w14:textId="77777777" w:rsidR="00A4346C" w:rsidRPr="00FA06F1" w:rsidRDefault="00A4346C" w:rsidP="00A4346C">
            <w:pPr>
              <w:pStyle w:val="Inne0"/>
              <w:shd w:val="clear" w:color="auto" w:fill="auto"/>
              <w:spacing w:after="240"/>
              <w:rPr>
                <w:lang w:val="pl-PL"/>
              </w:rPr>
            </w:pPr>
            <w:r w:rsidRPr="00FA06F1">
              <w:rPr>
                <w:lang w:val="pl-PL"/>
              </w:rPr>
              <w:t>1. niewystarczający katalog usług publicznych pozwalających na cyfrowe załatwianie spraw związanych z zawieraniem umowy spółki cywilnej.</w:t>
            </w:r>
          </w:p>
          <w:p w14:paraId="16347F4D" w14:textId="77777777" w:rsidR="00A4346C" w:rsidRPr="00FA06F1" w:rsidRDefault="00A4346C" w:rsidP="00A4346C">
            <w:pPr>
              <w:pStyle w:val="Inne0"/>
              <w:shd w:val="clear" w:color="auto" w:fill="auto"/>
              <w:spacing w:after="240"/>
              <w:rPr>
                <w:rStyle w:val="markedcontent"/>
                <w:lang w:val="pl-PL"/>
              </w:rPr>
            </w:pPr>
            <w:r w:rsidRPr="00FA06F1">
              <w:rPr>
                <w:lang w:val="pl-PL"/>
              </w:rPr>
              <w:t xml:space="preserve">2. </w:t>
            </w:r>
            <w:r w:rsidRPr="00FA06F1">
              <w:rPr>
                <w:rStyle w:val="markedcontent"/>
                <w:lang w:val="pl-PL"/>
              </w:rPr>
              <w:t>brak scentralizowanego systemu umożliwiającego dokonywanie zgłoszeń związanych z faktem zawarcia umowy spółki cywilnej.</w:t>
            </w:r>
          </w:p>
          <w:p w14:paraId="6EBAC076" w14:textId="3E61E56E" w:rsidR="00D94004" w:rsidRPr="007E5F5A" w:rsidRDefault="00A4346C" w:rsidP="008D3593">
            <w:pPr>
              <w:pStyle w:val="Tekstpodstawowy2"/>
              <w:spacing w:after="0"/>
              <w:ind w:left="0"/>
              <w:rPr>
                <w:rFonts w:cs="Arial"/>
                <w:i/>
                <w:sz w:val="22"/>
                <w:szCs w:val="22"/>
                <w:lang w:val="pl-PL"/>
              </w:rPr>
            </w:pPr>
            <w:r w:rsidRPr="00FA06F1">
              <w:rPr>
                <w:rStyle w:val="markedcontent"/>
                <w:rFonts w:eastAsia="Arial" w:cs="Arial"/>
                <w:sz w:val="22"/>
                <w:szCs w:val="22"/>
                <w:lang w:val="pl-PL"/>
              </w:rPr>
              <w:t xml:space="preserve">3. </w:t>
            </w:r>
            <w:r w:rsidR="006F2BDD" w:rsidRPr="00FA06F1">
              <w:rPr>
                <w:rStyle w:val="markedcontent"/>
                <w:rFonts w:eastAsia="Arial" w:cs="Arial"/>
                <w:sz w:val="22"/>
                <w:szCs w:val="22"/>
                <w:lang w:val="pl-PL"/>
              </w:rPr>
              <w:t>b</w:t>
            </w:r>
            <w:r w:rsidRPr="00FA06F1">
              <w:rPr>
                <w:rStyle w:val="markedcontent"/>
                <w:rFonts w:eastAsia="Arial" w:cs="Arial"/>
                <w:sz w:val="22"/>
                <w:szCs w:val="22"/>
                <w:lang w:val="pl-PL"/>
              </w:rPr>
              <w:t>rak możliwości sprawdzenia online informacji na temat spółki cywilnej.</w:t>
            </w:r>
          </w:p>
        </w:tc>
        <w:tc>
          <w:tcPr>
            <w:tcW w:w="0" w:type="auto"/>
          </w:tcPr>
          <w:p w14:paraId="0D7660D6" w14:textId="66DFB6D1" w:rsidR="00D94004" w:rsidRPr="007E5F5A" w:rsidRDefault="0023781D" w:rsidP="00480C5A">
            <w:pPr>
              <w:jc w:val="center"/>
              <w:rPr>
                <w:rFonts w:cs="Arial"/>
                <w:i/>
                <w:sz w:val="22"/>
                <w:szCs w:val="22"/>
                <w:lang w:val="pl-PL"/>
              </w:rPr>
            </w:pPr>
            <w:r w:rsidRPr="007E5F5A">
              <w:rPr>
                <w:rFonts w:cs="Arial"/>
                <w:sz w:val="22"/>
                <w:szCs w:val="22"/>
              </w:rPr>
              <w:t>2 640 000</w:t>
            </w:r>
          </w:p>
        </w:tc>
      </w:tr>
      <w:tr w:rsidR="00174014" w:rsidRPr="007E5F5A" w14:paraId="287B6BB6" w14:textId="77777777" w:rsidTr="00CF40C5">
        <w:tc>
          <w:tcPr>
            <w:tcW w:w="0" w:type="auto"/>
          </w:tcPr>
          <w:p w14:paraId="66A43400" w14:textId="07C9E8FA" w:rsidR="00174014" w:rsidRPr="007E5F5A" w:rsidRDefault="001B6BB4" w:rsidP="00480C5A">
            <w:pPr>
              <w:rPr>
                <w:rFonts w:cs="Arial"/>
                <w:sz w:val="22"/>
                <w:szCs w:val="22"/>
              </w:rPr>
            </w:pPr>
            <w:r w:rsidRPr="007E5F5A">
              <w:rPr>
                <w:rFonts w:cs="Arial"/>
                <w:sz w:val="22"/>
                <w:szCs w:val="22"/>
              </w:rPr>
              <w:t>GUS/urzędy statystyczne</w:t>
            </w:r>
          </w:p>
        </w:tc>
        <w:tc>
          <w:tcPr>
            <w:tcW w:w="0" w:type="auto"/>
          </w:tcPr>
          <w:p w14:paraId="446BD67E" w14:textId="5D786E7F" w:rsidR="00174014" w:rsidRPr="00FA06F1" w:rsidRDefault="004F4A68" w:rsidP="00A4346C">
            <w:pPr>
              <w:pStyle w:val="Inne0"/>
              <w:shd w:val="clear" w:color="auto" w:fill="auto"/>
              <w:spacing w:line="240" w:lineRule="auto"/>
              <w:rPr>
                <w:lang w:val="pl-PL"/>
              </w:rPr>
            </w:pPr>
            <w:r w:rsidRPr="00FA06F1">
              <w:rPr>
                <w:lang w:val="pl-PL"/>
              </w:rPr>
              <w:t>Brak automatyzacji przekazywania danych o zawarciu umowy spółki cywilnej - konieczność przyjmowania wniosków w wersji papierowej i ręcznego wprowadzania do systemu, co powoduje ryzyko popełniania błędów i wydłużenie procesu rejestracji.</w:t>
            </w:r>
          </w:p>
        </w:tc>
        <w:tc>
          <w:tcPr>
            <w:tcW w:w="0" w:type="auto"/>
          </w:tcPr>
          <w:p w14:paraId="7810683A" w14:textId="23971689" w:rsidR="00174014" w:rsidRPr="007E5F5A" w:rsidRDefault="005626B0" w:rsidP="00480C5A">
            <w:pPr>
              <w:jc w:val="center"/>
              <w:rPr>
                <w:rFonts w:cs="Arial"/>
                <w:sz w:val="22"/>
                <w:szCs w:val="22"/>
              </w:rPr>
            </w:pPr>
            <w:r w:rsidRPr="007E5F5A">
              <w:rPr>
                <w:rFonts w:cs="Arial"/>
                <w:sz w:val="22"/>
                <w:szCs w:val="22"/>
              </w:rPr>
              <w:t>17</w:t>
            </w:r>
          </w:p>
        </w:tc>
      </w:tr>
      <w:tr w:rsidR="00934E75" w:rsidRPr="007E5F5A" w14:paraId="39CC27C9" w14:textId="77777777" w:rsidTr="00CF40C5">
        <w:tc>
          <w:tcPr>
            <w:tcW w:w="0" w:type="auto"/>
          </w:tcPr>
          <w:p w14:paraId="4034FAA8" w14:textId="2C1DAB94" w:rsidR="00934E75" w:rsidRPr="007E5F5A" w:rsidRDefault="006E340B" w:rsidP="00480C5A">
            <w:pPr>
              <w:rPr>
                <w:rFonts w:cs="Arial"/>
                <w:sz w:val="22"/>
                <w:szCs w:val="22"/>
              </w:rPr>
            </w:pPr>
            <w:r w:rsidRPr="007E5F5A">
              <w:rPr>
                <w:rFonts w:cs="Arial"/>
                <w:sz w:val="22"/>
                <w:szCs w:val="22"/>
              </w:rPr>
              <w:t>ZUS</w:t>
            </w:r>
          </w:p>
        </w:tc>
        <w:tc>
          <w:tcPr>
            <w:tcW w:w="0" w:type="auto"/>
          </w:tcPr>
          <w:p w14:paraId="4B80E8C1" w14:textId="2817ADF2" w:rsidR="00934E75" w:rsidRPr="00FA06F1" w:rsidRDefault="005D5491" w:rsidP="00A4346C">
            <w:pPr>
              <w:pStyle w:val="Inne0"/>
              <w:shd w:val="clear" w:color="auto" w:fill="auto"/>
              <w:spacing w:line="240" w:lineRule="auto"/>
              <w:rPr>
                <w:lang w:val="pl-PL"/>
              </w:rPr>
            </w:pPr>
            <w:r w:rsidRPr="00FA06F1">
              <w:rPr>
                <w:lang w:val="pl-PL"/>
              </w:rPr>
              <w:t>Brak automatyzacji przekazywania danych o zawarciu umowy spółki cywilnej - konieczność przyjmowania wniosków w wersji papierowej i ręcznego wprowadzania do systemu, co powoduje ryzyko popełniania błędów i wydłużenie procesu rejestracji.</w:t>
            </w:r>
          </w:p>
        </w:tc>
        <w:tc>
          <w:tcPr>
            <w:tcW w:w="0" w:type="auto"/>
          </w:tcPr>
          <w:p w14:paraId="2B6E1945" w14:textId="2D6900E5" w:rsidR="00934E75" w:rsidRPr="007E5F5A" w:rsidRDefault="005626B0" w:rsidP="00480C5A">
            <w:pPr>
              <w:jc w:val="center"/>
              <w:rPr>
                <w:rFonts w:cs="Arial"/>
                <w:sz w:val="22"/>
                <w:szCs w:val="22"/>
              </w:rPr>
            </w:pPr>
            <w:r w:rsidRPr="007E5F5A">
              <w:rPr>
                <w:rFonts w:cs="Arial"/>
                <w:sz w:val="22"/>
                <w:szCs w:val="22"/>
              </w:rPr>
              <w:t>43</w:t>
            </w:r>
          </w:p>
        </w:tc>
      </w:tr>
      <w:tr w:rsidR="00934E75" w:rsidRPr="007E5F5A" w14:paraId="5EA6F659" w14:textId="77777777" w:rsidTr="00CF40C5">
        <w:tc>
          <w:tcPr>
            <w:tcW w:w="0" w:type="auto"/>
          </w:tcPr>
          <w:p w14:paraId="08A786C6" w14:textId="2C0DA783" w:rsidR="00934E75" w:rsidRPr="007E5F5A" w:rsidRDefault="00F64736" w:rsidP="00480C5A">
            <w:pPr>
              <w:rPr>
                <w:rFonts w:cs="Arial"/>
                <w:sz w:val="22"/>
                <w:szCs w:val="22"/>
              </w:rPr>
            </w:pPr>
            <w:r w:rsidRPr="007E5F5A">
              <w:rPr>
                <w:rFonts w:cs="Arial"/>
                <w:sz w:val="22"/>
                <w:szCs w:val="22"/>
              </w:rPr>
              <w:t>KRUS/oddziały regionalnych KRUS</w:t>
            </w:r>
          </w:p>
        </w:tc>
        <w:tc>
          <w:tcPr>
            <w:tcW w:w="0" w:type="auto"/>
          </w:tcPr>
          <w:p w14:paraId="1DE9FC66" w14:textId="24F6E187" w:rsidR="00934E75" w:rsidRPr="00FA06F1" w:rsidRDefault="006E340B" w:rsidP="00A4346C">
            <w:pPr>
              <w:pStyle w:val="Inne0"/>
              <w:shd w:val="clear" w:color="auto" w:fill="auto"/>
              <w:spacing w:line="240" w:lineRule="auto"/>
              <w:rPr>
                <w:lang w:val="pl-PL"/>
              </w:rPr>
            </w:pPr>
            <w:r w:rsidRPr="00FA06F1">
              <w:rPr>
                <w:lang w:val="pl-PL"/>
              </w:rPr>
              <w:t>Brak automatyzacji przekazywania danych o zawarciu umowy spółki cywilnej - konieczność przyjmowania wniosków w wersji papierowej i ręcznego wprowadzania do systemu, co powoduje ryzyko popełniania błędów i wydłużenie procesu rejestracji.</w:t>
            </w:r>
          </w:p>
        </w:tc>
        <w:tc>
          <w:tcPr>
            <w:tcW w:w="0" w:type="auto"/>
          </w:tcPr>
          <w:p w14:paraId="34849DD0" w14:textId="687F721E" w:rsidR="00934E75" w:rsidRPr="007E5F5A" w:rsidRDefault="00F64736" w:rsidP="00480C5A">
            <w:pPr>
              <w:jc w:val="center"/>
              <w:rPr>
                <w:rFonts w:cs="Arial"/>
                <w:sz w:val="22"/>
                <w:szCs w:val="22"/>
              </w:rPr>
            </w:pPr>
            <w:r w:rsidRPr="007E5F5A">
              <w:rPr>
                <w:rFonts w:cs="Arial"/>
                <w:sz w:val="22"/>
                <w:szCs w:val="22"/>
              </w:rPr>
              <w:t>17</w:t>
            </w:r>
          </w:p>
        </w:tc>
      </w:tr>
      <w:tr w:rsidR="00AD4D89" w:rsidRPr="007E5F5A" w14:paraId="76347469" w14:textId="77777777" w:rsidTr="00CF40C5">
        <w:tc>
          <w:tcPr>
            <w:tcW w:w="0" w:type="auto"/>
          </w:tcPr>
          <w:p w14:paraId="4645A09A" w14:textId="7DA72229" w:rsidR="00AD4D89" w:rsidRPr="007E5F5A" w:rsidRDefault="00AD4D89" w:rsidP="00AD4D89">
            <w:pPr>
              <w:rPr>
                <w:rFonts w:cs="Arial"/>
                <w:sz w:val="22"/>
                <w:szCs w:val="22"/>
              </w:rPr>
            </w:pPr>
            <w:r w:rsidRPr="007E5F5A">
              <w:rPr>
                <w:rFonts w:cs="Arial"/>
                <w:sz w:val="22"/>
                <w:szCs w:val="22"/>
              </w:rPr>
              <w:t>Urząd Skarbowy</w:t>
            </w:r>
          </w:p>
        </w:tc>
        <w:tc>
          <w:tcPr>
            <w:tcW w:w="0" w:type="auto"/>
          </w:tcPr>
          <w:p w14:paraId="782F1FD7" w14:textId="7CD63CA9" w:rsidR="00AD4D89" w:rsidRPr="00FA06F1" w:rsidRDefault="00AD4D89" w:rsidP="00AD4D89">
            <w:pPr>
              <w:pStyle w:val="Inne0"/>
              <w:shd w:val="clear" w:color="auto" w:fill="auto"/>
              <w:spacing w:line="240" w:lineRule="auto"/>
              <w:rPr>
                <w:lang w:val="pl-PL"/>
              </w:rPr>
            </w:pPr>
            <w:r w:rsidRPr="00FA06F1">
              <w:rPr>
                <w:lang w:val="pl-PL"/>
              </w:rPr>
              <w:t>Brak automatyzacji przekazywania danych o zawarciu umowy spółki cywilnej - konieczność przyjmowania wniosków w wersji papierowej i ręcznego wprowadzania do systemu, co powoduje ryzyko popełniania błędów i wydłużenie procesu rejestracji.</w:t>
            </w:r>
          </w:p>
        </w:tc>
        <w:tc>
          <w:tcPr>
            <w:tcW w:w="0" w:type="auto"/>
          </w:tcPr>
          <w:p w14:paraId="42E56A86" w14:textId="32275BCB" w:rsidR="00AD4D89" w:rsidRPr="007E5F5A" w:rsidRDefault="00AD4D89" w:rsidP="00AD4D89">
            <w:pPr>
              <w:jc w:val="center"/>
              <w:rPr>
                <w:rFonts w:cs="Arial"/>
                <w:sz w:val="22"/>
                <w:szCs w:val="22"/>
              </w:rPr>
            </w:pPr>
            <w:r w:rsidRPr="007E5F5A">
              <w:rPr>
                <w:rFonts w:cs="Arial"/>
                <w:sz w:val="22"/>
                <w:szCs w:val="22"/>
              </w:rPr>
              <w:t>400</w:t>
            </w:r>
          </w:p>
        </w:tc>
      </w:tr>
      <w:tr w:rsidR="00AD4D89" w:rsidRPr="007E5F5A" w14:paraId="1A721922" w14:textId="77777777" w:rsidTr="00CF40C5">
        <w:tc>
          <w:tcPr>
            <w:tcW w:w="0" w:type="auto"/>
          </w:tcPr>
          <w:p w14:paraId="2AF950EA" w14:textId="77777777" w:rsidR="00AD4D89" w:rsidRPr="007E5F5A" w:rsidRDefault="00AD4D89" w:rsidP="00AD4D89">
            <w:pPr>
              <w:pStyle w:val="Inne0"/>
              <w:spacing w:line="240" w:lineRule="auto"/>
            </w:pPr>
            <w:r w:rsidRPr="007E5F5A">
              <w:t>Podmioty</w:t>
            </w:r>
          </w:p>
          <w:p w14:paraId="39A1F680" w14:textId="77777777" w:rsidR="00AD4D89" w:rsidRPr="007E5F5A" w:rsidRDefault="00AD4D89" w:rsidP="00AD4D89">
            <w:pPr>
              <w:pStyle w:val="Inne0"/>
              <w:spacing w:line="240" w:lineRule="auto"/>
            </w:pPr>
            <w:r w:rsidRPr="007E5F5A">
              <w:t>Administracji</w:t>
            </w:r>
          </w:p>
          <w:p w14:paraId="3AC24140" w14:textId="157A7002" w:rsidR="00AD4D89" w:rsidRPr="007E5F5A" w:rsidRDefault="00AD4D89" w:rsidP="00AD4D89">
            <w:pPr>
              <w:rPr>
                <w:rFonts w:cs="Arial"/>
                <w:sz w:val="22"/>
                <w:szCs w:val="22"/>
              </w:rPr>
            </w:pPr>
            <w:r w:rsidRPr="007E5F5A">
              <w:rPr>
                <w:rFonts w:cs="Arial"/>
                <w:sz w:val="22"/>
                <w:szCs w:val="22"/>
              </w:rPr>
              <w:t>Publicznej</w:t>
            </w:r>
          </w:p>
        </w:tc>
        <w:tc>
          <w:tcPr>
            <w:tcW w:w="0" w:type="auto"/>
          </w:tcPr>
          <w:p w14:paraId="494E03AC" w14:textId="48EDF765" w:rsidR="00AD4D89" w:rsidRPr="00FA06F1" w:rsidRDefault="00AD4D89" w:rsidP="00AD4D89">
            <w:pPr>
              <w:pStyle w:val="Inne0"/>
              <w:shd w:val="clear" w:color="auto" w:fill="auto"/>
              <w:spacing w:line="240" w:lineRule="auto"/>
              <w:rPr>
                <w:lang w:val="pl-PL"/>
              </w:rPr>
            </w:pPr>
            <w:r w:rsidRPr="00FA06F1">
              <w:rPr>
                <w:lang w:val="pl-PL"/>
              </w:rPr>
              <w:t>Brak możliwości sprawdzenia online informacji na temat spółki cywilnej.</w:t>
            </w:r>
          </w:p>
        </w:tc>
        <w:tc>
          <w:tcPr>
            <w:tcW w:w="0" w:type="auto"/>
          </w:tcPr>
          <w:p w14:paraId="50EFCC01" w14:textId="2FE17E14" w:rsidR="00AD4D89" w:rsidRPr="007E5F5A" w:rsidRDefault="00AD4D89" w:rsidP="00AD4D89">
            <w:pPr>
              <w:jc w:val="center"/>
              <w:rPr>
                <w:rFonts w:cs="Arial"/>
                <w:sz w:val="22"/>
                <w:szCs w:val="22"/>
              </w:rPr>
            </w:pPr>
            <w:r w:rsidRPr="007E5F5A">
              <w:rPr>
                <w:rFonts w:cs="Arial"/>
                <w:sz w:val="22"/>
                <w:szCs w:val="22"/>
              </w:rPr>
              <w:t>64 000</w:t>
            </w:r>
          </w:p>
        </w:tc>
      </w:tr>
      <w:tr w:rsidR="00AD4D89" w:rsidRPr="007E5F5A" w14:paraId="1193C306" w14:textId="77777777" w:rsidTr="00CF40C5">
        <w:tc>
          <w:tcPr>
            <w:tcW w:w="0" w:type="auto"/>
          </w:tcPr>
          <w:p w14:paraId="263AEDDE" w14:textId="78AE9D74" w:rsidR="00AD4D89" w:rsidRPr="007E5F5A" w:rsidRDefault="00AD4D89" w:rsidP="00AD4D89">
            <w:pPr>
              <w:rPr>
                <w:rFonts w:cs="Arial"/>
                <w:sz w:val="22"/>
                <w:szCs w:val="22"/>
              </w:rPr>
            </w:pPr>
            <w:r w:rsidRPr="007E5F5A">
              <w:rPr>
                <w:rFonts w:cs="Arial"/>
                <w:sz w:val="22"/>
                <w:szCs w:val="22"/>
              </w:rPr>
              <w:t>Ministerstwo Rozwoju i Technologii</w:t>
            </w:r>
          </w:p>
        </w:tc>
        <w:tc>
          <w:tcPr>
            <w:tcW w:w="0" w:type="auto"/>
          </w:tcPr>
          <w:p w14:paraId="2AE71D10" w14:textId="77777777" w:rsidR="007E5F5A" w:rsidRPr="007E5F5A" w:rsidRDefault="007E5F5A" w:rsidP="007E5F5A">
            <w:pPr>
              <w:pStyle w:val="Akapitzlist"/>
              <w:widowControl w:val="0"/>
              <w:numPr>
                <w:ilvl w:val="0"/>
                <w:numId w:val="15"/>
              </w:numPr>
              <w:spacing w:line="240" w:lineRule="auto"/>
              <w:ind w:left="385"/>
              <w:jc w:val="left"/>
              <w:rPr>
                <w:rFonts w:eastAsia="Arial" w:cs="Arial"/>
                <w:color w:val="000000" w:themeColor="text1"/>
                <w:szCs w:val="22"/>
              </w:rPr>
            </w:pPr>
            <w:r w:rsidRPr="007E5F5A">
              <w:rPr>
                <w:rFonts w:eastAsia="Arial" w:cs="Arial"/>
                <w:color w:val="000000" w:themeColor="text1"/>
                <w:szCs w:val="22"/>
              </w:rPr>
              <w:t>Rosnący dług technologicznego uniemożliwi prezentację wszystkich treści oczekiwanych przez przedsiębiorców;</w:t>
            </w:r>
          </w:p>
          <w:p w14:paraId="7F52AE59" w14:textId="77777777" w:rsidR="007E5F5A" w:rsidRPr="007E5F5A" w:rsidRDefault="007E5F5A" w:rsidP="007E5F5A">
            <w:pPr>
              <w:pStyle w:val="Akapitzlist"/>
              <w:widowControl w:val="0"/>
              <w:numPr>
                <w:ilvl w:val="0"/>
                <w:numId w:val="15"/>
              </w:numPr>
              <w:spacing w:line="259" w:lineRule="auto"/>
              <w:ind w:left="385"/>
              <w:jc w:val="left"/>
              <w:rPr>
                <w:rFonts w:eastAsia="Arial" w:cs="Arial"/>
                <w:color w:val="000000" w:themeColor="text1"/>
                <w:szCs w:val="22"/>
              </w:rPr>
            </w:pPr>
            <w:r w:rsidRPr="007E5F5A">
              <w:rPr>
                <w:rFonts w:eastAsia="Arial" w:cs="Arial"/>
                <w:color w:val="000000" w:themeColor="text1"/>
                <w:szCs w:val="22"/>
              </w:rPr>
              <w:t>Niedostateczna zdolność adaptacji zasobów infrastruktury teleinformatycznej do zmieniających się potrzeb;</w:t>
            </w:r>
          </w:p>
          <w:p w14:paraId="21F78DBC" w14:textId="77777777" w:rsidR="007E5F5A" w:rsidRPr="007E5F5A" w:rsidRDefault="007E5F5A" w:rsidP="007E5F5A">
            <w:pPr>
              <w:pStyle w:val="Akapitzlist"/>
              <w:widowControl w:val="0"/>
              <w:numPr>
                <w:ilvl w:val="0"/>
                <w:numId w:val="15"/>
              </w:numPr>
              <w:spacing w:line="259" w:lineRule="auto"/>
              <w:ind w:left="385"/>
              <w:jc w:val="left"/>
              <w:rPr>
                <w:rFonts w:eastAsia="Arial" w:cs="Arial"/>
                <w:color w:val="000000" w:themeColor="text1"/>
                <w:szCs w:val="22"/>
              </w:rPr>
            </w:pPr>
            <w:r w:rsidRPr="007E5F5A">
              <w:rPr>
                <w:rFonts w:eastAsia="Arial" w:cs="Arial"/>
                <w:color w:val="000000" w:themeColor="text1"/>
                <w:szCs w:val="22"/>
              </w:rPr>
              <w:t xml:space="preserve">Niewystarczająca skalowalność zasobów </w:t>
            </w:r>
            <w:r w:rsidRPr="007E5F5A">
              <w:rPr>
                <w:rFonts w:eastAsia="Arial" w:cs="Arial"/>
                <w:color w:val="000000" w:themeColor="text1"/>
                <w:szCs w:val="22"/>
              </w:rPr>
              <w:lastRenderedPageBreak/>
              <w:t>serwerowych;</w:t>
            </w:r>
          </w:p>
          <w:p w14:paraId="6005D51F" w14:textId="77777777" w:rsidR="007E5F5A" w:rsidRPr="007E5F5A" w:rsidRDefault="007E5F5A" w:rsidP="007E5F5A">
            <w:pPr>
              <w:pStyle w:val="Akapitzlist"/>
              <w:widowControl w:val="0"/>
              <w:numPr>
                <w:ilvl w:val="0"/>
                <w:numId w:val="15"/>
              </w:numPr>
              <w:spacing w:line="240" w:lineRule="auto"/>
              <w:ind w:left="385"/>
              <w:jc w:val="left"/>
              <w:rPr>
                <w:rFonts w:cs="Arial"/>
                <w:szCs w:val="22"/>
              </w:rPr>
            </w:pPr>
            <w:r w:rsidRPr="007E5F5A">
              <w:rPr>
                <w:rFonts w:eastAsia="Arial" w:cs="Arial"/>
                <w:color w:val="000000" w:themeColor="text1"/>
                <w:szCs w:val="22"/>
              </w:rPr>
              <w:t>Długi czas realizacji wdrażania zmian w rozwiązaniu;</w:t>
            </w:r>
          </w:p>
          <w:p w14:paraId="3DC4202F" w14:textId="5902EB32" w:rsidR="00AD4D89" w:rsidRPr="007E5F5A" w:rsidRDefault="007E5F5A" w:rsidP="007E5F5A">
            <w:pPr>
              <w:pStyle w:val="Akapitzlist"/>
              <w:widowControl w:val="0"/>
              <w:numPr>
                <w:ilvl w:val="0"/>
                <w:numId w:val="15"/>
              </w:numPr>
              <w:spacing w:line="240" w:lineRule="auto"/>
              <w:ind w:left="385"/>
              <w:jc w:val="left"/>
              <w:rPr>
                <w:rFonts w:cs="Arial"/>
                <w:szCs w:val="22"/>
              </w:rPr>
            </w:pPr>
            <w:r w:rsidRPr="007E5F5A">
              <w:rPr>
                <w:rFonts w:eastAsia="Arial" w:cs="Arial"/>
                <w:color w:val="000000" w:themeColor="text1"/>
                <w:szCs w:val="22"/>
              </w:rPr>
              <w:t>Zwiększone ryzyko awarii systemu spowodowane intensywnym wdrażaniem dużej liczby zmian w obecnie funkcjonującym silniku.</w:t>
            </w:r>
          </w:p>
        </w:tc>
        <w:tc>
          <w:tcPr>
            <w:tcW w:w="0" w:type="auto"/>
          </w:tcPr>
          <w:p w14:paraId="2813904E" w14:textId="6F64FE7B" w:rsidR="00AD4D89" w:rsidRPr="007E5F5A" w:rsidRDefault="00AD4D89" w:rsidP="00AD4D89">
            <w:pPr>
              <w:jc w:val="center"/>
              <w:rPr>
                <w:rFonts w:cs="Arial"/>
                <w:sz w:val="22"/>
                <w:szCs w:val="22"/>
              </w:rPr>
            </w:pPr>
            <w:r w:rsidRPr="007E5F5A">
              <w:rPr>
                <w:rFonts w:cs="Arial"/>
                <w:sz w:val="22"/>
                <w:szCs w:val="22"/>
              </w:rPr>
              <w:lastRenderedPageBreak/>
              <w:t>1</w:t>
            </w:r>
          </w:p>
        </w:tc>
      </w:tr>
    </w:tbl>
    <w:p w14:paraId="380054A7" w14:textId="77777777" w:rsidR="00D94004" w:rsidRPr="00D94004" w:rsidRDefault="00D94004" w:rsidP="00485E7E">
      <w:pPr>
        <w:pStyle w:val="Tekstpodstawowy2"/>
        <w:ind w:left="0"/>
        <w:rPr>
          <w:lang w:val="pl-PL" w:eastAsia="pl-PL"/>
        </w:rPr>
      </w:pPr>
    </w:p>
    <w:p w14:paraId="7FBC5A50" w14:textId="77777777" w:rsidR="00AB4172" w:rsidRPr="001B6667" w:rsidRDefault="00AB4172" w:rsidP="00B614D2">
      <w:pPr>
        <w:pStyle w:val="Nagwek2"/>
        <w:tabs>
          <w:tab w:val="num" w:pos="1134"/>
        </w:tabs>
        <w:jc w:val="both"/>
        <w:rPr>
          <w:lang w:val="pl-PL" w:eastAsia="pl-PL"/>
        </w:rPr>
      </w:pPr>
      <w:r w:rsidRPr="001B6667">
        <w:rPr>
          <w:lang w:val="pl-PL" w:eastAsia="pl-PL"/>
        </w:rPr>
        <w:t>Opis stanu obecnego</w:t>
      </w:r>
      <w:bookmarkEnd w:id="1"/>
    </w:p>
    <w:p w14:paraId="0A330848" w14:textId="77777777" w:rsidR="00677AA2" w:rsidRPr="00A43186" w:rsidRDefault="00677AA2" w:rsidP="00677AA2">
      <w:pPr>
        <w:pStyle w:val="Teksttreci0"/>
        <w:shd w:val="clear" w:color="auto" w:fill="auto"/>
        <w:rPr>
          <w:lang w:val="pl-PL"/>
        </w:rPr>
      </w:pPr>
      <w:r w:rsidRPr="00A43186">
        <w:rPr>
          <w:lang w:val="pl-PL"/>
        </w:rPr>
        <w:t>Biznes.gov.pl to system przeznaczony dla osób zamierzających rozpocząć i prowadzących działalność gospodarczą. Jego celem jest pomoc w realizacji spraw związanych z zakładaniem i prowadzeniem firmy.</w:t>
      </w:r>
    </w:p>
    <w:p w14:paraId="62D15BAA" w14:textId="77777777" w:rsidR="00677AA2" w:rsidRPr="00A43186" w:rsidRDefault="00677AA2" w:rsidP="00677AA2">
      <w:pPr>
        <w:pStyle w:val="Teksttreci0"/>
        <w:shd w:val="clear" w:color="auto" w:fill="auto"/>
        <w:rPr>
          <w:lang w:val="pl-PL"/>
        </w:rPr>
      </w:pPr>
      <w:r w:rsidRPr="00A43186">
        <w:rPr>
          <w:lang w:val="pl-PL"/>
        </w:rPr>
        <w:t xml:space="preserve">Systemy Biznes.gov.pl i CEIDG są zintegrowane z licznymi systemami zewnętrznymi, takimi jak m. in. </w:t>
      </w:r>
      <w:r w:rsidRPr="00FA06F1">
        <w:rPr>
          <w:lang w:val="pl-PL"/>
        </w:rPr>
        <w:t xml:space="preserve">Profil Zaufany, Węzeł Krajowy i Transgraniczny czy systemy MF, GUS, ZUS, KRUS. </w:t>
      </w:r>
      <w:r w:rsidRPr="00A43186">
        <w:rPr>
          <w:lang w:val="pl-PL"/>
        </w:rPr>
        <w:t>Realizacja procesów biznesowych z systemami teleinformatycznymi innych jednostek administracji odbywa się poprzez interfejsy API.</w:t>
      </w:r>
    </w:p>
    <w:p w14:paraId="4F4B97CE" w14:textId="77777777" w:rsidR="00FC595E" w:rsidRPr="00FA06F1" w:rsidRDefault="00677AA2" w:rsidP="00FC595E">
      <w:pPr>
        <w:pStyle w:val="Teksttreci0"/>
        <w:shd w:val="clear" w:color="auto" w:fill="auto"/>
        <w:rPr>
          <w:lang w:val="pl-PL"/>
        </w:rPr>
      </w:pPr>
      <w:r w:rsidRPr="00FA06F1">
        <w:rPr>
          <w:lang w:val="pl-PL"/>
        </w:rPr>
        <w:t xml:space="preserve">Działanie systemu Biznes.gov.pl opiera się na trzech filarach: zapewnieniu możliwości załatwiania spraw cyfrowo, dostarczaniu aktualnych i wyczerpujących informacji, opisów usług i procedur dla przedsiębiorcy oraz zapewnieniu wsparcia eksperckiego konsultantów. Centralnym elementem z punktu widzenia firmy jest moduł Konto Przedsiębiorcy, który ułatwia realizację e-usług, zarządzanie danymi w rejestrze CEIDG, pełnomocnictwami firm, uprawnieniami oraz śledzenie i kontrolowanie postępu w sprawach. Koncentracja usług w serwisie Biznes.gov.pl pozwala na obsługę licznych spraw elektronicznie w jednym punkcie dostępowym, w tym także na założenie działalności gospodarczej. </w:t>
      </w:r>
      <w:r w:rsidR="00FC595E" w:rsidRPr="00FA06F1">
        <w:rPr>
          <w:lang w:val="pl-PL"/>
        </w:rPr>
        <w:t xml:space="preserve">Nie umożliwia jednak zawarcia umowy spółki cywilnej oraz dokonania wymaganych zgłoszeń w przedmiocie jej zawarcia w jednym systemie i w pełni elektronicznie. </w:t>
      </w:r>
    </w:p>
    <w:p w14:paraId="378EEF9D" w14:textId="220BA104" w:rsidR="00677AA2" w:rsidRPr="00FA06F1" w:rsidRDefault="00677AA2" w:rsidP="00677AA2">
      <w:pPr>
        <w:pStyle w:val="Teksttreci0"/>
        <w:shd w:val="clear" w:color="auto" w:fill="auto"/>
        <w:rPr>
          <w:lang w:val="pl-PL"/>
        </w:rPr>
      </w:pPr>
      <w:r w:rsidRPr="00FA06F1">
        <w:rPr>
          <w:lang w:val="pl-PL"/>
        </w:rPr>
        <w:t xml:space="preserve">Zgodnie z danymi Głównego Urzędu Statystycznego (GUS) w 2023 r. funkcjonowały 291 612 spółki cywilne, przy czym ok. 90% wszystkich spółek cywilnych to umowy zawarte pomiędzy przedsiębiorcami wpisanymi do CEIDG. </w:t>
      </w:r>
    </w:p>
    <w:p w14:paraId="018B1CCD" w14:textId="23A04450" w:rsidR="00677AA2" w:rsidRPr="00FA06F1" w:rsidRDefault="00677AA2" w:rsidP="00677AA2">
      <w:pPr>
        <w:pStyle w:val="Teksttreci0"/>
        <w:shd w:val="clear" w:color="auto" w:fill="auto"/>
        <w:rPr>
          <w:lang w:val="pl-PL"/>
        </w:rPr>
      </w:pPr>
      <w:r w:rsidRPr="00FA06F1">
        <w:rPr>
          <w:lang w:val="pl-PL"/>
        </w:rPr>
        <w:t xml:space="preserve">Spółka cywilna sama w sobie nie posiada osobowości prawnej, ale w sferze podatkowej podlega obowiązkowi ewidencyjnemu i jest obowiązana uzyskać numer identyfikacji podatkowej (NIP). Oprócz podpisania przez wspólników umowy spółki cywilnej niezbędne jest złożenie </w:t>
      </w:r>
      <w:r w:rsidR="00575E4E" w:rsidRPr="00FA06F1">
        <w:rPr>
          <w:lang w:val="pl-PL"/>
        </w:rPr>
        <w:t xml:space="preserve">w wersji papierowej oddzielnego </w:t>
      </w:r>
      <w:r w:rsidRPr="00FA06F1">
        <w:rPr>
          <w:lang w:val="pl-PL"/>
        </w:rPr>
        <w:t>zgłoszenia identyfikacyjnego/zgłoszenia aktualizacyjnego osoby prawnej lub jednostki organizacyjnej niemającej osobowości prawnej, będącej podatnikiem lub płatnikiem (NIP–2) do US. Dodatkowo, jeśli spółka cywilna będzie podatnikiem VAT, nieodzowne jest złożenie zgłoszenia rejestracyjnego VAT</w:t>
      </w:r>
      <w:r w:rsidR="001A6579" w:rsidRPr="00FA06F1">
        <w:rPr>
          <w:lang w:val="pl-PL"/>
        </w:rPr>
        <w:t>-</w:t>
      </w:r>
      <w:r w:rsidRPr="00FA06F1">
        <w:rPr>
          <w:lang w:val="pl-PL"/>
        </w:rPr>
        <w:t>R.</w:t>
      </w:r>
    </w:p>
    <w:p w14:paraId="50DC91E1" w14:textId="107D3411" w:rsidR="00677AA2" w:rsidRPr="00FA06F1" w:rsidRDefault="00677AA2" w:rsidP="00677AA2">
      <w:pPr>
        <w:pStyle w:val="Teksttreci0"/>
        <w:shd w:val="clear" w:color="auto" w:fill="auto"/>
        <w:rPr>
          <w:lang w:val="pl-PL"/>
        </w:rPr>
      </w:pPr>
      <w:r w:rsidRPr="00FA06F1">
        <w:rPr>
          <w:lang w:val="pl-PL"/>
        </w:rPr>
        <w:t xml:space="preserve">Spółka cywilna uznawana jest też przez ZUS za płatnika składek, gdy zatrudnia pracowników lub zleceniobiorców. W związku z tym po podpisaniu umowy spółki cywilnej wymagane jest dokonanie stosownych zgłoszeń do ZUS. </w:t>
      </w:r>
      <w:r w:rsidR="006C6108" w:rsidRPr="00FA06F1">
        <w:rPr>
          <w:lang w:val="pl-PL"/>
        </w:rPr>
        <w:t>Zgłoszenia takiego można dokonać wyłącznie w formie papierowej.</w:t>
      </w:r>
    </w:p>
    <w:p w14:paraId="38D5416D" w14:textId="77777777" w:rsidR="00677AA2" w:rsidRPr="00FA06F1" w:rsidRDefault="00677AA2" w:rsidP="00677AA2">
      <w:pPr>
        <w:pStyle w:val="Teksttreci0"/>
        <w:rPr>
          <w:lang w:val="pl-PL"/>
        </w:rPr>
      </w:pPr>
      <w:r w:rsidRPr="00FA06F1">
        <w:rPr>
          <w:lang w:val="pl-PL"/>
        </w:rPr>
        <w:t>Ponadto Spółka cywilna podlega wpisowi do rejestru REGON. W tym celu należy złożyć formularz RG-OP/RG-S.C., który jest niezbędny do uzyskania numeru REGON.</w:t>
      </w:r>
    </w:p>
    <w:p w14:paraId="683BCBFC" w14:textId="77777777" w:rsidR="00677AA2" w:rsidRPr="00FA06F1" w:rsidRDefault="00677AA2" w:rsidP="00677AA2">
      <w:pPr>
        <w:pStyle w:val="Teksttreci0"/>
        <w:shd w:val="clear" w:color="auto" w:fill="auto"/>
        <w:rPr>
          <w:lang w:val="pl-PL"/>
        </w:rPr>
      </w:pPr>
      <w:r w:rsidRPr="00FA06F1">
        <w:rPr>
          <w:lang w:val="pl-PL"/>
        </w:rPr>
        <w:lastRenderedPageBreak/>
        <w:t>Obecnie nie ma scentralizowanego systemu zapewniającego dostęp do uzyskania kompleksowej informacji na temat spółki cywilnej i pozwalającego na śledzenie zmian zachodzących w spółce, wraz z ustaleniem terminów i osób, które ich dokonały. Aktualnie jedynym miejscem, w których są publicznie dostępne dane o spółkach cywilnych jest rejestr REGON. Nie zawiera on jednak wszystkich informacji, np. zmian dokonywanych w spółce (tzw. historia zmian). Z kolei w rejestrze CEIDG daną wpisową jest numer identyfikacji podatkowej (NIP) i numer identyfikacyjny REGON spółki oraz informacja o zawieszeniu i wznowieniu działalności gospodarczej. Niezbędne jest zatem stworzenie miejsca, gdzie prezentowana byłaby pełna informacja na temat spółki cywilnej, którą tworzą przedsiębiorcy wpisani do CEIDG, wraz z historią dokonywanych zmian.</w:t>
      </w:r>
    </w:p>
    <w:p w14:paraId="2A228AC9" w14:textId="75B18CE5" w:rsidR="00677AA2" w:rsidRPr="00FA06F1" w:rsidRDefault="00677AA2" w:rsidP="00677AA2">
      <w:pPr>
        <w:pStyle w:val="Teksttreci0"/>
        <w:spacing w:after="0" w:line="240" w:lineRule="auto"/>
        <w:rPr>
          <w:lang w:val="pl-PL"/>
        </w:rPr>
      </w:pPr>
      <w:r w:rsidRPr="00FA06F1">
        <w:rPr>
          <w:lang w:val="pl-PL"/>
        </w:rPr>
        <w:t xml:space="preserve">System CEIDG, z wykorzystaniem którego jest prowadzony rejestr przedsiębiorców oraz udostępniane są dane i informacje o przedsiębiorcach, funkcjonuje od 2011 roku. Z biegiem czasu wykorzystanie systemu stale się zwiększa co powoduje, że coraz większym wyzwaniem staje się zapewnienie bezpieczeństwa, wydajności i niezawodności systemu. Przyjęte założenia techniczne i architektoniczne powodują, że znacznie pogłębił się dług technologiczny powodujący zwiększanie kosztów utrzymania i rozwoju.  Pojawiła się konieczność zastosowania nowocześniejszych technologii i bardziej innowacyjnych rozwiązań podnoszących poziom bezpieczeństwa i użyteczności systemu. </w:t>
      </w:r>
    </w:p>
    <w:p w14:paraId="28892FF7" w14:textId="7537DA30" w:rsidR="00AB4172" w:rsidRPr="00557DF7" w:rsidRDefault="00AB4172" w:rsidP="00A964F0">
      <w:pPr>
        <w:pStyle w:val="Nagwek1"/>
        <w:jc w:val="both"/>
        <w:rPr>
          <w:rFonts w:cs="Arial"/>
          <w:lang w:val="pl-PL" w:eastAsia="pl-PL"/>
        </w:rPr>
      </w:pPr>
      <w:bookmarkStart w:id="2" w:name="_Toc462924055"/>
      <w:r w:rsidRPr="00557DF7">
        <w:rPr>
          <w:rFonts w:cs="Arial"/>
          <w:lang w:val="pl-PL" w:eastAsia="pl-PL"/>
        </w:rPr>
        <w:t xml:space="preserve">EFEKTY </w:t>
      </w:r>
      <w:bookmarkEnd w:id="2"/>
      <w:r w:rsidR="00470022" w:rsidRPr="00557DF7">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1536F8" w14:paraId="6146B879" w14:textId="77777777" w:rsidTr="2D4C78B8">
        <w:trPr>
          <w:trHeight w:val="383"/>
        </w:trPr>
        <w:tc>
          <w:tcPr>
            <w:tcW w:w="1984" w:type="dxa"/>
            <w:shd w:val="clear" w:color="auto" w:fill="E7E6E6"/>
          </w:tcPr>
          <w:p w14:paraId="0885ED34" w14:textId="363EAF3B" w:rsidR="00CA7463" w:rsidRPr="00557DF7" w:rsidRDefault="21BEEF7A" w:rsidP="000074EC">
            <w:pPr>
              <w:rPr>
                <w:rFonts w:eastAsia="MS MinNew Roman" w:cs="Arial"/>
                <w:b/>
                <w:bCs/>
                <w:sz w:val="20"/>
                <w:lang w:val="pl-PL"/>
              </w:rPr>
            </w:pPr>
            <w:r w:rsidRPr="00FA06F1">
              <w:rPr>
                <w:rFonts w:eastAsia="MS MinNew Roman" w:cs="Arial"/>
                <w:b/>
                <w:bCs/>
                <w:sz w:val="20"/>
                <w:lang w:val="pl-PL"/>
              </w:rPr>
              <w:t>W jaki sposób przedsięwzięcie realizuje Strategię Cyfryzacji Państwa?</w:t>
            </w:r>
          </w:p>
        </w:tc>
        <w:tc>
          <w:tcPr>
            <w:tcW w:w="7655" w:type="dxa"/>
            <w:shd w:val="clear" w:color="auto" w:fill="FFFFFF" w:themeFill="background1"/>
          </w:tcPr>
          <w:p w14:paraId="20B9B45B" w14:textId="77777777" w:rsidR="0043398A" w:rsidRPr="003B4A8A" w:rsidRDefault="0043398A" w:rsidP="0043398A">
            <w:pPr>
              <w:pStyle w:val="Tekstpodstawowy2"/>
              <w:shd w:val="clear" w:color="auto" w:fill="FFFFFF" w:themeFill="background1"/>
              <w:ind w:left="0"/>
              <w:rPr>
                <w:rFonts w:cs="Arial"/>
                <w:sz w:val="22"/>
                <w:szCs w:val="22"/>
                <w:lang w:val="pl-PL" w:eastAsia="pl-PL"/>
              </w:rPr>
            </w:pPr>
            <w:r w:rsidRPr="003B4A8A">
              <w:rPr>
                <w:rFonts w:cs="Arial"/>
                <w:sz w:val="22"/>
                <w:szCs w:val="22"/>
                <w:lang w:val="pl-PL" w:eastAsia="pl-PL"/>
              </w:rPr>
              <w:t>Przedsięwzięcie wpisuje się w realizację Strategii Cyfryzacji Państwa poprzez bezpośrednie wsparcie celów w obszarze cyfrowych usług publicznych, zarządzania danymi oraz bezpieczeństwa, w szczególności:</w:t>
            </w:r>
          </w:p>
          <w:p w14:paraId="0F59E3CF" w14:textId="77777777" w:rsidR="00A94912" w:rsidRPr="00B719F6" w:rsidRDefault="00A94912" w:rsidP="00A94912">
            <w:pPr>
              <w:pStyle w:val="Tekstpodstawowy2"/>
              <w:shd w:val="clear" w:color="auto" w:fill="FFFFFF" w:themeFill="background1"/>
              <w:ind w:left="0"/>
              <w:rPr>
                <w:rFonts w:cs="Arial"/>
                <w:b/>
                <w:bCs/>
                <w:sz w:val="22"/>
                <w:szCs w:val="22"/>
                <w:lang w:val="pl-PL" w:eastAsia="pl-PL"/>
              </w:rPr>
            </w:pPr>
            <w:r w:rsidRPr="00B719F6">
              <w:rPr>
                <w:rFonts w:cs="Arial"/>
                <w:b/>
                <w:bCs/>
                <w:sz w:val="22"/>
                <w:szCs w:val="22"/>
                <w:lang w:val="pl-PL" w:eastAsia="pl-PL"/>
              </w:rPr>
              <w:t>1. Rozwój zaawansowanych e</w:t>
            </w:r>
            <w:r w:rsidRPr="00B719F6">
              <w:rPr>
                <w:rFonts w:cs="Arial"/>
                <w:b/>
                <w:bCs/>
                <w:sz w:val="22"/>
                <w:szCs w:val="22"/>
                <w:lang w:val="pl-PL" w:eastAsia="pl-PL"/>
              </w:rPr>
              <w:noBreakHyphen/>
              <w:t>usług publicznych</w:t>
            </w:r>
          </w:p>
          <w:p w14:paraId="06854542" w14:textId="418E043C" w:rsidR="00A94912" w:rsidRPr="003B4A8A" w:rsidRDefault="00A94912" w:rsidP="00A94912">
            <w:pPr>
              <w:pStyle w:val="Tekstpodstawowy2"/>
              <w:shd w:val="clear" w:color="auto" w:fill="FFFFFF" w:themeFill="background1"/>
              <w:ind w:left="0"/>
              <w:rPr>
                <w:rFonts w:cs="Arial"/>
                <w:sz w:val="22"/>
                <w:szCs w:val="22"/>
                <w:lang w:val="pl-PL" w:eastAsia="pl-PL"/>
              </w:rPr>
            </w:pPr>
            <w:r w:rsidRPr="003B4A8A">
              <w:rPr>
                <w:rFonts w:cs="Arial"/>
                <w:sz w:val="22"/>
                <w:szCs w:val="22"/>
                <w:lang w:val="pl-PL" w:eastAsia="pl-PL"/>
              </w:rPr>
              <w:t xml:space="preserve">(Cel 2.1.1 – </w:t>
            </w:r>
            <w:r w:rsidR="001E5149" w:rsidRPr="001E5149">
              <w:rPr>
                <w:rFonts w:cs="Arial"/>
                <w:sz w:val="22"/>
                <w:szCs w:val="22"/>
                <w:lang w:val="pl-PL" w:eastAsia="pl-PL"/>
              </w:rPr>
              <w:t>E-usługi publiczne są dostępne w jednym miejscu i uwzględniają potrzeby wszystkich użytkowników</w:t>
            </w:r>
            <w:r w:rsidRPr="003B4A8A">
              <w:rPr>
                <w:rFonts w:cs="Arial"/>
                <w:sz w:val="22"/>
                <w:szCs w:val="22"/>
                <w:lang w:val="pl-PL" w:eastAsia="pl-PL"/>
              </w:rPr>
              <w:t>)</w:t>
            </w:r>
          </w:p>
          <w:p w14:paraId="7D4D6937" w14:textId="120E369B" w:rsidR="00A94912" w:rsidRPr="003B4A8A" w:rsidRDefault="6C9F2812" w:rsidP="00A94912">
            <w:pPr>
              <w:pStyle w:val="Tekstpodstawowy2"/>
              <w:shd w:val="clear" w:color="auto" w:fill="FFFFFF" w:themeFill="background1"/>
              <w:ind w:left="0"/>
              <w:rPr>
                <w:rFonts w:cs="Arial"/>
                <w:sz w:val="22"/>
                <w:szCs w:val="22"/>
                <w:lang w:val="pl-PL" w:eastAsia="pl-PL"/>
              </w:rPr>
            </w:pPr>
            <w:r w:rsidRPr="2D4C78B8">
              <w:rPr>
                <w:rFonts w:cs="Arial"/>
                <w:sz w:val="22"/>
                <w:szCs w:val="22"/>
                <w:lang w:val="pl-PL" w:eastAsia="pl-PL"/>
              </w:rPr>
              <w:t>Projekt bezpośrednio realizuje cel zwiększania dostępności i dojrzałości usług publicznych poprzez</w:t>
            </w:r>
            <w:r w:rsidR="3A2B3741" w:rsidRPr="2D4C78B8">
              <w:rPr>
                <w:rFonts w:cs="Arial"/>
                <w:sz w:val="22"/>
                <w:szCs w:val="22"/>
                <w:lang w:val="pl-PL" w:eastAsia="pl-PL"/>
              </w:rPr>
              <w:t xml:space="preserve"> </w:t>
            </w:r>
            <w:r w:rsidRPr="2D4C78B8">
              <w:rPr>
                <w:rFonts w:cs="Arial"/>
                <w:sz w:val="22"/>
                <w:szCs w:val="22"/>
                <w:lang w:val="pl-PL" w:eastAsia="pl-PL"/>
              </w:rPr>
              <w:t>wdrożenie kompleksow</w:t>
            </w:r>
            <w:r w:rsidR="6BEF801B" w:rsidRPr="2D4C78B8">
              <w:rPr>
                <w:rFonts w:cs="Arial"/>
                <w:sz w:val="22"/>
                <w:szCs w:val="22"/>
                <w:lang w:val="pl-PL" w:eastAsia="pl-PL"/>
              </w:rPr>
              <w:t>ej</w:t>
            </w:r>
            <w:r w:rsidRPr="2D4C78B8">
              <w:rPr>
                <w:rFonts w:cs="Arial"/>
                <w:sz w:val="22"/>
                <w:szCs w:val="22"/>
                <w:lang w:val="pl-PL" w:eastAsia="pl-PL"/>
              </w:rPr>
              <w:t xml:space="preserve"> usług</w:t>
            </w:r>
            <w:r w:rsidR="655F8A77" w:rsidRPr="2D4C78B8">
              <w:rPr>
                <w:rFonts w:cs="Arial"/>
                <w:sz w:val="22"/>
                <w:szCs w:val="22"/>
                <w:lang w:val="pl-PL" w:eastAsia="pl-PL"/>
              </w:rPr>
              <w:t>i</w:t>
            </w:r>
            <w:r w:rsidRPr="2D4C78B8">
              <w:rPr>
                <w:rFonts w:cs="Arial"/>
                <w:sz w:val="22"/>
                <w:szCs w:val="22"/>
                <w:lang w:val="pl-PL" w:eastAsia="pl-PL"/>
              </w:rPr>
              <w:t xml:space="preserve"> obsługi spółki cywilnej w modelu end</w:t>
            </w:r>
            <w:r w:rsidR="00A94912" w:rsidRPr="00E80CED">
              <w:rPr>
                <w:lang w:val="pl-PL"/>
              </w:rPr>
              <w:noBreakHyphen/>
            </w:r>
            <w:r w:rsidRPr="2D4C78B8">
              <w:rPr>
                <w:rFonts w:cs="Arial"/>
                <w:sz w:val="22"/>
                <w:szCs w:val="22"/>
                <w:lang w:val="pl-PL" w:eastAsia="pl-PL"/>
              </w:rPr>
              <w:t>to</w:t>
            </w:r>
            <w:r w:rsidR="00A94912" w:rsidRPr="00E80CED">
              <w:rPr>
                <w:lang w:val="pl-PL"/>
              </w:rPr>
              <w:noBreakHyphen/>
            </w:r>
            <w:r w:rsidRPr="2D4C78B8">
              <w:rPr>
                <w:rFonts w:cs="Arial"/>
                <w:sz w:val="22"/>
                <w:szCs w:val="22"/>
                <w:lang w:val="pl-PL" w:eastAsia="pl-PL"/>
              </w:rPr>
              <w:t>end (</w:t>
            </w:r>
            <w:r w:rsidR="4AEFDDBD" w:rsidRPr="2D4C78B8">
              <w:rPr>
                <w:rFonts w:cs="Arial"/>
                <w:sz w:val="22"/>
                <w:szCs w:val="22"/>
                <w:lang w:val="pl-PL" w:eastAsia="pl-PL"/>
              </w:rPr>
              <w:t>publikacja/</w:t>
            </w:r>
            <w:r w:rsidRPr="2D4C78B8">
              <w:rPr>
                <w:rFonts w:cs="Arial"/>
                <w:sz w:val="22"/>
                <w:szCs w:val="22"/>
                <w:lang w:val="pl-PL" w:eastAsia="pl-PL"/>
              </w:rPr>
              <w:t>rejestracja, zmiany, dostęp do danych)</w:t>
            </w:r>
            <w:r w:rsidR="31B4D880" w:rsidRPr="2D4C78B8">
              <w:rPr>
                <w:rFonts w:cs="Arial"/>
                <w:sz w:val="22"/>
                <w:szCs w:val="22"/>
                <w:lang w:val="pl-PL" w:eastAsia="pl-PL"/>
              </w:rPr>
              <w:t xml:space="preserve"> dostępnego w punkcie dostępowym e-usług dla przedsiębiorców Biznes.gov.pl</w:t>
            </w:r>
            <w:r w:rsidR="3A2B3741" w:rsidRPr="2D4C78B8">
              <w:rPr>
                <w:rFonts w:cs="Arial"/>
                <w:sz w:val="22"/>
                <w:szCs w:val="22"/>
                <w:lang w:val="pl-PL" w:eastAsia="pl-PL"/>
              </w:rPr>
              <w:t xml:space="preserve">. </w:t>
            </w:r>
            <w:r w:rsidRPr="2D4C78B8">
              <w:rPr>
                <w:rFonts w:cs="Arial"/>
                <w:sz w:val="22"/>
                <w:szCs w:val="22"/>
                <w:lang w:val="pl-PL" w:eastAsia="pl-PL"/>
              </w:rPr>
              <w:t>Projekt przyczynia się tym samym do zwiększenia liczby i jakości usług dostępnych online oraz ich użyteczności dla użytkowników.</w:t>
            </w:r>
          </w:p>
          <w:p w14:paraId="19231F78" w14:textId="77777777" w:rsidR="00145176" w:rsidRPr="00B719F6" w:rsidRDefault="00145176" w:rsidP="00145176">
            <w:pPr>
              <w:pStyle w:val="Tekstpodstawowy2"/>
              <w:shd w:val="clear" w:color="auto" w:fill="FFFFFF" w:themeFill="background1"/>
              <w:ind w:left="0"/>
              <w:rPr>
                <w:rFonts w:cs="Arial"/>
                <w:b/>
                <w:bCs/>
                <w:sz w:val="22"/>
                <w:szCs w:val="22"/>
                <w:lang w:val="pl-PL" w:eastAsia="pl-PL"/>
              </w:rPr>
            </w:pPr>
            <w:r w:rsidRPr="00B719F6">
              <w:rPr>
                <w:rFonts w:cs="Arial"/>
                <w:b/>
                <w:bCs/>
                <w:sz w:val="22"/>
                <w:szCs w:val="22"/>
                <w:lang w:val="pl-PL" w:eastAsia="pl-PL"/>
              </w:rPr>
              <w:t>2. Rozwój infrastruktury cyfrowej i chmury</w:t>
            </w:r>
          </w:p>
          <w:p w14:paraId="737B0B78" w14:textId="591AB04D" w:rsidR="00145176" w:rsidRPr="003B4A8A" w:rsidRDefault="00145176" w:rsidP="00145176">
            <w:pPr>
              <w:pStyle w:val="Tekstpodstawowy2"/>
              <w:shd w:val="clear" w:color="auto" w:fill="FFFFFF" w:themeFill="background1"/>
              <w:ind w:left="0"/>
              <w:rPr>
                <w:rFonts w:cs="Arial"/>
                <w:sz w:val="22"/>
                <w:szCs w:val="22"/>
                <w:lang w:val="pl-PL" w:eastAsia="pl-PL"/>
              </w:rPr>
            </w:pPr>
            <w:r w:rsidRPr="003B4A8A">
              <w:rPr>
                <w:rFonts w:cs="Arial"/>
                <w:sz w:val="22"/>
                <w:szCs w:val="22"/>
                <w:lang w:val="pl-PL" w:eastAsia="pl-PL"/>
              </w:rPr>
              <w:t>(Cel 2.5</w:t>
            </w:r>
            <w:r w:rsidR="00530C67" w:rsidRPr="003B4A8A">
              <w:rPr>
                <w:rFonts w:cs="Arial"/>
                <w:sz w:val="22"/>
                <w:szCs w:val="22"/>
                <w:lang w:val="pl-PL" w:eastAsia="pl-PL"/>
              </w:rPr>
              <w:t>.1</w:t>
            </w:r>
            <w:r w:rsidRPr="003B4A8A">
              <w:rPr>
                <w:rFonts w:cs="Arial"/>
                <w:sz w:val="22"/>
                <w:szCs w:val="22"/>
                <w:lang w:val="pl-PL" w:eastAsia="pl-PL"/>
              </w:rPr>
              <w:t xml:space="preserve"> – Chmura obliczeniowa</w:t>
            </w:r>
            <w:r w:rsidR="001F0DD5" w:rsidRPr="003B4A8A">
              <w:rPr>
                <w:rFonts w:cs="Arial"/>
                <w:sz w:val="22"/>
                <w:szCs w:val="22"/>
                <w:lang w:val="pl-PL" w:eastAsia="pl-PL"/>
              </w:rPr>
              <w:t xml:space="preserve"> - Infrastruktura chmurowa administracji publicznej i usługi oparte na danych są rozwinięte</w:t>
            </w:r>
            <w:r w:rsidRPr="003B4A8A">
              <w:rPr>
                <w:rFonts w:cs="Arial"/>
                <w:sz w:val="22"/>
                <w:szCs w:val="22"/>
                <w:lang w:val="pl-PL" w:eastAsia="pl-PL"/>
              </w:rPr>
              <w:t>)</w:t>
            </w:r>
          </w:p>
          <w:p w14:paraId="5273EDDF" w14:textId="7CC52977" w:rsidR="00145176" w:rsidRPr="003B4A8A" w:rsidRDefault="00145176" w:rsidP="00145176">
            <w:pPr>
              <w:pStyle w:val="Tekstpodstawowy2"/>
              <w:shd w:val="clear" w:color="auto" w:fill="FFFFFF" w:themeFill="background1"/>
              <w:ind w:left="0"/>
              <w:rPr>
                <w:rFonts w:cs="Arial"/>
                <w:sz w:val="22"/>
                <w:szCs w:val="22"/>
                <w:lang w:val="pl-PL" w:eastAsia="pl-PL"/>
              </w:rPr>
            </w:pPr>
            <w:r w:rsidRPr="003B4A8A">
              <w:rPr>
                <w:rFonts w:cs="Arial"/>
                <w:sz w:val="22"/>
                <w:szCs w:val="22"/>
                <w:lang w:val="pl-PL" w:eastAsia="pl-PL"/>
              </w:rPr>
              <w:t>Projekt wspiera realizację celu poprzez:</w:t>
            </w:r>
          </w:p>
          <w:p w14:paraId="01021573" w14:textId="0045536F" w:rsidR="00145176" w:rsidRPr="003B4A8A" w:rsidRDefault="0BCF477D" w:rsidP="002B393C">
            <w:pPr>
              <w:pStyle w:val="Tekstpodstawowy2"/>
              <w:numPr>
                <w:ilvl w:val="0"/>
                <w:numId w:val="26"/>
              </w:numPr>
              <w:shd w:val="clear" w:color="auto" w:fill="FFFFFF" w:themeFill="background1"/>
              <w:rPr>
                <w:rFonts w:cs="Arial"/>
                <w:sz w:val="22"/>
                <w:szCs w:val="22"/>
                <w:lang w:val="pl-PL" w:eastAsia="pl-PL"/>
              </w:rPr>
            </w:pPr>
            <w:r w:rsidRPr="27794636">
              <w:rPr>
                <w:rFonts w:cs="Arial"/>
                <w:sz w:val="22"/>
                <w:szCs w:val="22"/>
                <w:lang w:val="pl-PL" w:eastAsia="pl-PL"/>
              </w:rPr>
              <w:t>modernizację architektury CEIDG w celu zapewnieni</w:t>
            </w:r>
            <w:r w:rsidR="00B42D3B">
              <w:rPr>
                <w:rFonts w:cs="Arial"/>
                <w:sz w:val="22"/>
                <w:szCs w:val="22"/>
                <w:lang w:val="pl-PL" w:eastAsia="pl-PL"/>
              </w:rPr>
              <w:t>a</w:t>
            </w:r>
            <w:r w:rsidRPr="27794636">
              <w:rPr>
                <w:rFonts w:cs="Arial"/>
                <w:sz w:val="22"/>
                <w:szCs w:val="22"/>
                <w:lang w:val="pl-PL" w:eastAsia="pl-PL"/>
              </w:rPr>
              <w:t xml:space="preserve"> skalowalności</w:t>
            </w:r>
            <w:r w:rsidR="5F9B5E7D" w:rsidRPr="27794636">
              <w:rPr>
                <w:rFonts w:cs="Arial"/>
                <w:sz w:val="22"/>
                <w:szCs w:val="22"/>
                <w:lang w:val="pl-PL" w:eastAsia="pl-PL"/>
              </w:rPr>
              <w:t xml:space="preserve">, suwerenności technologicznej </w:t>
            </w:r>
            <w:r w:rsidRPr="27794636">
              <w:rPr>
                <w:rFonts w:cs="Arial"/>
                <w:sz w:val="22"/>
                <w:szCs w:val="22"/>
                <w:lang w:val="pl-PL" w:eastAsia="pl-PL"/>
              </w:rPr>
              <w:t>i gotowości do wykorzystania rozwiązań c</w:t>
            </w:r>
            <w:r w:rsidR="6CE4C286" w:rsidRPr="27794636">
              <w:rPr>
                <w:rFonts w:cs="Arial"/>
                <w:sz w:val="22"/>
                <w:szCs w:val="22"/>
                <w:lang w:val="pl-PL" w:eastAsia="pl-PL"/>
              </w:rPr>
              <w:t>hmurowych</w:t>
            </w:r>
            <w:r w:rsidR="101C0C4F" w:rsidRPr="27794636">
              <w:rPr>
                <w:rFonts w:cs="Arial"/>
                <w:sz w:val="22"/>
                <w:szCs w:val="22"/>
                <w:lang w:val="pl-PL" w:eastAsia="pl-PL"/>
              </w:rPr>
              <w:t xml:space="preserve"> oraz </w:t>
            </w:r>
            <w:r w:rsidRPr="27794636">
              <w:rPr>
                <w:rFonts w:cs="Arial"/>
                <w:sz w:val="22"/>
                <w:szCs w:val="22"/>
                <w:lang w:val="pl-PL" w:eastAsia="pl-PL"/>
              </w:rPr>
              <w:t>zwiększeni</w:t>
            </w:r>
            <w:r w:rsidR="101C0C4F" w:rsidRPr="27794636">
              <w:rPr>
                <w:rFonts w:cs="Arial"/>
                <w:sz w:val="22"/>
                <w:szCs w:val="22"/>
                <w:lang w:val="pl-PL" w:eastAsia="pl-PL"/>
              </w:rPr>
              <w:t>a</w:t>
            </w:r>
            <w:r w:rsidRPr="27794636">
              <w:rPr>
                <w:rFonts w:cs="Arial"/>
                <w:sz w:val="22"/>
                <w:szCs w:val="22"/>
                <w:lang w:val="pl-PL" w:eastAsia="pl-PL"/>
              </w:rPr>
              <w:t xml:space="preserve"> efektywności przetwarzania i utrzymania usług publicznych</w:t>
            </w:r>
            <w:r w:rsidR="4B8E9E65" w:rsidRPr="27794636">
              <w:rPr>
                <w:rFonts w:cs="Arial"/>
                <w:sz w:val="22"/>
                <w:szCs w:val="22"/>
                <w:lang w:val="pl-PL" w:eastAsia="pl-PL"/>
              </w:rPr>
              <w:t>;</w:t>
            </w:r>
          </w:p>
          <w:p w14:paraId="47CAE1B3" w14:textId="7E9E706F" w:rsidR="007D5BC5" w:rsidRPr="003B4A8A" w:rsidRDefault="007D5BC5" w:rsidP="002B393C">
            <w:pPr>
              <w:pStyle w:val="Tekstpodstawowy2"/>
              <w:numPr>
                <w:ilvl w:val="0"/>
                <w:numId w:val="26"/>
              </w:numPr>
              <w:shd w:val="clear" w:color="auto" w:fill="FFFFFF" w:themeFill="background1"/>
              <w:rPr>
                <w:rFonts w:cs="Arial"/>
                <w:sz w:val="22"/>
                <w:szCs w:val="22"/>
                <w:lang w:val="pl-PL" w:eastAsia="pl-PL"/>
              </w:rPr>
            </w:pPr>
            <w:r w:rsidRPr="003B4A8A">
              <w:rPr>
                <w:rFonts w:cs="Arial"/>
                <w:sz w:val="22"/>
                <w:szCs w:val="22"/>
                <w:lang w:val="pl-PL" w:eastAsia="pl-PL"/>
              </w:rPr>
              <w:t>wdr</w:t>
            </w:r>
            <w:r w:rsidR="002921BE" w:rsidRPr="003B4A8A">
              <w:rPr>
                <w:rFonts w:cs="Arial"/>
                <w:sz w:val="22"/>
                <w:szCs w:val="22"/>
                <w:lang w:val="pl-PL" w:eastAsia="pl-PL"/>
              </w:rPr>
              <w:t>o</w:t>
            </w:r>
            <w:r w:rsidRPr="003B4A8A">
              <w:rPr>
                <w:rFonts w:cs="Arial"/>
                <w:sz w:val="22"/>
                <w:szCs w:val="22"/>
                <w:lang w:val="pl-PL" w:eastAsia="pl-PL"/>
              </w:rPr>
              <w:t>ż</w:t>
            </w:r>
            <w:r w:rsidR="002921BE" w:rsidRPr="003B4A8A">
              <w:rPr>
                <w:rFonts w:cs="Arial"/>
                <w:sz w:val="22"/>
                <w:szCs w:val="22"/>
                <w:lang w:val="pl-PL" w:eastAsia="pl-PL"/>
              </w:rPr>
              <w:t>enie</w:t>
            </w:r>
            <w:r w:rsidRPr="003B4A8A">
              <w:rPr>
                <w:rFonts w:cs="Arial"/>
                <w:sz w:val="22"/>
                <w:szCs w:val="22"/>
                <w:lang w:val="pl-PL" w:eastAsia="pl-PL"/>
              </w:rPr>
              <w:t xml:space="preserve"> </w:t>
            </w:r>
            <w:r w:rsidR="007A7B6E" w:rsidRPr="003B4A8A">
              <w:rPr>
                <w:rFonts w:cs="Arial"/>
                <w:sz w:val="22"/>
                <w:szCs w:val="22"/>
                <w:lang w:val="pl-PL" w:eastAsia="pl-PL"/>
              </w:rPr>
              <w:t xml:space="preserve">e-usługi i modernizacji systemu </w:t>
            </w:r>
            <w:r w:rsidR="002921BE" w:rsidRPr="003B4A8A">
              <w:rPr>
                <w:rFonts w:cs="Arial"/>
                <w:sz w:val="22"/>
                <w:szCs w:val="22"/>
                <w:lang w:val="pl-PL" w:eastAsia="pl-PL"/>
              </w:rPr>
              <w:t>CEIDG</w:t>
            </w:r>
            <w:r w:rsidRPr="003B4A8A">
              <w:rPr>
                <w:rFonts w:cs="Arial"/>
                <w:sz w:val="22"/>
                <w:szCs w:val="22"/>
                <w:lang w:val="pl-PL" w:eastAsia="pl-PL"/>
              </w:rPr>
              <w:t xml:space="preserve"> </w:t>
            </w:r>
            <w:r w:rsidR="000277DE" w:rsidRPr="003B4A8A">
              <w:rPr>
                <w:rFonts w:cs="Arial"/>
                <w:sz w:val="22"/>
                <w:szCs w:val="22"/>
                <w:lang w:val="pl-PL" w:eastAsia="pl-PL"/>
              </w:rPr>
              <w:t xml:space="preserve">bazując </w:t>
            </w:r>
            <w:r w:rsidRPr="003B4A8A">
              <w:rPr>
                <w:rFonts w:cs="Arial"/>
                <w:sz w:val="22"/>
                <w:szCs w:val="22"/>
                <w:lang w:val="pl-PL" w:eastAsia="pl-PL"/>
              </w:rPr>
              <w:t>na najlepszych, sprzyjających bezpieczeństwu i suwerenności, krajowych, unijnych i międzynarodowych standardach, zgodne z polskimi i unijnymi regulacjami prawnymi oraz zgodnie z pryncypiami Architektury Informacyjnej Państwa;</w:t>
            </w:r>
          </w:p>
          <w:p w14:paraId="2DCA2AB8" w14:textId="28C21973" w:rsidR="007A7B6E" w:rsidRPr="003B4A8A" w:rsidRDefault="00AC0250" w:rsidP="00FD26BE">
            <w:pPr>
              <w:pStyle w:val="Tekstpodstawowy2"/>
              <w:numPr>
                <w:ilvl w:val="0"/>
                <w:numId w:val="26"/>
              </w:numPr>
              <w:shd w:val="clear" w:color="auto" w:fill="FFFFFF" w:themeFill="background1"/>
              <w:rPr>
                <w:rFonts w:cs="Arial"/>
                <w:sz w:val="22"/>
                <w:szCs w:val="22"/>
                <w:lang w:val="pl-PL" w:eastAsia="pl-PL"/>
              </w:rPr>
            </w:pPr>
            <w:r w:rsidRPr="003B4A8A">
              <w:rPr>
                <w:rFonts w:cs="Arial"/>
                <w:sz w:val="22"/>
                <w:szCs w:val="22"/>
                <w:lang w:val="pl-PL" w:eastAsia="pl-PL"/>
              </w:rPr>
              <w:lastRenderedPageBreak/>
              <w:t xml:space="preserve">modernizację stosu technologicznego </w:t>
            </w:r>
            <w:r w:rsidR="00815A46" w:rsidRPr="003B4A8A">
              <w:rPr>
                <w:rFonts w:cs="Arial"/>
                <w:sz w:val="22"/>
                <w:szCs w:val="22"/>
                <w:lang w:val="pl-PL" w:eastAsia="pl-PL"/>
              </w:rPr>
              <w:t xml:space="preserve">modernizowanego systemu CEIDG i jego </w:t>
            </w:r>
            <w:r w:rsidRPr="003B4A8A">
              <w:rPr>
                <w:rFonts w:cs="Arial"/>
                <w:sz w:val="22"/>
                <w:szCs w:val="22"/>
                <w:lang w:val="pl-PL" w:eastAsia="pl-PL"/>
              </w:rPr>
              <w:t xml:space="preserve">komponentów architektury zorientowanych na usługi pozwalające na uproszczenie i przyspieszenie procesu wdrożenia </w:t>
            </w:r>
            <w:r w:rsidR="00D83065" w:rsidRPr="003B4A8A">
              <w:rPr>
                <w:rFonts w:cs="Arial"/>
                <w:sz w:val="22"/>
                <w:szCs w:val="22"/>
                <w:lang w:val="pl-PL" w:eastAsia="pl-PL"/>
              </w:rPr>
              <w:t xml:space="preserve">i modyfikacji </w:t>
            </w:r>
            <w:r w:rsidRPr="003B4A8A">
              <w:rPr>
                <w:rFonts w:cs="Arial"/>
                <w:sz w:val="22"/>
                <w:szCs w:val="22"/>
                <w:lang w:val="pl-PL" w:eastAsia="pl-PL"/>
              </w:rPr>
              <w:t xml:space="preserve">e-usług publicznych i </w:t>
            </w:r>
            <w:r w:rsidR="00FD26BE" w:rsidRPr="003B4A8A">
              <w:rPr>
                <w:rFonts w:cs="Arial"/>
                <w:sz w:val="22"/>
                <w:szCs w:val="22"/>
                <w:lang w:val="pl-PL" w:eastAsia="pl-PL"/>
              </w:rPr>
              <w:t xml:space="preserve">integracji z CEIDG innych </w:t>
            </w:r>
            <w:r w:rsidRPr="003B4A8A">
              <w:rPr>
                <w:rFonts w:cs="Arial"/>
                <w:sz w:val="22"/>
                <w:szCs w:val="22"/>
                <w:lang w:val="pl-PL" w:eastAsia="pl-PL"/>
              </w:rPr>
              <w:t>systemów IT</w:t>
            </w:r>
            <w:r w:rsidR="00FD26BE" w:rsidRPr="003B4A8A">
              <w:rPr>
                <w:rFonts w:cs="Arial"/>
                <w:sz w:val="22"/>
                <w:szCs w:val="22"/>
                <w:lang w:val="pl-PL" w:eastAsia="pl-PL"/>
              </w:rPr>
              <w:t>.</w:t>
            </w:r>
          </w:p>
          <w:p w14:paraId="22BC4FA8" w14:textId="77777777" w:rsidR="00980F26" w:rsidRPr="00327046" w:rsidRDefault="00980F26" w:rsidP="00980F26">
            <w:pPr>
              <w:pStyle w:val="Tekstpodstawowy2"/>
              <w:shd w:val="clear" w:color="auto" w:fill="FFFFFF" w:themeFill="background1"/>
              <w:ind w:left="0"/>
              <w:rPr>
                <w:rFonts w:cs="Arial"/>
                <w:b/>
                <w:bCs/>
                <w:sz w:val="22"/>
                <w:szCs w:val="22"/>
                <w:lang w:val="pl-PL" w:eastAsia="pl-PL"/>
              </w:rPr>
            </w:pPr>
            <w:r w:rsidRPr="00327046">
              <w:rPr>
                <w:rFonts w:cs="Arial"/>
                <w:b/>
                <w:bCs/>
                <w:sz w:val="22"/>
                <w:szCs w:val="22"/>
                <w:lang w:val="pl-PL" w:eastAsia="pl-PL"/>
              </w:rPr>
              <w:t>3. Rozwój otwartych danych i interoperacyjności</w:t>
            </w:r>
          </w:p>
          <w:p w14:paraId="5E14CD72" w14:textId="61D8E92E" w:rsidR="00F720FC" w:rsidRPr="003B4A8A" w:rsidRDefault="00980F26" w:rsidP="00980F26">
            <w:pPr>
              <w:pStyle w:val="Tekstpodstawowy2"/>
              <w:shd w:val="clear" w:color="auto" w:fill="FFFFFF" w:themeFill="background1"/>
              <w:ind w:left="0"/>
              <w:rPr>
                <w:rFonts w:cs="Arial"/>
                <w:sz w:val="22"/>
                <w:szCs w:val="22"/>
                <w:lang w:val="pl-PL" w:eastAsia="pl-PL"/>
              </w:rPr>
            </w:pPr>
            <w:r w:rsidRPr="003B4A8A">
              <w:rPr>
                <w:rFonts w:cs="Arial"/>
                <w:sz w:val="22"/>
                <w:szCs w:val="22"/>
                <w:lang w:val="pl-PL" w:eastAsia="pl-PL"/>
              </w:rPr>
              <w:t xml:space="preserve">(Cel </w:t>
            </w:r>
            <w:r w:rsidR="00D25033" w:rsidRPr="003B4A8A">
              <w:rPr>
                <w:rFonts w:cs="Arial"/>
                <w:sz w:val="22"/>
                <w:szCs w:val="22"/>
                <w:lang w:val="pl-PL" w:eastAsia="pl-PL"/>
              </w:rPr>
              <w:t>2.6.3: Dostęp do danych o wysokiej jakości do ponownego wykorzystywania i uczenia maszynowego jest powszechny</w:t>
            </w:r>
            <w:r w:rsidRPr="003B4A8A">
              <w:rPr>
                <w:rFonts w:cs="Arial"/>
                <w:sz w:val="22"/>
                <w:szCs w:val="22"/>
                <w:lang w:val="pl-PL" w:eastAsia="pl-PL"/>
              </w:rPr>
              <w:t>)</w:t>
            </w:r>
          </w:p>
          <w:p w14:paraId="66C6A15C" w14:textId="77777777" w:rsidR="00DA6D16" w:rsidRPr="003B4A8A" w:rsidRDefault="00DA6D16" w:rsidP="00DA6D16">
            <w:pPr>
              <w:pStyle w:val="Tekstpodstawowy2"/>
              <w:shd w:val="clear" w:color="auto" w:fill="FFFFFF" w:themeFill="background1"/>
              <w:ind w:left="0"/>
              <w:rPr>
                <w:rFonts w:cs="Arial"/>
                <w:sz w:val="22"/>
                <w:szCs w:val="22"/>
                <w:lang w:val="pl-PL" w:eastAsia="pl-PL"/>
              </w:rPr>
            </w:pPr>
            <w:r w:rsidRPr="003B4A8A">
              <w:rPr>
                <w:rFonts w:cs="Arial"/>
                <w:sz w:val="22"/>
                <w:szCs w:val="22"/>
                <w:lang w:val="pl-PL" w:eastAsia="pl-PL"/>
              </w:rPr>
              <w:t>Projekt bezpośrednio realizuje kierunki Strategii w zakresie danych poprzez:</w:t>
            </w:r>
          </w:p>
          <w:p w14:paraId="042880D3" w14:textId="35D18EF4" w:rsidR="00C61F92" w:rsidRPr="003B4A8A" w:rsidRDefault="00C61F92" w:rsidP="00C61F92">
            <w:pPr>
              <w:pStyle w:val="Tekstpodstawowy2"/>
              <w:numPr>
                <w:ilvl w:val="0"/>
                <w:numId w:val="27"/>
              </w:numPr>
              <w:shd w:val="clear" w:color="auto" w:fill="FFFFFF" w:themeFill="background1"/>
              <w:rPr>
                <w:rFonts w:cs="Arial"/>
                <w:sz w:val="22"/>
                <w:szCs w:val="22"/>
                <w:lang w:val="pl-PL" w:eastAsia="pl-PL"/>
              </w:rPr>
            </w:pPr>
            <w:r w:rsidRPr="003B4A8A">
              <w:rPr>
                <w:rFonts w:cs="Arial"/>
                <w:sz w:val="22"/>
                <w:szCs w:val="22"/>
                <w:lang w:val="pl-PL" w:eastAsia="pl-PL"/>
              </w:rPr>
              <w:t>centralizację i uporządkowanie danych o spółkach cywilnych</w:t>
            </w:r>
            <w:r w:rsidR="007A4195" w:rsidRPr="003B4A8A">
              <w:rPr>
                <w:rFonts w:cs="Arial"/>
                <w:sz w:val="22"/>
                <w:szCs w:val="22"/>
                <w:lang w:val="pl-PL" w:eastAsia="pl-PL"/>
              </w:rPr>
              <w:t>;</w:t>
            </w:r>
          </w:p>
          <w:p w14:paraId="20E2E16A" w14:textId="7F17D65D" w:rsidR="00C61F92" w:rsidRPr="003B4A8A" w:rsidRDefault="00C61F92" w:rsidP="00C61F92">
            <w:pPr>
              <w:pStyle w:val="Tekstpodstawowy2"/>
              <w:numPr>
                <w:ilvl w:val="0"/>
                <w:numId w:val="27"/>
              </w:numPr>
              <w:shd w:val="clear" w:color="auto" w:fill="FFFFFF" w:themeFill="background1"/>
              <w:rPr>
                <w:rFonts w:cs="Arial"/>
                <w:sz w:val="22"/>
                <w:szCs w:val="22"/>
                <w:lang w:val="pl-PL" w:eastAsia="pl-PL"/>
              </w:rPr>
            </w:pPr>
            <w:r w:rsidRPr="003B4A8A">
              <w:rPr>
                <w:rFonts w:cs="Arial"/>
                <w:sz w:val="22"/>
                <w:szCs w:val="22"/>
                <w:lang w:val="pl-PL" w:eastAsia="pl-PL"/>
              </w:rPr>
              <w:t xml:space="preserve">integrację rejestrów </w:t>
            </w:r>
            <w:r w:rsidR="00327046">
              <w:rPr>
                <w:rFonts w:cs="Arial"/>
                <w:sz w:val="22"/>
                <w:szCs w:val="22"/>
                <w:lang w:val="pl-PL" w:eastAsia="pl-PL"/>
              </w:rPr>
              <w:t xml:space="preserve">i systemów </w:t>
            </w:r>
            <w:r w:rsidRPr="003B4A8A">
              <w:rPr>
                <w:rFonts w:cs="Arial"/>
                <w:sz w:val="22"/>
                <w:szCs w:val="22"/>
                <w:lang w:val="pl-PL" w:eastAsia="pl-PL"/>
              </w:rPr>
              <w:t>publicznych (CEIDG, GUS, KAS, ZUS)</w:t>
            </w:r>
            <w:r w:rsidR="007A4195" w:rsidRPr="003B4A8A">
              <w:rPr>
                <w:rFonts w:cs="Arial"/>
                <w:sz w:val="22"/>
                <w:szCs w:val="22"/>
                <w:lang w:val="pl-PL" w:eastAsia="pl-PL"/>
              </w:rPr>
              <w:t>;</w:t>
            </w:r>
          </w:p>
          <w:p w14:paraId="3AEE7347" w14:textId="7E403DB4" w:rsidR="00C61F92" w:rsidRPr="003B4A8A" w:rsidRDefault="00C61F92" w:rsidP="00C61F92">
            <w:pPr>
              <w:pStyle w:val="Tekstpodstawowy2"/>
              <w:numPr>
                <w:ilvl w:val="0"/>
                <w:numId w:val="27"/>
              </w:numPr>
              <w:shd w:val="clear" w:color="auto" w:fill="FFFFFF" w:themeFill="background1"/>
              <w:rPr>
                <w:rFonts w:cs="Arial"/>
                <w:sz w:val="22"/>
                <w:szCs w:val="22"/>
                <w:lang w:val="pl-PL" w:eastAsia="pl-PL"/>
              </w:rPr>
            </w:pPr>
            <w:r w:rsidRPr="003B4A8A">
              <w:rPr>
                <w:rFonts w:cs="Arial"/>
                <w:sz w:val="22"/>
                <w:szCs w:val="22"/>
                <w:lang w:val="pl-PL" w:eastAsia="pl-PL"/>
              </w:rPr>
              <w:t>poprawę jakości i spójności danych referencyjnych</w:t>
            </w:r>
            <w:r w:rsidR="007A4195" w:rsidRPr="003B4A8A">
              <w:rPr>
                <w:rFonts w:cs="Arial"/>
                <w:sz w:val="22"/>
                <w:szCs w:val="22"/>
                <w:lang w:val="pl-PL" w:eastAsia="pl-PL"/>
              </w:rPr>
              <w:t>;</w:t>
            </w:r>
          </w:p>
          <w:p w14:paraId="2FC453A7" w14:textId="018C2824" w:rsidR="00D25033" w:rsidRPr="003B4A8A" w:rsidRDefault="00C61F92" w:rsidP="00C61F92">
            <w:pPr>
              <w:pStyle w:val="Tekstpodstawowy2"/>
              <w:numPr>
                <w:ilvl w:val="0"/>
                <w:numId w:val="27"/>
              </w:numPr>
              <w:shd w:val="clear" w:color="auto" w:fill="FFFFFF" w:themeFill="background1"/>
              <w:rPr>
                <w:rFonts w:cs="Arial"/>
                <w:sz w:val="22"/>
                <w:szCs w:val="22"/>
                <w:lang w:val="pl-PL" w:eastAsia="pl-PL"/>
              </w:rPr>
            </w:pPr>
            <w:r w:rsidRPr="003B4A8A">
              <w:rPr>
                <w:rFonts w:cs="Arial"/>
                <w:sz w:val="22"/>
                <w:szCs w:val="22"/>
                <w:lang w:val="pl-PL" w:eastAsia="pl-PL"/>
              </w:rPr>
              <w:t>stworzenie podstaw do ich dalszego udostępniania i ponownego wykorzystania</w:t>
            </w:r>
            <w:r w:rsidR="007A4195" w:rsidRPr="003B4A8A">
              <w:rPr>
                <w:rFonts w:cs="Arial"/>
                <w:sz w:val="22"/>
                <w:szCs w:val="22"/>
                <w:lang w:val="pl-PL" w:eastAsia="pl-PL"/>
              </w:rPr>
              <w:t>.</w:t>
            </w:r>
          </w:p>
          <w:p w14:paraId="5931DB14" w14:textId="631E0162" w:rsidR="00B32F95" w:rsidRDefault="00990C08" w:rsidP="004515BE">
            <w:pPr>
              <w:pStyle w:val="Tekstpodstawowy2"/>
              <w:shd w:val="clear" w:color="auto" w:fill="FFFFFF" w:themeFill="background1"/>
              <w:ind w:left="0"/>
              <w:rPr>
                <w:rFonts w:cs="Arial"/>
                <w:sz w:val="22"/>
                <w:szCs w:val="22"/>
                <w:lang w:val="pl-PL" w:eastAsia="pl-PL"/>
              </w:rPr>
            </w:pPr>
            <w:r>
              <w:rPr>
                <w:rFonts w:cs="Arial"/>
                <w:b/>
                <w:bCs/>
                <w:sz w:val="22"/>
                <w:szCs w:val="22"/>
                <w:lang w:val="pl-PL" w:eastAsia="pl-PL"/>
              </w:rPr>
              <w:t>4</w:t>
            </w:r>
            <w:r w:rsidRPr="00327046">
              <w:rPr>
                <w:rFonts w:cs="Arial"/>
                <w:b/>
                <w:bCs/>
                <w:sz w:val="22"/>
                <w:szCs w:val="22"/>
                <w:lang w:val="pl-PL" w:eastAsia="pl-PL"/>
              </w:rPr>
              <w:t xml:space="preserve">. </w:t>
            </w:r>
            <w:r>
              <w:rPr>
                <w:rFonts w:cs="Arial"/>
                <w:b/>
                <w:bCs/>
                <w:sz w:val="22"/>
                <w:szCs w:val="22"/>
                <w:lang w:val="pl-PL" w:eastAsia="pl-PL"/>
              </w:rPr>
              <w:t xml:space="preserve">Gospodarka i </w:t>
            </w:r>
            <w:r w:rsidR="004515BE">
              <w:rPr>
                <w:rFonts w:cs="Arial"/>
                <w:b/>
                <w:bCs/>
                <w:sz w:val="22"/>
                <w:szCs w:val="22"/>
                <w:lang w:val="pl-PL" w:eastAsia="pl-PL"/>
              </w:rPr>
              <w:t>technologie</w:t>
            </w:r>
            <w:r w:rsidR="004515BE" w:rsidRPr="003B4A8A">
              <w:rPr>
                <w:rFonts w:cs="Arial"/>
                <w:sz w:val="22"/>
                <w:szCs w:val="22"/>
                <w:lang w:val="pl-PL" w:eastAsia="pl-PL"/>
              </w:rPr>
              <w:t>(</w:t>
            </w:r>
            <w:r w:rsidR="00E44177" w:rsidRPr="00E44177">
              <w:rPr>
                <w:rFonts w:cs="Arial"/>
                <w:sz w:val="22"/>
                <w:szCs w:val="22"/>
                <w:lang w:val="pl-PL" w:eastAsia="pl-PL"/>
              </w:rPr>
              <w:t>Cel 4.1.3: Cyfrowe usługi publiczne dla przedsiębiorców są proaktywne i dojrzałe, a interoperacyjność systemów umożliwia zredukowanie obciążeń administracyjnych</w:t>
            </w:r>
            <w:r w:rsidR="004515BE" w:rsidRPr="003B4A8A">
              <w:rPr>
                <w:rFonts w:cs="Arial"/>
                <w:sz w:val="22"/>
                <w:szCs w:val="22"/>
                <w:lang w:val="pl-PL" w:eastAsia="pl-PL"/>
              </w:rPr>
              <w:t>)</w:t>
            </w:r>
          </w:p>
          <w:p w14:paraId="45C5B54A" w14:textId="601E5E49" w:rsidR="004515BE" w:rsidRPr="003B4A8A" w:rsidRDefault="00B32F95" w:rsidP="004515BE">
            <w:pPr>
              <w:pStyle w:val="Tekstpodstawowy2"/>
              <w:shd w:val="clear" w:color="auto" w:fill="FFFFFF" w:themeFill="background1"/>
              <w:ind w:left="0"/>
              <w:rPr>
                <w:rFonts w:cs="Arial"/>
                <w:sz w:val="22"/>
                <w:szCs w:val="22"/>
                <w:lang w:val="pl-PL" w:eastAsia="pl-PL"/>
              </w:rPr>
            </w:pPr>
            <w:r>
              <w:rPr>
                <w:rFonts w:cs="Arial"/>
                <w:sz w:val="22"/>
                <w:szCs w:val="22"/>
                <w:lang w:val="pl-PL" w:eastAsia="pl-PL"/>
              </w:rPr>
              <w:br/>
            </w:r>
            <w:r w:rsidRPr="003B4A8A">
              <w:rPr>
                <w:rFonts w:cs="Arial"/>
                <w:sz w:val="22"/>
                <w:szCs w:val="22"/>
                <w:lang w:val="pl-PL" w:eastAsia="pl-PL"/>
              </w:rPr>
              <w:t xml:space="preserve">Projekt bezpośrednio realizuje kierunki Strategii w zakresie </w:t>
            </w:r>
            <w:r w:rsidR="00F34AFB">
              <w:rPr>
                <w:rFonts w:cs="Arial"/>
                <w:sz w:val="22"/>
                <w:szCs w:val="22"/>
                <w:lang w:val="pl-PL" w:eastAsia="pl-PL"/>
              </w:rPr>
              <w:t>powyższego celu</w:t>
            </w:r>
            <w:r w:rsidRPr="003B4A8A">
              <w:rPr>
                <w:rFonts w:cs="Arial"/>
                <w:sz w:val="22"/>
                <w:szCs w:val="22"/>
                <w:lang w:val="pl-PL" w:eastAsia="pl-PL"/>
              </w:rPr>
              <w:t xml:space="preserve"> poprzez:</w:t>
            </w:r>
          </w:p>
          <w:p w14:paraId="76E36D65" w14:textId="0E6DF8ED" w:rsidR="004515BE" w:rsidRDefault="00F34AFB" w:rsidP="00E44177">
            <w:pPr>
              <w:pStyle w:val="Tekstpodstawowy2"/>
              <w:numPr>
                <w:ilvl w:val="0"/>
                <w:numId w:val="33"/>
              </w:numPr>
              <w:shd w:val="clear" w:color="auto" w:fill="FFFFFF" w:themeFill="background1"/>
              <w:rPr>
                <w:rFonts w:cs="Arial"/>
                <w:sz w:val="22"/>
                <w:szCs w:val="22"/>
                <w:lang w:val="pl-PL" w:eastAsia="pl-PL"/>
              </w:rPr>
            </w:pPr>
            <w:r>
              <w:rPr>
                <w:rFonts w:cs="Arial"/>
                <w:sz w:val="22"/>
                <w:szCs w:val="22"/>
                <w:lang w:val="pl-PL" w:eastAsia="pl-PL"/>
              </w:rPr>
              <w:t>Udostępnienie nowej e-usługi publicznej dla przedsiębiorców</w:t>
            </w:r>
            <w:r w:rsidR="00455314" w:rsidRPr="00F612EA">
              <w:rPr>
                <w:rFonts w:cs="Arial"/>
                <w:sz w:val="22"/>
                <w:szCs w:val="22"/>
                <w:lang w:val="pl-PL" w:eastAsia="pl-PL"/>
              </w:rPr>
              <w:t xml:space="preserve"> </w:t>
            </w:r>
            <w:r w:rsidR="00BE15EF">
              <w:rPr>
                <w:rFonts w:cs="Arial"/>
                <w:sz w:val="22"/>
                <w:szCs w:val="22"/>
                <w:lang w:val="pl-PL" w:eastAsia="pl-PL"/>
              </w:rPr>
              <w:t xml:space="preserve">będących wspólnikami spółki cywilnej, </w:t>
            </w:r>
            <w:r w:rsidR="00983C99" w:rsidRPr="00983C99">
              <w:rPr>
                <w:rFonts w:cs="Arial"/>
                <w:sz w:val="22"/>
                <w:szCs w:val="22"/>
                <w:lang w:val="pl-PL" w:eastAsia="pl-PL"/>
              </w:rPr>
              <w:t>opart</w:t>
            </w:r>
            <w:r w:rsidR="00137528">
              <w:rPr>
                <w:rFonts w:cs="Arial"/>
                <w:sz w:val="22"/>
                <w:szCs w:val="22"/>
                <w:lang w:val="pl-PL" w:eastAsia="pl-PL"/>
              </w:rPr>
              <w:t>ej</w:t>
            </w:r>
            <w:r w:rsidR="00983C99" w:rsidRPr="00983C99">
              <w:rPr>
                <w:rFonts w:cs="Arial"/>
                <w:sz w:val="22"/>
                <w:szCs w:val="22"/>
                <w:lang w:val="pl-PL" w:eastAsia="pl-PL"/>
              </w:rPr>
              <w:t xml:space="preserve"> o potrzeby użytkowników</w:t>
            </w:r>
            <w:r w:rsidR="00BE15EF">
              <w:rPr>
                <w:rFonts w:cs="Arial"/>
                <w:sz w:val="22"/>
                <w:szCs w:val="22"/>
                <w:lang w:val="pl-PL" w:eastAsia="pl-PL"/>
              </w:rPr>
              <w:t xml:space="preserve"> i będącej na piątym poziomie </w:t>
            </w:r>
            <w:r w:rsidR="00BE15EF" w:rsidRPr="000E480F">
              <w:rPr>
                <w:rFonts w:cs="Arial"/>
                <w:sz w:val="22"/>
                <w:szCs w:val="22"/>
                <w:lang w:val="pl-PL" w:eastAsia="pl-PL"/>
              </w:rPr>
              <w:t>dojrzałości</w:t>
            </w:r>
            <w:r w:rsidR="00137528">
              <w:rPr>
                <w:rFonts w:cs="Arial"/>
                <w:sz w:val="22"/>
                <w:szCs w:val="22"/>
                <w:lang w:val="pl-PL" w:eastAsia="pl-PL"/>
              </w:rPr>
              <w:t>;</w:t>
            </w:r>
          </w:p>
          <w:p w14:paraId="74B4E5D7" w14:textId="0CD200F2" w:rsidR="00F50D1B" w:rsidRPr="00F50D1B" w:rsidRDefault="00F50D1B" w:rsidP="00F50D1B">
            <w:pPr>
              <w:pStyle w:val="Akapitzlist"/>
              <w:numPr>
                <w:ilvl w:val="0"/>
                <w:numId w:val="33"/>
              </w:numPr>
              <w:rPr>
                <w:rFonts w:cs="Arial"/>
                <w:szCs w:val="22"/>
              </w:rPr>
            </w:pPr>
            <w:r w:rsidRPr="00F50D1B">
              <w:rPr>
                <w:rFonts w:cs="Arial"/>
                <w:szCs w:val="22"/>
              </w:rPr>
              <w:t>Pełna cyfryzacja relacji między przedsiębiorcami</w:t>
            </w:r>
            <w:r w:rsidR="003F7493">
              <w:rPr>
                <w:rFonts w:cs="Arial"/>
                <w:szCs w:val="22"/>
              </w:rPr>
              <w:t xml:space="preserve"> będącymi wspó</w:t>
            </w:r>
            <w:r w:rsidR="003418BB">
              <w:rPr>
                <w:rFonts w:cs="Arial"/>
                <w:szCs w:val="22"/>
              </w:rPr>
              <w:t xml:space="preserve">lnikami spółki cywilnej </w:t>
            </w:r>
            <w:r w:rsidRPr="00F50D1B">
              <w:rPr>
                <w:rFonts w:cs="Arial"/>
                <w:szCs w:val="22"/>
              </w:rPr>
              <w:t>a państwem</w:t>
            </w:r>
            <w:r w:rsidR="003418BB">
              <w:rPr>
                <w:rFonts w:cs="Arial"/>
                <w:szCs w:val="22"/>
              </w:rPr>
              <w:t>,</w:t>
            </w:r>
            <w:r w:rsidRPr="00F50D1B">
              <w:rPr>
                <w:rFonts w:cs="Arial"/>
                <w:szCs w:val="22"/>
              </w:rPr>
              <w:t xml:space="preserve"> poprzez cyfryzację procedur administracyjnych </w:t>
            </w:r>
            <w:r w:rsidR="006A031F">
              <w:rPr>
                <w:rFonts w:cs="Arial"/>
                <w:szCs w:val="22"/>
              </w:rPr>
              <w:t>dotyczących rejestracji i publikacji danych o spółce cywilnej</w:t>
            </w:r>
            <w:r w:rsidRPr="00F50D1B">
              <w:rPr>
                <w:rFonts w:cs="Arial"/>
                <w:szCs w:val="22"/>
              </w:rPr>
              <w:t>;</w:t>
            </w:r>
          </w:p>
          <w:p w14:paraId="693206F9" w14:textId="7B0DB13B" w:rsidR="00455314" w:rsidRPr="00AF2D75" w:rsidRDefault="003A5F09" w:rsidP="00F612EA">
            <w:pPr>
              <w:pStyle w:val="Akapitzlist"/>
              <w:numPr>
                <w:ilvl w:val="0"/>
                <w:numId w:val="33"/>
              </w:numPr>
              <w:rPr>
                <w:rFonts w:cs="Arial"/>
                <w:szCs w:val="22"/>
              </w:rPr>
            </w:pPr>
            <w:r w:rsidRPr="003A5F09">
              <w:rPr>
                <w:rFonts w:cs="Arial"/>
                <w:szCs w:val="22"/>
              </w:rPr>
              <w:t>Wprowadzenie zasady „tylko raz”</w:t>
            </w:r>
            <w:r w:rsidR="003418BB">
              <w:rPr>
                <w:rFonts w:cs="Arial"/>
                <w:szCs w:val="22"/>
              </w:rPr>
              <w:t xml:space="preserve"> dla </w:t>
            </w:r>
            <w:r w:rsidR="00C62015">
              <w:rPr>
                <w:rFonts w:cs="Arial"/>
                <w:szCs w:val="22"/>
              </w:rPr>
              <w:t>przedsiębiorców będących wspólnikami spółki cywilnej</w:t>
            </w:r>
            <w:r w:rsidRPr="003A5F09">
              <w:rPr>
                <w:rFonts w:cs="Arial"/>
                <w:szCs w:val="22"/>
              </w:rPr>
              <w:t xml:space="preserve">, co oznacza, że dostarczają </w:t>
            </w:r>
            <w:r w:rsidR="00AF2D75">
              <w:rPr>
                <w:rFonts w:cs="Arial"/>
                <w:szCs w:val="22"/>
              </w:rPr>
              <w:t xml:space="preserve">oni </w:t>
            </w:r>
            <w:r w:rsidRPr="003A5F09">
              <w:rPr>
                <w:rFonts w:cs="Arial"/>
                <w:szCs w:val="22"/>
              </w:rPr>
              <w:t xml:space="preserve">swoje dane administracji publicznej tylko raz, a administracja publiczna następnie wewnętrznie udostępnia </w:t>
            </w:r>
            <w:r w:rsidR="00AF2D75">
              <w:rPr>
                <w:rFonts w:cs="Arial"/>
                <w:szCs w:val="22"/>
              </w:rPr>
              <w:t xml:space="preserve">i przekazuje </w:t>
            </w:r>
            <w:r w:rsidRPr="003A5F09">
              <w:rPr>
                <w:rFonts w:cs="Arial"/>
                <w:szCs w:val="22"/>
              </w:rPr>
              <w:t xml:space="preserve">te dane pomiędzy instytucjami, unikając obciążania przedsiębiorców. </w:t>
            </w:r>
          </w:p>
          <w:p w14:paraId="3CA39800" w14:textId="345E469F" w:rsidR="00462000" w:rsidRPr="00F612EA" w:rsidRDefault="00462000" w:rsidP="00040EAC">
            <w:pPr>
              <w:pStyle w:val="Nagwek1"/>
              <w:numPr>
                <w:ilvl w:val="0"/>
                <w:numId w:val="0"/>
              </w:numPr>
              <w:shd w:val="clear" w:color="auto" w:fill="FFFFFF" w:themeFill="background1"/>
              <w:ind w:left="175"/>
              <w:rPr>
                <w:rFonts w:cs="Arial"/>
                <w:sz w:val="22"/>
                <w:szCs w:val="22"/>
                <w:lang w:val="pl-PL" w:eastAsia="pl-PL"/>
              </w:rPr>
            </w:pPr>
            <w:r w:rsidRPr="00F612EA">
              <w:rPr>
                <w:rFonts w:cs="Arial"/>
                <w:sz w:val="22"/>
                <w:szCs w:val="22"/>
                <w:lang w:val="pl-PL" w:eastAsia="pl-PL"/>
              </w:rPr>
              <w:t>Przedsięwzięcie bezpośrednio wspiera suwerenność cyfrową poprzez:</w:t>
            </w:r>
          </w:p>
          <w:p w14:paraId="6B0B04F3" w14:textId="57E3B6A1" w:rsidR="00462000" w:rsidRPr="003B4A8A" w:rsidRDefault="00462000" w:rsidP="00462000">
            <w:pPr>
              <w:pStyle w:val="Tekstpodstawowy2"/>
              <w:numPr>
                <w:ilvl w:val="0"/>
                <w:numId w:val="23"/>
              </w:numPr>
              <w:shd w:val="clear" w:color="auto" w:fill="FFFFFF" w:themeFill="background1"/>
              <w:rPr>
                <w:rFonts w:cs="Arial"/>
                <w:sz w:val="22"/>
                <w:szCs w:val="22"/>
                <w:lang w:val="pl-PL" w:eastAsia="pl-PL"/>
              </w:rPr>
            </w:pPr>
            <w:r w:rsidRPr="003B4A8A">
              <w:rPr>
                <w:rFonts w:cs="Arial"/>
                <w:sz w:val="22"/>
                <w:szCs w:val="22"/>
                <w:lang w:val="pl-PL" w:eastAsia="pl-PL"/>
              </w:rPr>
              <w:t>zapewnienie kontroli nad danymi poprzez ich przetwarzanie w systemach administracji publicznej</w:t>
            </w:r>
            <w:r w:rsidR="0026076E" w:rsidRPr="003B4A8A">
              <w:rPr>
                <w:rFonts w:cs="Arial"/>
                <w:sz w:val="22"/>
                <w:szCs w:val="22"/>
                <w:lang w:val="pl-PL" w:eastAsia="pl-PL"/>
              </w:rPr>
              <w:t>;</w:t>
            </w:r>
          </w:p>
          <w:p w14:paraId="20C9CD06" w14:textId="5F2DB047" w:rsidR="00462000" w:rsidRPr="003B4A8A" w:rsidRDefault="00462000" w:rsidP="00462000">
            <w:pPr>
              <w:pStyle w:val="Tekstpodstawowy2"/>
              <w:numPr>
                <w:ilvl w:val="0"/>
                <w:numId w:val="23"/>
              </w:numPr>
              <w:shd w:val="clear" w:color="auto" w:fill="FFFFFF" w:themeFill="background1"/>
              <w:rPr>
                <w:rFonts w:cs="Arial"/>
                <w:sz w:val="22"/>
                <w:szCs w:val="22"/>
                <w:lang w:val="pl-PL" w:eastAsia="pl-PL"/>
              </w:rPr>
            </w:pPr>
            <w:r w:rsidRPr="003B4A8A">
              <w:rPr>
                <w:rFonts w:cs="Arial"/>
                <w:sz w:val="22"/>
                <w:szCs w:val="22"/>
                <w:lang w:val="pl-PL" w:eastAsia="pl-PL"/>
              </w:rPr>
              <w:lastRenderedPageBreak/>
              <w:t>ograniczenie zależności od pojedynczych dostawców technologii (vendor lock</w:t>
            </w:r>
            <w:r w:rsidRPr="003B4A8A">
              <w:rPr>
                <w:rFonts w:cs="Arial"/>
                <w:sz w:val="22"/>
                <w:szCs w:val="22"/>
                <w:lang w:val="pl-PL" w:eastAsia="pl-PL"/>
              </w:rPr>
              <w:noBreakHyphen/>
              <w:t>in)</w:t>
            </w:r>
            <w:r w:rsidR="0026076E" w:rsidRPr="003B4A8A">
              <w:rPr>
                <w:rFonts w:cs="Arial"/>
                <w:sz w:val="22"/>
                <w:szCs w:val="22"/>
                <w:lang w:val="pl-PL" w:eastAsia="pl-PL"/>
              </w:rPr>
              <w:t>;</w:t>
            </w:r>
          </w:p>
          <w:p w14:paraId="78CB24A3" w14:textId="397FDE2F" w:rsidR="00462000" w:rsidRPr="003B4A8A" w:rsidRDefault="00462000" w:rsidP="00462000">
            <w:pPr>
              <w:pStyle w:val="Tekstpodstawowy2"/>
              <w:numPr>
                <w:ilvl w:val="0"/>
                <w:numId w:val="23"/>
              </w:numPr>
              <w:shd w:val="clear" w:color="auto" w:fill="FFFFFF" w:themeFill="background1"/>
              <w:rPr>
                <w:rFonts w:cs="Arial"/>
                <w:sz w:val="22"/>
                <w:szCs w:val="22"/>
                <w:lang w:val="pl-PL" w:eastAsia="pl-PL"/>
              </w:rPr>
            </w:pPr>
            <w:r w:rsidRPr="003B4A8A">
              <w:rPr>
                <w:rFonts w:cs="Arial"/>
                <w:sz w:val="22"/>
                <w:szCs w:val="22"/>
                <w:lang w:val="pl-PL" w:eastAsia="pl-PL"/>
              </w:rPr>
              <w:t>zastosowanie rozwiązań umożliwiających rozwój i utrzymanie systemu przez administrację</w:t>
            </w:r>
            <w:r w:rsidR="0026076E" w:rsidRPr="003B4A8A">
              <w:rPr>
                <w:rFonts w:cs="Arial"/>
                <w:sz w:val="22"/>
                <w:szCs w:val="22"/>
                <w:lang w:val="pl-PL" w:eastAsia="pl-PL"/>
              </w:rPr>
              <w:t>;</w:t>
            </w:r>
          </w:p>
          <w:p w14:paraId="244969AB" w14:textId="63179AC0" w:rsidR="00462000" w:rsidRPr="003B4A8A" w:rsidRDefault="00462000" w:rsidP="00462000">
            <w:pPr>
              <w:pStyle w:val="Tekstpodstawowy2"/>
              <w:numPr>
                <w:ilvl w:val="0"/>
                <w:numId w:val="23"/>
              </w:numPr>
              <w:shd w:val="clear" w:color="auto" w:fill="FFFFFF" w:themeFill="background1"/>
              <w:rPr>
                <w:rFonts w:cs="Arial"/>
                <w:sz w:val="22"/>
                <w:szCs w:val="22"/>
                <w:lang w:val="pl-PL" w:eastAsia="pl-PL"/>
              </w:rPr>
            </w:pPr>
            <w:r w:rsidRPr="003B4A8A">
              <w:rPr>
                <w:rFonts w:cs="Arial"/>
                <w:sz w:val="22"/>
                <w:szCs w:val="22"/>
                <w:lang w:val="pl-PL" w:eastAsia="pl-PL"/>
              </w:rPr>
              <w:t>zapewnienie skalowalności oraz możliwości migracji i dalszego rozwoju usług</w:t>
            </w:r>
            <w:r w:rsidR="00570373" w:rsidRPr="003B4A8A">
              <w:rPr>
                <w:rFonts w:cs="Arial"/>
                <w:sz w:val="22"/>
                <w:szCs w:val="22"/>
                <w:lang w:val="pl-PL" w:eastAsia="pl-PL"/>
              </w:rPr>
              <w:t>;</w:t>
            </w:r>
          </w:p>
          <w:p w14:paraId="2F6780B1" w14:textId="77777777" w:rsidR="00462000" w:rsidRPr="003B4A8A" w:rsidRDefault="00462000" w:rsidP="00462000">
            <w:pPr>
              <w:pStyle w:val="Tekstpodstawowy2"/>
              <w:numPr>
                <w:ilvl w:val="0"/>
                <w:numId w:val="23"/>
              </w:numPr>
              <w:shd w:val="clear" w:color="auto" w:fill="FFFFFF" w:themeFill="background1"/>
              <w:rPr>
                <w:rFonts w:cs="Arial"/>
                <w:sz w:val="22"/>
                <w:szCs w:val="22"/>
                <w:lang w:val="pl-PL" w:eastAsia="pl-PL"/>
              </w:rPr>
            </w:pPr>
            <w:r w:rsidRPr="003B4A8A">
              <w:rPr>
                <w:rFonts w:cs="Arial"/>
                <w:sz w:val="22"/>
                <w:szCs w:val="22"/>
                <w:lang w:val="pl-PL" w:eastAsia="pl-PL"/>
              </w:rPr>
              <w:t>wykorzystanie interoperacyjnych standardów wymiany danych.</w:t>
            </w:r>
          </w:p>
          <w:p w14:paraId="14E99D5D" w14:textId="191272EE" w:rsidR="0077320A" w:rsidRPr="0027516A" w:rsidRDefault="00462000" w:rsidP="0027516A">
            <w:pPr>
              <w:pStyle w:val="Tekstpodstawowy2"/>
              <w:shd w:val="clear" w:color="auto" w:fill="FFFFFF" w:themeFill="background1"/>
              <w:ind w:left="0"/>
              <w:rPr>
                <w:rFonts w:cs="Arial"/>
                <w:sz w:val="20"/>
                <w:lang w:val="pl-PL" w:eastAsia="pl-PL"/>
              </w:rPr>
            </w:pPr>
            <w:r w:rsidRPr="003B4A8A">
              <w:rPr>
                <w:rFonts w:cs="Arial"/>
                <w:sz w:val="22"/>
                <w:szCs w:val="22"/>
                <w:lang w:val="pl-PL" w:eastAsia="pl-PL"/>
              </w:rPr>
              <w:br/>
              <w:t>Projekt stanowi bezpośredni wkład w realizację Strategii Cyfryzacji Państwa poprzez rozwój e</w:t>
            </w:r>
            <w:r w:rsidRPr="003B4A8A">
              <w:rPr>
                <w:rFonts w:cs="Arial"/>
                <w:sz w:val="22"/>
                <w:szCs w:val="22"/>
                <w:lang w:val="pl-PL" w:eastAsia="pl-PL"/>
              </w:rPr>
              <w:noBreakHyphen/>
              <w:t>usług publicznych, integrację i uporządkowanie danych publicznych, zwiększenie bezpieczeństwa oraz budowę niezależnej, nowoczesnej infrastruktury cyfrowej administracji</w:t>
            </w:r>
            <w:r w:rsidR="00CA25F8">
              <w:rPr>
                <w:rFonts w:cs="Arial"/>
                <w:sz w:val="22"/>
                <w:szCs w:val="22"/>
                <w:lang w:val="pl-PL" w:eastAsia="pl-PL"/>
              </w:rPr>
              <w:t xml:space="preserve">. </w:t>
            </w:r>
            <w:r w:rsidR="00033B1D">
              <w:rPr>
                <w:rFonts w:cs="Arial"/>
                <w:sz w:val="22"/>
                <w:szCs w:val="22"/>
                <w:lang w:val="pl-PL" w:eastAsia="pl-PL"/>
              </w:rPr>
              <w:t>P</w:t>
            </w:r>
            <w:r w:rsidR="00CA25F8" w:rsidRPr="00CA25F8">
              <w:rPr>
                <w:rFonts w:cs="Arial"/>
                <w:sz w:val="22"/>
                <w:szCs w:val="22"/>
                <w:lang w:val="pl-PL" w:eastAsia="pl-PL"/>
              </w:rPr>
              <w:t>rojekt przyczynia się do realizacji wskaźnika nr 12 Strategii Cyfryzacji Państwa pn. Odsetek usług publicznych dla obywateli, zgodnych z listą kluczowych usług publicznych eGovernment Benchmark, które są w pełni cyfrowe.</w:t>
            </w:r>
          </w:p>
        </w:tc>
      </w:tr>
      <w:tr w:rsidR="00CA7463" w:rsidRPr="001536F8" w14:paraId="2BF301F6" w14:textId="77777777" w:rsidTr="2D4C78B8">
        <w:trPr>
          <w:trHeight w:val="383"/>
        </w:trPr>
        <w:tc>
          <w:tcPr>
            <w:tcW w:w="1984" w:type="dxa"/>
            <w:shd w:val="clear" w:color="auto" w:fill="E7E6E6"/>
          </w:tcPr>
          <w:p w14:paraId="711FE2EE" w14:textId="1D2234CA" w:rsidR="00CA7463" w:rsidRPr="00557DF7" w:rsidRDefault="00CA7463" w:rsidP="000074EC">
            <w:pPr>
              <w:rPr>
                <w:rFonts w:eastAsia="MS MinNew Roman" w:cs="Arial"/>
                <w:b/>
                <w:bCs/>
                <w:sz w:val="20"/>
                <w:szCs w:val="24"/>
                <w:lang w:val="pl-PL"/>
              </w:rPr>
            </w:pPr>
            <w:r w:rsidRPr="00557DF7">
              <w:rPr>
                <w:rFonts w:eastAsia="MS MinNew Roman" w:cs="Arial"/>
                <w:b/>
                <w:bCs/>
                <w:sz w:val="20"/>
                <w:szCs w:val="24"/>
                <w:lang w:val="pl-PL"/>
              </w:rPr>
              <w:lastRenderedPageBreak/>
              <w:t>Jakie inne strategie, polityki publiczne lub wymagania strategiczne realizuje przedsięwzięcie?</w:t>
            </w:r>
          </w:p>
        </w:tc>
        <w:tc>
          <w:tcPr>
            <w:tcW w:w="7655" w:type="dxa"/>
            <w:shd w:val="clear" w:color="auto" w:fill="FFFFFF" w:themeFill="background1"/>
          </w:tcPr>
          <w:p w14:paraId="6949CF22" w14:textId="77777777" w:rsidR="00A03AEC" w:rsidRPr="003B4A8A" w:rsidRDefault="00A03AEC" w:rsidP="00A03AEC">
            <w:pPr>
              <w:spacing w:after="160" w:line="259" w:lineRule="auto"/>
              <w:rPr>
                <w:rFonts w:cs="Arial"/>
                <w:sz w:val="22"/>
                <w:szCs w:val="22"/>
                <w:lang w:val="pl-PL" w:eastAsia="pl-PL"/>
              </w:rPr>
            </w:pPr>
            <w:r w:rsidRPr="003B4A8A">
              <w:rPr>
                <w:rFonts w:cs="Arial"/>
                <w:sz w:val="22"/>
                <w:szCs w:val="22"/>
                <w:lang w:val="pl-PL" w:eastAsia="pl-PL"/>
              </w:rPr>
              <w:t>Przedsięwzięcie wpisuje się w realizację kluczowych krajowych i unijnych dokumentów strategicznych dotyczących cyfryzacji, rozwoju usług publicznych oraz transformacji gospodarki cyfrowej, w szczególności:</w:t>
            </w:r>
          </w:p>
          <w:p w14:paraId="3792F4B6" w14:textId="77777777" w:rsidR="00A03AEC" w:rsidRPr="003B4A8A" w:rsidRDefault="00A03AEC" w:rsidP="00A03AEC">
            <w:pPr>
              <w:spacing w:after="160" w:line="259" w:lineRule="auto"/>
              <w:rPr>
                <w:rFonts w:cs="Arial"/>
                <w:sz w:val="22"/>
                <w:szCs w:val="22"/>
                <w:lang w:val="pl-PL" w:eastAsia="pl-PL"/>
              </w:rPr>
            </w:pPr>
            <w:r w:rsidRPr="003B4A8A">
              <w:rPr>
                <w:rFonts w:cs="Arial"/>
                <w:sz w:val="22"/>
                <w:szCs w:val="22"/>
                <w:lang w:val="pl-PL" w:eastAsia="pl-PL"/>
              </w:rPr>
              <w:t xml:space="preserve">1. </w:t>
            </w:r>
            <w:r w:rsidRPr="003B4A8A">
              <w:rPr>
                <w:rFonts w:cs="Arial"/>
                <w:b/>
                <w:bCs/>
                <w:sz w:val="22"/>
                <w:szCs w:val="22"/>
                <w:lang w:val="pl-PL" w:eastAsia="pl-PL"/>
              </w:rPr>
              <w:t>Krajowy Plan Działań w ramach programu „Droga ku cyfrowej dekadzie 2030”</w:t>
            </w:r>
          </w:p>
          <w:p w14:paraId="1BC2B56C" w14:textId="147AD12D" w:rsidR="00A03AEC" w:rsidRPr="003B4A8A" w:rsidRDefault="00A03AEC" w:rsidP="00A03AEC">
            <w:pPr>
              <w:spacing w:after="160" w:line="259" w:lineRule="auto"/>
              <w:rPr>
                <w:rFonts w:cs="Arial"/>
                <w:sz w:val="22"/>
                <w:szCs w:val="22"/>
                <w:lang w:val="pl-PL" w:eastAsia="pl-PL"/>
              </w:rPr>
            </w:pPr>
            <w:r w:rsidRPr="003B4A8A">
              <w:rPr>
                <w:rFonts w:cs="Arial"/>
                <w:sz w:val="22"/>
                <w:szCs w:val="22"/>
                <w:lang w:val="pl-PL" w:eastAsia="pl-PL"/>
              </w:rPr>
              <w:t xml:space="preserve">(Cel: 100% </w:t>
            </w:r>
            <w:r w:rsidR="00806BDA" w:rsidRPr="003B4A8A">
              <w:rPr>
                <w:rFonts w:cs="Arial"/>
                <w:sz w:val="22"/>
                <w:szCs w:val="22"/>
                <w:lang w:val="pl-PL" w:eastAsia="pl-PL"/>
              </w:rPr>
              <w:t>cyfrowych</w:t>
            </w:r>
            <w:r w:rsidRPr="003B4A8A">
              <w:rPr>
                <w:rFonts w:cs="Arial"/>
                <w:sz w:val="22"/>
                <w:szCs w:val="22"/>
                <w:lang w:val="pl-PL" w:eastAsia="pl-PL"/>
              </w:rPr>
              <w:t xml:space="preserve"> usług publicznych </w:t>
            </w:r>
            <w:r w:rsidR="007E318E" w:rsidRPr="003B4A8A">
              <w:rPr>
                <w:rFonts w:cs="Arial"/>
                <w:sz w:val="22"/>
                <w:szCs w:val="22"/>
                <w:lang w:val="pl-PL" w:eastAsia="pl-PL"/>
              </w:rPr>
              <w:t xml:space="preserve">dla przedsiębiorców </w:t>
            </w:r>
            <w:r w:rsidRPr="003B4A8A">
              <w:rPr>
                <w:rFonts w:cs="Arial"/>
                <w:sz w:val="22"/>
                <w:szCs w:val="22"/>
                <w:lang w:val="pl-PL" w:eastAsia="pl-PL"/>
              </w:rPr>
              <w:t>dostępnych online)</w:t>
            </w:r>
          </w:p>
          <w:p w14:paraId="17B6B8C5" w14:textId="77777777" w:rsidR="00A03AEC" w:rsidRPr="003B4A8A" w:rsidRDefault="00A03AEC" w:rsidP="00A03AEC">
            <w:pPr>
              <w:spacing w:after="160" w:line="259" w:lineRule="auto"/>
              <w:rPr>
                <w:rFonts w:cs="Arial"/>
                <w:sz w:val="22"/>
                <w:szCs w:val="22"/>
                <w:lang w:val="pl-PL" w:eastAsia="pl-PL"/>
              </w:rPr>
            </w:pPr>
            <w:r w:rsidRPr="003B4A8A">
              <w:rPr>
                <w:rFonts w:cs="Arial"/>
                <w:sz w:val="22"/>
                <w:szCs w:val="22"/>
                <w:lang w:val="pl-PL" w:eastAsia="pl-PL"/>
              </w:rPr>
              <w:t>Projekt przyczynia się do realizacji celu poprzez:</w:t>
            </w:r>
          </w:p>
          <w:p w14:paraId="092CB00D" w14:textId="54410F82" w:rsidR="00A03AEC" w:rsidRPr="003B4A8A" w:rsidRDefault="100CDBF1" w:rsidP="2D4C78B8">
            <w:pPr>
              <w:pStyle w:val="Akapitzlist"/>
              <w:numPr>
                <w:ilvl w:val="0"/>
                <w:numId w:val="28"/>
              </w:numPr>
              <w:spacing w:after="160" w:line="259" w:lineRule="auto"/>
              <w:rPr>
                <w:rFonts w:cs="Arial"/>
              </w:rPr>
            </w:pPr>
            <w:r w:rsidRPr="2D4C78B8">
              <w:rPr>
                <w:rFonts w:cs="Arial"/>
              </w:rPr>
              <w:t>wdrożenie now</w:t>
            </w:r>
            <w:r w:rsidR="51A8985E" w:rsidRPr="2D4C78B8">
              <w:rPr>
                <w:rFonts w:cs="Arial"/>
              </w:rPr>
              <w:t>ej</w:t>
            </w:r>
            <w:r w:rsidRPr="2D4C78B8">
              <w:rPr>
                <w:rFonts w:cs="Arial"/>
              </w:rPr>
              <w:t xml:space="preserve"> e</w:t>
            </w:r>
            <w:r w:rsidR="007A1B57">
              <w:rPr>
                <w:rFonts w:ascii="Cambria Math" w:hAnsi="Cambria Math" w:cs="Cambria Math"/>
              </w:rPr>
              <w:t>-</w:t>
            </w:r>
            <w:r w:rsidRPr="2D4C78B8">
              <w:rPr>
                <w:rFonts w:cs="Arial"/>
              </w:rPr>
              <w:t>usług</w:t>
            </w:r>
            <w:r w:rsidR="39554D08" w:rsidRPr="2D4C78B8">
              <w:rPr>
                <w:rFonts w:cs="Arial"/>
              </w:rPr>
              <w:t>i</w:t>
            </w:r>
            <w:r w:rsidRPr="2D4C78B8">
              <w:rPr>
                <w:rFonts w:cs="Arial"/>
              </w:rPr>
              <w:t xml:space="preserve"> publiczn</w:t>
            </w:r>
            <w:r w:rsidR="51E6C377" w:rsidRPr="2D4C78B8">
              <w:rPr>
                <w:rFonts w:cs="Arial"/>
              </w:rPr>
              <w:t>ej</w:t>
            </w:r>
            <w:r w:rsidRPr="2D4C78B8">
              <w:rPr>
                <w:rFonts w:cs="Arial"/>
              </w:rPr>
              <w:t xml:space="preserve"> dla przedsiębiorców w zakresie obsługi spółki cywilnej,</w:t>
            </w:r>
          </w:p>
          <w:p w14:paraId="126AA723" w14:textId="77777777" w:rsidR="00A03AEC" w:rsidRPr="003B4A8A" w:rsidRDefault="00A03AEC" w:rsidP="001C18E5">
            <w:pPr>
              <w:pStyle w:val="Akapitzlist"/>
              <w:numPr>
                <w:ilvl w:val="0"/>
                <w:numId w:val="28"/>
              </w:numPr>
              <w:spacing w:after="160" w:line="259" w:lineRule="auto"/>
              <w:rPr>
                <w:rFonts w:cs="Arial"/>
                <w:szCs w:val="22"/>
              </w:rPr>
            </w:pPr>
            <w:r w:rsidRPr="003B4A8A">
              <w:rPr>
                <w:rFonts w:cs="Arial"/>
                <w:szCs w:val="22"/>
              </w:rPr>
              <w:t>zapewnienie realizacji procesów administracyjnych w pełni elektronicznie (end</w:t>
            </w:r>
            <w:r w:rsidRPr="003B4A8A">
              <w:rPr>
                <w:rFonts w:ascii="Cambria Math" w:hAnsi="Cambria Math" w:cs="Cambria Math"/>
                <w:szCs w:val="22"/>
              </w:rPr>
              <w:t>‑</w:t>
            </w:r>
            <w:r w:rsidRPr="003B4A8A">
              <w:rPr>
                <w:rFonts w:cs="Arial"/>
                <w:szCs w:val="22"/>
              </w:rPr>
              <w:t>to</w:t>
            </w:r>
            <w:r w:rsidRPr="003B4A8A">
              <w:rPr>
                <w:rFonts w:ascii="Cambria Math" w:hAnsi="Cambria Math" w:cs="Cambria Math"/>
                <w:szCs w:val="22"/>
              </w:rPr>
              <w:t>‑</w:t>
            </w:r>
            <w:r w:rsidRPr="003B4A8A">
              <w:rPr>
                <w:rFonts w:cs="Arial"/>
                <w:szCs w:val="22"/>
              </w:rPr>
              <w:t>end),</w:t>
            </w:r>
          </w:p>
          <w:p w14:paraId="659E9D34" w14:textId="24F1870B" w:rsidR="00A03AEC" w:rsidRPr="003B4A8A" w:rsidRDefault="00A03AEC" w:rsidP="00A03AEC">
            <w:pPr>
              <w:pStyle w:val="Akapitzlist"/>
              <w:numPr>
                <w:ilvl w:val="0"/>
                <w:numId w:val="28"/>
              </w:numPr>
              <w:spacing w:after="160" w:line="259" w:lineRule="auto"/>
              <w:rPr>
                <w:rFonts w:cs="Arial"/>
                <w:szCs w:val="22"/>
              </w:rPr>
            </w:pPr>
            <w:r w:rsidRPr="003B4A8A">
              <w:rPr>
                <w:rFonts w:cs="Arial"/>
                <w:szCs w:val="22"/>
              </w:rPr>
              <w:t>zwiększenie poziomu wykorzystania e</w:t>
            </w:r>
            <w:r w:rsidRPr="003B4A8A">
              <w:rPr>
                <w:rFonts w:ascii="Cambria Math" w:hAnsi="Cambria Math" w:cs="Cambria Math"/>
                <w:szCs w:val="22"/>
              </w:rPr>
              <w:t>‑</w:t>
            </w:r>
            <w:r w:rsidRPr="003B4A8A">
              <w:rPr>
                <w:rFonts w:cs="Arial"/>
                <w:szCs w:val="22"/>
              </w:rPr>
              <w:t>usług przez przedsiębiorców.</w:t>
            </w:r>
          </w:p>
          <w:p w14:paraId="25B56B6D" w14:textId="1F4C4B7D" w:rsidR="00A03AEC" w:rsidRPr="003B4A8A" w:rsidRDefault="00A03AEC" w:rsidP="00C444B7">
            <w:pPr>
              <w:pStyle w:val="Akapitzlist"/>
              <w:spacing w:after="160" w:line="259" w:lineRule="auto"/>
              <w:rPr>
                <w:rFonts w:cs="Arial"/>
                <w:szCs w:val="22"/>
              </w:rPr>
            </w:pPr>
          </w:p>
          <w:p w14:paraId="7441B210" w14:textId="693EC19D" w:rsidR="00FA636C" w:rsidRPr="003B4A8A" w:rsidRDefault="00500454" w:rsidP="00FA636C">
            <w:pPr>
              <w:spacing w:after="160" w:line="259" w:lineRule="auto"/>
              <w:rPr>
                <w:rFonts w:cs="Arial"/>
                <w:b/>
                <w:bCs/>
                <w:sz w:val="22"/>
                <w:szCs w:val="22"/>
                <w:lang w:val="pl-PL" w:eastAsia="pl-PL"/>
              </w:rPr>
            </w:pPr>
            <w:r>
              <w:rPr>
                <w:rFonts w:cs="Arial"/>
                <w:b/>
                <w:bCs/>
                <w:sz w:val="22"/>
                <w:szCs w:val="22"/>
                <w:lang w:val="pl-PL" w:eastAsia="pl-PL"/>
              </w:rPr>
              <w:t>2</w:t>
            </w:r>
            <w:r w:rsidR="00FA636C" w:rsidRPr="003B4A8A">
              <w:rPr>
                <w:rFonts w:cs="Arial"/>
                <w:b/>
                <w:bCs/>
                <w:sz w:val="22"/>
                <w:szCs w:val="22"/>
                <w:lang w:val="pl-PL" w:eastAsia="pl-PL"/>
              </w:rPr>
              <w:t>. Strategia na rzecz Odpowiedzialnego Rozwoju (SOR)</w:t>
            </w:r>
          </w:p>
          <w:p w14:paraId="1759176F" w14:textId="77777777" w:rsidR="00FA636C" w:rsidRPr="003B4A8A" w:rsidRDefault="00FA636C" w:rsidP="00FA636C">
            <w:pPr>
              <w:spacing w:after="160" w:line="259" w:lineRule="auto"/>
              <w:rPr>
                <w:rFonts w:cs="Arial"/>
                <w:sz w:val="22"/>
                <w:szCs w:val="22"/>
                <w:lang w:val="pl-PL" w:eastAsia="pl-PL"/>
              </w:rPr>
            </w:pPr>
            <w:r w:rsidRPr="003B4A8A">
              <w:rPr>
                <w:rFonts w:cs="Arial"/>
                <w:sz w:val="22"/>
                <w:szCs w:val="22"/>
                <w:lang w:val="pl-PL" w:eastAsia="pl-PL"/>
              </w:rPr>
              <w:t>(Cel: Cyfrowe państwo usługowe)</w:t>
            </w:r>
          </w:p>
          <w:p w14:paraId="4FE4CE79" w14:textId="77777777" w:rsidR="00FA636C" w:rsidRPr="003B4A8A" w:rsidRDefault="00FA636C" w:rsidP="00FA636C">
            <w:pPr>
              <w:spacing w:after="160" w:line="259" w:lineRule="auto"/>
              <w:rPr>
                <w:rFonts w:cs="Arial"/>
                <w:sz w:val="22"/>
                <w:szCs w:val="22"/>
                <w:lang w:val="pl-PL" w:eastAsia="pl-PL"/>
              </w:rPr>
            </w:pPr>
            <w:r w:rsidRPr="003B4A8A">
              <w:rPr>
                <w:rFonts w:cs="Arial"/>
                <w:sz w:val="22"/>
                <w:szCs w:val="22"/>
                <w:lang w:val="pl-PL" w:eastAsia="pl-PL"/>
              </w:rPr>
              <w:t>Przedsięwzięcie przyczynia się do realizacji celu poprzez:</w:t>
            </w:r>
          </w:p>
          <w:p w14:paraId="17D1C6EF" w14:textId="77777777" w:rsidR="00FA636C" w:rsidRPr="003B4A8A" w:rsidRDefault="00FA636C" w:rsidP="00FA636C">
            <w:pPr>
              <w:numPr>
                <w:ilvl w:val="0"/>
                <w:numId w:val="30"/>
              </w:numPr>
              <w:spacing w:after="160" w:line="259" w:lineRule="auto"/>
              <w:rPr>
                <w:rFonts w:cs="Arial"/>
                <w:sz w:val="22"/>
                <w:szCs w:val="22"/>
                <w:lang w:val="pl-PL" w:eastAsia="pl-PL"/>
              </w:rPr>
            </w:pPr>
            <w:r w:rsidRPr="003B4A8A">
              <w:rPr>
                <w:rFonts w:cs="Arial"/>
                <w:sz w:val="22"/>
                <w:szCs w:val="22"/>
                <w:lang w:val="pl-PL" w:eastAsia="pl-PL"/>
              </w:rPr>
              <w:t>rozwój nowoczesnych usług cyfrowych dla przedsiębiorców,</w:t>
            </w:r>
          </w:p>
          <w:p w14:paraId="65C98388" w14:textId="77777777" w:rsidR="00FA636C" w:rsidRPr="003B4A8A" w:rsidRDefault="00FA636C" w:rsidP="00FA636C">
            <w:pPr>
              <w:numPr>
                <w:ilvl w:val="0"/>
                <w:numId w:val="30"/>
              </w:numPr>
              <w:spacing w:after="160" w:line="259" w:lineRule="auto"/>
              <w:rPr>
                <w:rFonts w:cs="Arial"/>
                <w:sz w:val="22"/>
                <w:szCs w:val="22"/>
                <w:lang w:val="pl-PL" w:eastAsia="pl-PL"/>
              </w:rPr>
            </w:pPr>
            <w:r w:rsidRPr="003B4A8A">
              <w:rPr>
                <w:rFonts w:cs="Arial"/>
                <w:sz w:val="22"/>
                <w:szCs w:val="22"/>
                <w:lang w:val="pl-PL" w:eastAsia="pl-PL"/>
              </w:rPr>
              <w:t>budowę spójnego systemu informacyjnego państwa,</w:t>
            </w:r>
          </w:p>
          <w:p w14:paraId="7EC7E7E5" w14:textId="77777777" w:rsidR="00FA636C" w:rsidRPr="003B4A8A" w:rsidRDefault="00FA636C" w:rsidP="00FA636C">
            <w:pPr>
              <w:numPr>
                <w:ilvl w:val="0"/>
                <w:numId w:val="30"/>
              </w:numPr>
              <w:spacing w:after="160" w:line="259" w:lineRule="auto"/>
              <w:rPr>
                <w:rFonts w:cs="Arial"/>
                <w:sz w:val="22"/>
                <w:szCs w:val="22"/>
                <w:lang w:val="pl-PL" w:eastAsia="pl-PL"/>
              </w:rPr>
            </w:pPr>
            <w:r w:rsidRPr="003B4A8A">
              <w:rPr>
                <w:rFonts w:cs="Arial"/>
                <w:sz w:val="22"/>
                <w:szCs w:val="22"/>
                <w:lang w:val="pl-PL" w:eastAsia="pl-PL"/>
              </w:rPr>
              <w:t>zwiększenie dostępu do informacji publicznej oraz usług administracyjnych,</w:t>
            </w:r>
          </w:p>
          <w:p w14:paraId="5618472F" w14:textId="77777777" w:rsidR="00FA636C" w:rsidRPr="003B4A8A" w:rsidRDefault="00FA636C" w:rsidP="00FA636C">
            <w:pPr>
              <w:numPr>
                <w:ilvl w:val="0"/>
                <w:numId w:val="30"/>
              </w:numPr>
              <w:spacing w:after="160" w:line="259" w:lineRule="auto"/>
              <w:rPr>
                <w:rFonts w:cs="Arial"/>
                <w:sz w:val="22"/>
                <w:szCs w:val="22"/>
                <w:lang w:val="pl-PL" w:eastAsia="pl-PL"/>
              </w:rPr>
            </w:pPr>
            <w:r w:rsidRPr="003B4A8A">
              <w:rPr>
                <w:rFonts w:cs="Arial"/>
                <w:sz w:val="22"/>
                <w:szCs w:val="22"/>
                <w:lang w:val="pl-PL" w:eastAsia="pl-PL"/>
              </w:rPr>
              <w:t>uproszczenie i automatyzację procedur administracyjnych.</w:t>
            </w:r>
          </w:p>
          <w:p w14:paraId="6F51B0A8" w14:textId="629C1925" w:rsidR="00A03AEC" w:rsidRPr="00CA7463" w:rsidRDefault="00A03AEC" w:rsidP="00CA7463">
            <w:pPr>
              <w:spacing w:after="160" w:line="259" w:lineRule="auto"/>
              <w:rPr>
                <w:rFonts w:cs="Arial"/>
                <w:color w:val="0070C0"/>
                <w:sz w:val="20"/>
                <w:lang w:val="pl-PL" w:eastAsia="pl-PL"/>
              </w:rPr>
            </w:pPr>
          </w:p>
        </w:tc>
      </w:tr>
    </w:tbl>
    <w:p w14:paraId="2C4AEE2F" w14:textId="77777777" w:rsidR="00CA7463" w:rsidRPr="00CA7463" w:rsidRDefault="00CA7463" w:rsidP="00CA7463">
      <w:pPr>
        <w:pStyle w:val="Tekstpodstawowy"/>
        <w:rPr>
          <w:lang w:val="pl-PL" w:eastAsia="pl-PL"/>
        </w:rPr>
      </w:pPr>
    </w:p>
    <w:p w14:paraId="0DEFF44D" w14:textId="48F5186D" w:rsidR="00307FB8" w:rsidRPr="00E96AD8" w:rsidRDefault="00534314" w:rsidP="00E96AD8">
      <w:pPr>
        <w:pStyle w:val="Nagwek2"/>
        <w:tabs>
          <w:tab w:val="num" w:pos="1134"/>
        </w:tabs>
        <w:jc w:val="both"/>
        <w:rPr>
          <w:lang w:val="pl-PL" w:eastAsia="pl-PL"/>
        </w:rPr>
      </w:pPr>
      <w:bookmarkStart w:id="3" w:name="_Toc462924056"/>
      <w:r>
        <w:rPr>
          <w:lang w:val="pl-PL" w:eastAsia="pl-PL"/>
        </w:rPr>
        <w:t>Cele i k</w:t>
      </w:r>
      <w:r w:rsidR="00AB4172" w:rsidRPr="001B6667">
        <w:rPr>
          <w:lang w:val="pl-PL" w:eastAsia="pl-PL"/>
        </w:rPr>
        <w:t xml:space="preserve">orzyści wynikające z </w:t>
      </w:r>
      <w:bookmarkEnd w:id="3"/>
      <w:r w:rsidR="00470022">
        <w:rPr>
          <w:lang w:val="pl-PL" w:eastAsia="pl-PL"/>
        </w:rPr>
        <w:t xml:space="preserve">realizacji </w:t>
      </w:r>
      <w:r w:rsidR="00470022" w:rsidRPr="002E59AF">
        <w:rPr>
          <w:color w:val="000000" w:themeColor="text1"/>
          <w:lang w:val="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1536F8" w14:paraId="418209B6" w14:textId="77777777" w:rsidTr="057F130A">
        <w:trPr>
          <w:trHeight w:val="383"/>
        </w:trPr>
        <w:tc>
          <w:tcPr>
            <w:tcW w:w="1984" w:type="dxa"/>
            <w:shd w:val="clear" w:color="auto" w:fill="E7E6E6"/>
          </w:tcPr>
          <w:p w14:paraId="497BF860" w14:textId="77777777" w:rsidR="00A96AEA" w:rsidRPr="001B6667" w:rsidRDefault="00A96AEA" w:rsidP="002F56B5">
            <w:pPr>
              <w:rPr>
                <w:rFonts w:eastAsia="MS MinNew Roman" w:cs="Arial"/>
                <w:b/>
                <w:bCs/>
                <w:sz w:val="20"/>
                <w:szCs w:val="24"/>
                <w:lang w:val="pl-PL"/>
              </w:rPr>
            </w:pPr>
            <w:r w:rsidRPr="001B6667">
              <w:rPr>
                <w:rFonts w:eastAsia="MS MinNew Roman" w:cs="Arial"/>
                <w:b/>
                <w:bCs/>
                <w:sz w:val="20"/>
                <w:szCs w:val="24"/>
                <w:lang w:val="pl-PL"/>
              </w:rPr>
              <w:t>Cel - 1</w:t>
            </w:r>
          </w:p>
        </w:tc>
        <w:tc>
          <w:tcPr>
            <w:tcW w:w="7655" w:type="dxa"/>
            <w:shd w:val="clear" w:color="auto" w:fill="FFFFFF" w:themeFill="background1"/>
          </w:tcPr>
          <w:p w14:paraId="33F462E0" w14:textId="6021CAE7" w:rsidR="00A96AEA" w:rsidRPr="00230854" w:rsidRDefault="00230854" w:rsidP="00230854">
            <w:pPr>
              <w:pStyle w:val="Tekstpodstawowy2"/>
              <w:ind w:left="0"/>
              <w:rPr>
                <w:rFonts w:cs="Arial"/>
                <w:color w:val="0070C0"/>
                <w:sz w:val="22"/>
                <w:szCs w:val="22"/>
                <w:lang w:val="pl-PL" w:eastAsia="pl-PL"/>
              </w:rPr>
            </w:pPr>
            <w:r w:rsidRPr="2D4C78B8">
              <w:rPr>
                <w:sz w:val="22"/>
                <w:szCs w:val="22"/>
                <w:lang w:val="pl-PL"/>
              </w:rPr>
              <w:t>Poszerzenie katalogu usług oferowanych przez Państwo poprzez utworzenie dla przedsiębiorców wpisanych do CEIDG e-usług</w:t>
            </w:r>
            <w:r w:rsidR="441D51CB" w:rsidRPr="2D4C78B8">
              <w:rPr>
                <w:sz w:val="22"/>
                <w:szCs w:val="22"/>
                <w:lang w:val="pl-PL"/>
              </w:rPr>
              <w:t>i</w:t>
            </w:r>
            <w:r w:rsidRPr="2D4C78B8">
              <w:rPr>
                <w:sz w:val="22"/>
                <w:szCs w:val="22"/>
                <w:lang w:val="pl-PL"/>
              </w:rPr>
              <w:t xml:space="preserve"> </w:t>
            </w:r>
            <w:r w:rsidR="5A9C8F4F" w:rsidRPr="2D4C78B8">
              <w:rPr>
                <w:sz w:val="22"/>
                <w:szCs w:val="22"/>
                <w:lang w:val="pl-PL"/>
              </w:rPr>
              <w:t>publikacji</w:t>
            </w:r>
            <w:r w:rsidRPr="2D4C78B8">
              <w:rPr>
                <w:sz w:val="22"/>
                <w:szCs w:val="22"/>
                <w:lang w:val="pl-PL"/>
              </w:rPr>
              <w:t xml:space="preserve"> i </w:t>
            </w:r>
            <w:r w:rsidR="4DDE1E98" w:rsidRPr="2D4C78B8">
              <w:rPr>
                <w:sz w:val="22"/>
                <w:szCs w:val="22"/>
                <w:lang w:val="pl-PL"/>
              </w:rPr>
              <w:t>zarządzania</w:t>
            </w:r>
            <w:r w:rsidRPr="2D4C78B8">
              <w:rPr>
                <w:sz w:val="22"/>
                <w:szCs w:val="22"/>
                <w:lang w:val="pl-PL"/>
              </w:rPr>
              <w:t xml:space="preserve"> dany</w:t>
            </w:r>
            <w:r w:rsidR="04B6EBAA" w:rsidRPr="2D4C78B8">
              <w:rPr>
                <w:sz w:val="22"/>
                <w:szCs w:val="22"/>
                <w:lang w:val="pl-PL"/>
              </w:rPr>
              <w:t>mi</w:t>
            </w:r>
            <w:r w:rsidRPr="2D4C78B8">
              <w:rPr>
                <w:sz w:val="22"/>
                <w:szCs w:val="22"/>
                <w:lang w:val="pl-PL"/>
              </w:rPr>
              <w:t xml:space="preserve"> spółki cywilnej</w:t>
            </w:r>
          </w:p>
        </w:tc>
      </w:tr>
      <w:tr w:rsidR="007063B2" w:rsidRPr="001536F8" w14:paraId="580219D7" w14:textId="77777777" w:rsidTr="057F130A">
        <w:trPr>
          <w:trHeight w:val="383"/>
        </w:trPr>
        <w:tc>
          <w:tcPr>
            <w:tcW w:w="1984" w:type="dxa"/>
            <w:shd w:val="clear" w:color="auto" w:fill="E7E6E6"/>
          </w:tcPr>
          <w:p w14:paraId="34BB58E5" w14:textId="77777777" w:rsidR="007063B2" w:rsidRPr="001B6667" w:rsidRDefault="007063B2" w:rsidP="002F56B5">
            <w:pPr>
              <w:rPr>
                <w:rFonts w:eastAsia="MS MinNew Roman" w:cs="Arial"/>
                <w:b/>
                <w:bCs/>
                <w:sz w:val="20"/>
                <w:szCs w:val="24"/>
                <w:lang w:val="pl-PL"/>
              </w:rPr>
            </w:pPr>
            <w:r w:rsidRPr="001B6667">
              <w:rPr>
                <w:rFonts w:eastAsia="MS MinNew Roman" w:cs="Arial"/>
                <w:b/>
                <w:bCs/>
                <w:sz w:val="20"/>
                <w:szCs w:val="24"/>
                <w:lang w:val="pl-PL"/>
              </w:rPr>
              <w:t>Cel strategiczny</w:t>
            </w:r>
          </w:p>
        </w:tc>
        <w:tc>
          <w:tcPr>
            <w:tcW w:w="7655" w:type="dxa"/>
            <w:shd w:val="clear" w:color="auto" w:fill="FFFFFF" w:themeFill="background1"/>
          </w:tcPr>
          <w:p w14:paraId="5484D330" w14:textId="0A3C7FF9" w:rsidR="00832C7E" w:rsidRPr="00CA2238" w:rsidRDefault="00832C7E" w:rsidP="00832C7E">
            <w:pPr>
              <w:pStyle w:val="Inne0"/>
              <w:rPr>
                <w:b/>
                <w:lang w:val="pl-PL"/>
              </w:rPr>
            </w:pPr>
            <w:r w:rsidRPr="00CA2238">
              <w:rPr>
                <w:b/>
                <w:lang w:val="pl-PL"/>
              </w:rPr>
              <w:t>Krajowy plan działania do programu polityki „Droga ku cyfrowej dekadzie” do 2030 r.:</w:t>
            </w:r>
          </w:p>
          <w:p w14:paraId="06A6BBA5" w14:textId="77777777" w:rsidR="00832C7E" w:rsidRDefault="00832C7E" w:rsidP="00832C7E">
            <w:pPr>
              <w:pStyle w:val="Inne0"/>
              <w:rPr>
                <w:lang w:val="pl-PL"/>
              </w:rPr>
            </w:pPr>
            <w:r w:rsidRPr="00FA06F1">
              <w:rPr>
                <w:lang w:val="pl-PL"/>
              </w:rPr>
              <w:t>3.1.4. Cyfryzacja usług publicznych: 100 % kluczowych usług publicznych jest dostępnych online dla obywateli i przedsiębiorstw w Unii</w:t>
            </w:r>
          </w:p>
          <w:p w14:paraId="3B165C35" w14:textId="77777777" w:rsidR="00D8629F" w:rsidRDefault="00D8629F" w:rsidP="00D8629F">
            <w:pPr>
              <w:pStyle w:val="Inne0"/>
              <w:rPr>
                <w:lang w:val="pl-PL"/>
              </w:rPr>
            </w:pPr>
            <w:r>
              <w:rPr>
                <w:lang w:val="pl-PL"/>
              </w:rPr>
              <w:t xml:space="preserve">Planowana w projekcie usługa </w:t>
            </w:r>
            <w:r w:rsidRPr="007F48AB">
              <w:rPr>
                <w:lang w:val="pl-PL"/>
              </w:rPr>
              <w:t xml:space="preserve">publikacji i zarządzania danymi </w:t>
            </w:r>
            <w:r>
              <w:rPr>
                <w:lang w:val="pl-PL"/>
              </w:rPr>
              <w:t>s</w:t>
            </w:r>
            <w:r w:rsidRPr="007F48AB">
              <w:rPr>
                <w:lang w:val="pl-PL"/>
              </w:rPr>
              <w:t xml:space="preserve">półki </w:t>
            </w:r>
            <w:r>
              <w:rPr>
                <w:lang w:val="pl-PL"/>
              </w:rPr>
              <w:t>c</w:t>
            </w:r>
            <w:r w:rsidRPr="007F48AB">
              <w:rPr>
                <w:lang w:val="pl-PL"/>
              </w:rPr>
              <w:t>ywilnej publikowanymi w CEIDG</w:t>
            </w:r>
            <w:r>
              <w:rPr>
                <w:lang w:val="pl-PL"/>
              </w:rPr>
              <w:t xml:space="preserve">, będzie realizować funkcje następujących usług </w:t>
            </w:r>
            <w:r w:rsidRPr="003170DB">
              <w:rPr>
                <w:lang w:val="pl-PL"/>
              </w:rPr>
              <w:t>wypracowanym w ramach grupy eksperckiej eGovernment Benchmark</w:t>
            </w:r>
            <w:r>
              <w:rPr>
                <w:lang w:val="pl-PL"/>
              </w:rPr>
              <w:t xml:space="preserve"> EU:</w:t>
            </w:r>
          </w:p>
          <w:p w14:paraId="63DC2422" w14:textId="6AE3154A" w:rsidR="00D8629F" w:rsidRPr="007A1B57" w:rsidRDefault="00D8629F" w:rsidP="057F130A">
            <w:pPr>
              <w:pStyle w:val="Inne0"/>
              <w:numPr>
                <w:ilvl w:val="0"/>
                <w:numId w:val="34"/>
              </w:numPr>
              <w:rPr>
                <w:lang w:val="pl-PL"/>
              </w:rPr>
            </w:pPr>
            <w:r w:rsidRPr="007A1B57">
              <w:rPr>
                <w:lang w:val="pl-PL"/>
              </w:rPr>
              <w:t>Zdarzenie życiowe – założenie firmy - usługa „3.1. Rejestracja działalności gospodarczej po raz pierwszy”</w:t>
            </w:r>
            <w:r w:rsidR="00C56084" w:rsidRPr="007A1B57">
              <w:rPr>
                <w:lang w:val="pl-PL"/>
              </w:rPr>
              <w:t>;</w:t>
            </w:r>
          </w:p>
          <w:p w14:paraId="748FB1B0" w14:textId="1037E8E7" w:rsidR="00D8629F" w:rsidRPr="007A1B57" w:rsidRDefault="00D8629F" w:rsidP="007A1B57">
            <w:pPr>
              <w:pStyle w:val="Inne0"/>
              <w:numPr>
                <w:ilvl w:val="0"/>
                <w:numId w:val="34"/>
              </w:numPr>
              <w:rPr>
                <w:lang w:val="pl-PL"/>
              </w:rPr>
            </w:pPr>
            <w:r w:rsidRPr="007A1B57">
              <w:rPr>
                <w:lang w:val="pl-PL"/>
              </w:rPr>
              <w:t>Zdarzenie życiowe – prowadzenie firmy – usługa „3.3. Zgłoszenie nowego adresu siedziby do właściwego urzędu”</w:t>
            </w:r>
            <w:r w:rsidR="00C56084" w:rsidRPr="007A1B57">
              <w:rPr>
                <w:lang w:val="pl-PL"/>
              </w:rPr>
              <w:t>.</w:t>
            </w:r>
          </w:p>
          <w:p w14:paraId="45796F4D" w14:textId="77777777" w:rsidR="00832C7E" w:rsidRPr="00FA06F1" w:rsidRDefault="00832C7E" w:rsidP="00832C7E">
            <w:pPr>
              <w:pStyle w:val="Inne0"/>
              <w:shd w:val="clear" w:color="auto" w:fill="auto"/>
              <w:rPr>
                <w:lang w:val="pl-PL"/>
              </w:rPr>
            </w:pPr>
          </w:p>
          <w:p w14:paraId="5EAFA5F4" w14:textId="77777777" w:rsidR="00832C7E" w:rsidRPr="00FA06F1" w:rsidRDefault="00832C7E" w:rsidP="00832C7E">
            <w:pPr>
              <w:pStyle w:val="Inne0"/>
              <w:rPr>
                <w:b/>
                <w:bCs/>
                <w:lang w:val="pl-PL"/>
              </w:rPr>
            </w:pPr>
            <w:r w:rsidRPr="00FA06F1">
              <w:rPr>
                <w:b/>
                <w:bCs/>
                <w:lang w:val="pl-PL"/>
              </w:rPr>
              <w:t>STRATEGIA na rzecz Odpowiedzialnego Rozwoju (2017-2030):</w:t>
            </w:r>
          </w:p>
          <w:p w14:paraId="137E5856" w14:textId="77777777" w:rsidR="00832C7E" w:rsidRPr="00FA06F1" w:rsidRDefault="00832C7E" w:rsidP="00832C7E">
            <w:pPr>
              <w:pStyle w:val="Inne0"/>
              <w:rPr>
                <w:lang w:val="pl-PL"/>
              </w:rPr>
            </w:pPr>
            <w:r w:rsidRPr="00FA06F1">
              <w:rPr>
                <w:lang w:val="pl-PL"/>
              </w:rPr>
              <w:t>Cel: Cyfrowe Państwo Usługowe: Wysokiej jakości usługi na rzecz obywateli, w tym również przedsiębiorców, mają być zapewniane przez nowoczesne rozwiązania informatyczne wspierające logiczny i spójny system informacyjny państwa, zbudowany i utrzymywany przy współpracy wszystkich podmiotów na różnych szczeblach administracji publicznej.</w:t>
            </w:r>
          </w:p>
          <w:p w14:paraId="710F94C9" w14:textId="77777777" w:rsidR="00832C7E" w:rsidRPr="00FA06F1" w:rsidRDefault="00832C7E" w:rsidP="00832C7E">
            <w:pPr>
              <w:pStyle w:val="Inne0"/>
              <w:rPr>
                <w:lang w:val="pl-PL"/>
              </w:rPr>
            </w:pPr>
            <w:r w:rsidRPr="00FA06F1">
              <w:rPr>
                <w:lang w:val="pl-PL"/>
              </w:rPr>
              <w:t>Działania:</w:t>
            </w:r>
          </w:p>
          <w:p w14:paraId="7DCBD009" w14:textId="77777777" w:rsidR="00832C7E" w:rsidRPr="00FA06F1" w:rsidRDefault="00832C7E" w:rsidP="00832C7E">
            <w:pPr>
              <w:pStyle w:val="Inne0"/>
              <w:rPr>
                <w:lang w:val="pl-PL"/>
              </w:rPr>
            </w:pPr>
            <w:r w:rsidRPr="00FA06F1">
              <w:rPr>
                <w:lang w:val="pl-PL"/>
              </w:rPr>
              <w:t>- Zapewnienie e-usług adekwatnych do realnych potrzeb, zgłaszanych przez obywateli i przedsiębiorców</w:t>
            </w:r>
          </w:p>
          <w:p w14:paraId="124E1180" w14:textId="15C5D77E" w:rsidR="007063B2" w:rsidRPr="00FA06F1" w:rsidRDefault="00832C7E" w:rsidP="00832C7E">
            <w:pPr>
              <w:pStyle w:val="Inne0"/>
              <w:rPr>
                <w:lang w:val="pl-PL"/>
              </w:rPr>
            </w:pPr>
            <w:r w:rsidRPr="00FA06F1">
              <w:rPr>
                <w:lang w:val="pl-PL"/>
              </w:rPr>
              <w:t>- Zwiększenie dostępu do informacji sektora publicznego, w tym poprzez interfejsy dla programistów.</w:t>
            </w:r>
          </w:p>
        </w:tc>
      </w:tr>
      <w:tr w:rsidR="000F667D" w:rsidRPr="001536F8" w14:paraId="183243E3" w14:textId="77777777" w:rsidTr="057F130A">
        <w:trPr>
          <w:trHeight w:val="383"/>
        </w:trPr>
        <w:tc>
          <w:tcPr>
            <w:tcW w:w="1984" w:type="dxa"/>
            <w:shd w:val="clear" w:color="auto" w:fill="E7E6E6"/>
          </w:tcPr>
          <w:p w14:paraId="63A62BBD" w14:textId="77777777" w:rsidR="000F667D" w:rsidRPr="001D425D" w:rsidRDefault="000F667D" w:rsidP="002F56B5">
            <w:pPr>
              <w:rPr>
                <w:rFonts w:eastAsia="MS MinNew Roman" w:cs="Arial"/>
                <w:b/>
                <w:bCs/>
                <w:sz w:val="22"/>
                <w:szCs w:val="22"/>
                <w:lang w:val="pl-PL"/>
              </w:rPr>
            </w:pPr>
            <w:r w:rsidRPr="001D425D">
              <w:rPr>
                <w:rFonts w:eastAsia="MS MinNew Roman" w:cs="Arial"/>
                <w:b/>
                <w:bCs/>
                <w:sz w:val="22"/>
                <w:szCs w:val="22"/>
                <w:lang w:val="pl-PL"/>
              </w:rPr>
              <w:t>Korzyść:</w:t>
            </w:r>
          </w:p>
        </w:tc>
        <w:tc>
          <w:tcPr>
            <w:tcW w:w="7655" w:type="dxa"/>
            <w:shd w:val="clear" w:color="auto" w:fill="FFFFFF" w:themeFill="background1"/>
          </w:tcPr>
          <w:p w14:paraId="78821177" w14:textId="77777777" w:rsidR="001D425D" w:rsidRPr="00FA06F1" w:rsidRDefault="001D425D" w:rsidP="001D425D">
            <w:pPr>
              <w:pStyle w:val="Inne0"/>
              <w:rPr>
                <w:lang w:val="pl-PL"/>
              </w:rPr>
            </w:pPr>
            <w:r w:rsidRPr="00FA06F1">
              <w:rPr>
                <w:lang w:val="pl-PL"/>
              </w:rPr>
              <w:t>1) Przyspieszenie procesu transformacji cyfrowej Państwa w niezelektronizowanych do tej pory obszarach</w:t>
            </w:r>
          </w:p>
          <w:p w14:paraId="30E4EA75" w14:textId="77777777" w:rsidR="001D425D" w:rsidRPr="00FA06F1" w:rsidRDefault="001D425D" w:rsidP="001D425D">
            <w:pPr>
              <w:pStyle w:val="Inne0"/>
              <w:rPr>
                <w:lang w:val="pl-PL"/>
              </w:rPr>
            </w:pPr>
            <w:r w:rsidRPr="00FA06F1">
              <w:rPr>
                <w:lang w:val="pl-PL"/>
              </w:rPr>
              <w:t>2) Zwiększenie użyteczności oferowanych przez Państwo usług</w:t>
            </w:r>
          </w:p>
          <w:p w14:paraId="59035774" w14:textId="77777777" w:rsidR="001D425D" w:rsidRPr="00FA06F1" w:rsidRDefault="001D425D" w:rsidP="001D425D">
            <w:pPr>
              <w:pStyle w:val="Inne0"/>
              <w:rPr>
                <w:lang w:val="pl-PL"/>
              </w:rPr>
            </w:pPr>
            <w:r w:rsidRPr="00FA06F1">
              <w:rPr>
                <w:lang w:val="pl-PL"/>
              </w:rPr>
              <w:t>3) Zwiększenie liczby dokumentów wystawianych przez przedsiębiorców elektronicznie</w:t>
            </w:r>
          </w:p>
          <w:p w14:paraId="703EEBE2" w14:textId="77777777" w:rsidR="001D425D" w:rsidRPr="00FA06F1" w:rsidRDefault="001D425D" w:rsidP="001D425D">
            <w:pPr>
              <w:pStyle w:val="Inne0"/>
              <w:rPr>
                <w:lang w:val="pl-PL"/>
              </w:rPr>
            </w:pPr>
            <w:r w:rsidRPr="00FA06F1">
              <w:rPr>
                <w:lang w:val="pl-PL"/>
              </w:rPr>
              <w:t>4) Uproszczenie i skrócenie procedur administracyjnych dla przedsiębiorców poprzez</w:t>
            </w:r>
          </w:p>
          <w:p w14:paraId="38EC28C6" w14:textId="77777777" w:rsidR="001D425D" w:rsidRPr="00FA06F1" w:rsidRDefault="001D425D" w:rsidP="001D425D">
            <w:pPr>
              <w:pStyle w:val="Inne0"/>
              <w:rPr>
                <w:lang w:val="pl-PL"/>
              </w:rPr>
            </w:pPr>
            <w:r w:rsidRPr="00FA06F1">
              <w:rPr>
                <w:lang w:val="pl-PL"/>
              </w:rPr>
              <w:t>możliwość składania i obsługi wniosków o założenie i zmianę danych spółki cywilnej online w jednym zintegrowanym systemie.</w:t>
            </w:r>
          </w:p>
          <w:p w14:paraId="56E50E84" w14:textId="77777777" w:rsidR="001D425D" w:rsidRPr="00FA06F1" w:rsidRDefault="001D425D" w:rsidP="001D425D">
            <w:pPr>
              <w:pStyle w:val="Inne0"/>
              <w:rPr>
                <w:lang w:val="pl-PL"/>
              </w:rPr>
            </w:pPr>
            <w:r w:rsidRPr="00FA06F1">
              <w:rPr>
                <w:lang w:val="pl-PL"/>
              </w:rPr>
              <w:t>5) Udostępnienie w jednym miejscu informacji o spółce cywilnej</w:t>
            </w:r>
          </w:p>
          <w:p w14:paraId="2C6ACEF2" w14:textId="77777777" w:rsidR="001D425D" w:rsidRPr="00FA06F1" w:rsidRDefault="001D425D" w:rsidP="001D425D">
            <w:pPr>
              <w:pStyle w:val="Inne0"/>
              <w:rPr>
                <w:lang w:val="pl-PL"/>
              </w:rPr>
            </w:pPr>
            <w:r w:rsidRPr="00FA06F1">
              <w:rPr>
                <w:lang w:val="pl-PL"/>
              </w:rPr>
              <w:t>6) Wymierne oszczędności czasu pracy i kosztów obsługi administracji publicznej</w:t>
            </w:r>
          </w:p>
          <w:p w14:paraId="1891F075" w14:textId="77777777" w:rsidR="001D425D" w:rsidRPr="00FA06F1" w:rsidRDefault="001D425D" w:rsidP="001D425D">
            <w:pPr>
              <w:pStyle w:val="Inne0"/>
              <w:rPr>
                <w:lang w:val="pl-PL"/>
              </w:rPr>
            </w:pPr>
            <w:r w:rsidRPr="00FA06F1">
              <w:rPr>
                <w:lang w:val="pl-PL"/>
              </w:rPr>
              <w:t>7) Wymierne oszczędności czasu pracy i kosztów obsługi przedsiębiorców</w:t>
            </w:r>
          </w:p>
          <w:p w14:paraId="78E8DB4E" w14:textId="31C28A7A" w:rsidR="000F667D" w:rsidRPr="001D425D" w:rsidRDefault="001D425D" w:rsidP="001D425D">
            <w:pPr>
              <w:pStyle w:val="Tekstpodstawowy2"/>
              <w:ind w:left="34"/>
              <w:rPr>
                <w:rFonts w:eastAsia="MS MinNew Roman" w:cs="Arial"/>
                <w:b/>
                <w:sz w:val="22"/>
                <w:szCs w:val="22"/>
                <w:lang w:val="pl-PL"/>
              </w:rPr>
            </w:pPr>
            <w:r w:rsidRPr="00FA06F1">
              <w:rPr>
                <w:rFonts w:cs="Arial"/>
                <w:sz w:val="22"/>
                <w:szCs w:val="22"/>
                <w:lang w:val="pl-PL"/>
              </w:rPr>
              <w:t>8) Zmniejszenie ryzyka błędów formalnych i prawnych w obrocie gospodarczym</w:t>
            </w:r>
          </w:p>
        </w:tc>
      </w:tr>
      <w:tr w:rsidR="000F667D" w:rsidRPr="001536F8" w14:paraId="73BB3819" w14:textId="77777777" w:rsidTr="057F130A">
        <w:trPr>
          <w:trHeight w:val="274"/>
        </w:trPr>
        <w:tc>
          <w:tcPr>
            <w:tcW w:w="1984" w:type="dxa"/>
            <w:shd w:val="clear" w:color="auto" w:fill="E7E6E6"/>
          </w:tcPr>
          <w:p w14:paraId="5B631B61" w14:textId="77777777" w:rsidR="000F667D" w:rsidRPr="001B6667" w:rsidRDefault="000F667D" w:rsidP="002F56B5">
            <w:pPr>
              <w:rPr>
                <w:rFonts w:eastAsia="MS MinNew Roman" w:cs="Arial"/>
                <w:b/>
                <w:bCs/>
                <w:sz w:val="20"/>
                <w:szCs w:val="24"/>
                <w:lang w:val="pl-PL"/>
              </w:rPr>
            </w:pPr>
            <w:r w:rsidRPr="001B6667">
              <w:rPr>
                <w:rFonts w:cs="Arial"/>
                <w:b/>
                <w:sz w:val="20"/>
                <w:szCs w:val="24"/>
                <w:lang w:val="pl-PL"/>
              </w:rPr>
              <w:lastRenderedPageBreak/>
              <w:t>KPI:</w:t>
            </w:r>
          </w:p>
        </w:tc>
        <w:tc>
          <w:tcPr>
            <w:tcW w:w="7655" w:type="dxa"/>
            <w:shd w:val="clear" w:color="auto" w:fill="FFFFFF" w:themeFill="background1"/>
          </w:tcPr>
          <w:p w14:paraId="0AB1464E" w14:textId="77777777" w:rsidR="00E82EF0" w:rsidRPr="00FA06F1" w:rsidRDefault="00E82EF0" w:rsidP="00E82EF0">
            <w:pPr>
              <w:pStyle w:val="Inne0"/>
              <w:rPr>
                <w:lang w:val="pl-PL"/>
              </w:rPr>
            </w:pPr>
            <w:r w:rsidRPr="00FA06F1">
              <w:rPr>
                <w:lang w:val="pl-PL"/>
              </w:rPr>
              <w:t>1) (WLWK-RCO014) Instytucje publiczne otrzymujące wsparcie na opracowywanie usług, produktów i procesów cyfrowych (wskaźnik produktu)</w:t>
            </w:r>
          </w:p>
          <w:p w14:paraId="4DE2DA5B" w14:textId="77777777" w:rsidR="00E82EF0" w:rsidRPr="00FA06F1" w:rsidRDefault="00E82EF0" w:rsidP="00E82EF0">
            <w:pPr>
              <w:pStyle w:val="Inne0"/>
              <w:rPr>
                <w:lang w:val="pl-PL"/>
              </w:rPr>
            </w:pPr>
            <w:r w:rsidRPr="00FA06F1">
              <w:rPr>
                <w:lang w:val="pl-PL"/>
              </w:rPr>
              <w:t>2) (WLWK-PLRO008) Liczba podmiotów wspartych w zakresie rozwoju usług, produktów i procesów cyfrowych (wskaźnik produktu)</w:t>
            </w:r>
          </w:p>
          <w:p w14:paraId="12DFA6FF" w14:textId="77777777" w:rsidR="00E82EF0" w:rsidRPr="00FA06F1" w:rsidRDefault="00E82EF0" w:rsidP="00E82EF0">
            <w:pPr>
              <w:pStyle w:val="Inne0"/>
              <w:rPr>
                <w:lang w:val="pl-PL"/>
              </w:rPr>
            </w:pPr>
            <w:r w:rsidRPr="00FA06F1">
              <w:rPr>
                <w:lang w:val="pl-PL"/>
              </w:rPr>
              <w:t>3) (WLWK-PLRO012) Liczba usług publicznych udostępnionych on-line o stopniu dojrzałości co najmniej 4 - transakcja (wskaźnik produktu)</w:t>
            </w:r>
          </w:p>
          <w:p w14:paraId="29163CD6" w14:textId="77777777" w:rsidR="00E82EF0" w:rsidRPr="00FA06F1" w:rsidRDefault="00E82EF0" w:rsidP="00E82EF0">
            <w:pPr>
              <w:pStyle w:val="Inne0"/>
              <w:rPr>
                <w:lang w:val="pl-PL"/>
              </w:rPr>
            </w:pPr>
            <w:r w:rsidRPr="00FA06F1">
              <w:rPr>
                <w:lang w:val="pl-PL"/>
              </w:rPr>
              <w:t>4) Liczba wykonań nowych i zmodernizowanych publicznych usług, produktów i procesów cyfrowych (wskaźnik rezultatu)</w:t>
            </w:r>
          </w:p>
          <w:p w14:paraId="55289A0F" w14:textId="77777777" w:rsidR="00E82EF0" w:rsidRPr="00FA06F1" w:rsidRDefault="00E82EF0" w:rsidP="00E82EF0">
            <w:pPr>
              <w:pStyle w:val="Inne0"/>
              <w:rPr>
                <w:lang w:val="pl-PL"/>
              </w:rPr>
            </w:pPr>
            <w:r w:rsidRPr="00FA06F1">
              <w:rPr>
                <w:lang w:val="pl-PL"/>
              </w:rPr>
              <w:t>5) Liczba kroków niezbędnych do załatwienia sprawy urzędowej przez przedsiębiorcę</w:t>
            </w:r>
          </w:p>
          <w:p w14:paraId="2F47E223" w14:textId="11AB13C2" w:rsidR="00221961" w:rsidRPr="00A90BB6" w:rsidRDefault="00E82EF0" w:rsidP="00E82EF0">
            <w:pPr>
              <w:pStyle w:val="Tekstpodstawowy2"/>
              <w:spacing w:after="0" w:line="259" w:lineRule="auto"/>
              <w:ind w:left="0"/>
              <w:rPr>
                <w:rFonts w:cs="Arial"/>
                <w:color w:val="0070C0"/>
                <w:sz w:val="20"/>
                <w:lang w:val="pl-PL" w:eastAsia="pl-PL"/>
              </w:rPr>
            </w:pPr>
            <w:r w:rsidRPr="00FA06F1">
              <w:rPr>
                <w:rFonts w:cs="Arial"/>
                <w:sz w:val="22"/>
                <w:szCs w:val="22"/>
                <w:lang w:val="pl-PL"/>
              </w:rPr>
              <w:t>6) (WLWK-RCO013) Wartość usług, produktów i procesów cyfrowych opracowanych dla przedsiębiorstw</w:t>
            </w:r>
          </w:p>
        </w:tc>
      </w:tr>
      <w:tr w:rsidR="00921518" w:rsidRPr="001536F8" w14:paraId="1F6D5775" w14:textId="77777777" w:rsidTr="057F130A">
        <w:trPr>
          <w:trHeight w:val="478"/>
        </w:trPr>
        <w:tc>
          <w:tcPr>
            <w:tcW w:w="1984" w:type="dxa"/>
            <w:shd w:val="clear" w:color="auto" w:fill="E7E6E6"/>
          </w:tcPr>
          <w:p w14:paraId="7063F9AF" w14:textId="77777777" w:rsidR="00921518" w:rsidRPr="001B6667" w:rsidRDefault="00921518" w:rsidP="00921518">
            <w:pPr>
              <w:rPr>
                <w:rFonts w:cs="Arial"/>
                <w:b/>
                <w:sz w:val="20"/>
                <w:szCs w:val="24"/>
                <w:lang w:val="pl-PL"/>
              </w:rPr>
            </w:pPr>
            <w:r w:rsidRPr="001B6667">
              <w:rPr>
                <w:rFonts w:cs="Arial"/>
                <w:b/>
                <w:sz w:val="20"/>
                <w:szCs w:val="24"/>
                <w:lang w:val="pl-PL"/>
              </w:rPr>
              <w:t>Wartość aktualna i docelowa KPI:</w:t>
            </w:r>
          </w:p>
        </w:tc>
        <w:tc>
          <w:tcPr>
            <w:tcW w:w="7655" w:type="dxa"/>
            <w:shd w:val="clear" w:color="auto" w:fill="FFFFFF" w:themeFill="background1"/>
            <w:vAlign w:val="center"/>
          </w:tcPr>
          <w:p w14:paraId="6553B3C9" w14:textId="77777777" w:rsidR="00921518" w:rsidRPr="00A71D63" w:rsidRDefault="00921518" w:rsidP="00921518">
            <w:pPr>
              <w:pStyle w:val="Inne0"/>
              <w:rPr>
                <w:lang w:val="pl-PL"/>
              </w:rPr>
            </w:pPr>
            <w:r w:rsidRPr="00A71D63">
              <w:rPr>
                <w:lang w:val="pl-PL"/>
              </w:rPr>
              <w:t xml:space="preserve">KPI 1: </w:t>
            </w:r>
          </w:p>
          <w:p w14:paraId="57251D9B" w14:textId="77777777" w:rsidR="00921518" w:rsidRPr="00A71D63" w:rsidRDefault="00921518" w:rsidP="00921518">
            <w:pPr>
              <w:pStyle w:val="Inne0"/>
              <w:rPr>
                <w:lang w:val="pl-PL"/>
              </w:rPr>
            </w:pPr>
            <w:r w:rsidRPr="00A71D63">
              <w:rPr>
                <w:lang w:val="pl-PL"/>
              </w:rPr>
              <w:t xml:space="preserve"> - wartość aktualna: 0</w:t>
            </w:r>
          </w:p>
          <w:p w14:paraId="45ED9940" w14:textId="77777777" w:rsidR="00921518" w:rsidRPr="00A71D63" w:rsidRDefault="00921518" w:rsidP="00921518">
            <w:pPr>
              <w:pStyle w:val="Inne0"/>
              <w:rPr>
                <w:lang w:val="pl-PL"/>
              </w:rPr>
            </w:pPr>
            <w:r w:rsidRPr="00A71D63">
              <w:rPr>
                <w:lang w:val="pl-PL"/>
              </w:rPr>
              <w:t xml:space="preserve"> - wartość docelowa: 1</w:t>
            </w:r>
          </w:p>
          <w:p w14:paraId="471D1334" w14:textId="77777777" w:rsidR="00921518" w:rsidRPr="00A71D63" w:rsidRDefault="00921518" w:rsidP="00921518">
            <w:pPr>
              <w:pStyle w:val="Inne0"/>
              <w:rPr>
                <w:lang w:val="pl-PL"/>
              </w:rPr>
            </w:pPr>
            <w:r w:rsidRPr="00A71D63">
              <w:rPr>
                <w:lang w:val="pl-PL"/>
              </w:rPr>
              <w:t xml:space="preserve">KPI 2: </w:t>
            </w:r>
          </w:p>
          <w:p w14:paraId="41767B65" w14:textId="77777777" w:rsidR="00921518" w:rsidRPr="00A71D63" w:rsidRDefault="00921518" w:rsidP="00921518">
            <w:pPr>
              <w:pStyle w:val="Inne0"/>
              <w:rPr>
                <w:lang w:val="pl-PL"/>
              </w:rPr>
            </w:pPr>
            <w:r w:rsidRPr="00A71D63">
              <w:rPr>
                <w:lang w:val="pl-PL"/>
              </w:rPr>
              <w:t xml:space="preserve"> - wartość aktualna: 0</w:t>
            </w:r>
          </w:p>
          <w:p w14:paraId="7968B2CC" w14:textId="77777777" w:rsidR="00921518" w:rsidRPr="00A71D63" w:rsidRDefault="00921518" w:rsidP="00921518">
            <w:pPr>
              <w:pStyle w:val="Inne0"/>
              <w:rPr>
                <w:lang w:val="pl-PL"/>
              </w:rPr>
            </w:pPr>
            <w:r w:rsidRPr="00A71D63">
              <w:rPr>
                <w:lang w:val="pl-PL"/>
              </w:rPr>
              <w:t xml:space="preserve"> - wartość docelowa: 1</w:t>
            </w:r>
          </w:p>
          <w:p w14:paraId="40A02589" w14:textId="77777777" w:rsidR="00921518" w:rsidRPr="00A71D63" w:rsidRDefault="00921518" w:rsidP="00921518">
            <w:pPr>
              <w:pStyle w:val="Inne0"/>
              <w:rPr>
                <w:lang w:val="pl-PL"/>
              </w:rPr>
            </w:pPr>
            <w:r w:rsidRPr="00A71D63">
              <w:rPr>
                <w:lang w:val="pl-PL"/>
              </w:rPr>
              <w:t xml:space="preserve">KPI 3: </w:t>
            </w:r>
          </w:p>
          <w:p w14:paraId="5ACCC21F" w14:textId="77777777" w:rsidR="00921518" w:rsidRPr="00A71D63" w:rsidRDefault="00921518" w:rsidP="00921518">
            <w:pPr>
              <w:pStyle w:val="Inne0"/>
              <w:rPr>
                <w:lang w:val="pl-PL"/>
              </w:rPr>
            </w:pPr>
            <w:r w:rsidRPr="00A71D63">
              <w:rPr>
                <w:lang w:val="pl-PL"/>
              </w:rPr>
              <w:t xml:space="preserve"> - wartość aktualna: 0</w:t>
            </w:r>
          </w:p>
          <w:p w14:paraId="7C4018CB" w14:textId="77777777" w:rsidR="00921518" w:rsidRPr="00FA06F1" w:rsidRDefault="00921518" w:rsidP="00921518">
            <w:pPr>
              <w:pStyle w:val="Inne0"/>
              <w:rPr>
                <w:lang w:val="pl-PL"/>
              </w:rPr>
            </w:pPr>
            <w:r w:rsidRPr="00A71D63">
              <w:rPr>
                <w:lang w:val="pl-PL"/>
              </w:rPr>
              <w:t xml:space="preserve"> </w:t>
            </w:r>
            <w:r w:rsidRPr="00FA06F1">
              <w:rPr>
                <w:lang w:val="pl-PL"/>
              </w:rPr>
              <w:t>- wartość docelowa: 1</w:t>
            </w:r>
          </w:p>
          <w:p w14:paraId="4204156A" w14:textId="77777777" w:rsidR="00921518" w:rsidRPr="00FA06F1" w:rsidRDefault="00921518" w:rsidP="00921518">
            <w:pPr>
              <w:pStyle w:val="Inne0"/>
              <w:rPr>
                <w:lang w:val="pl-PL"/>
              </w:rPr>
            </w:pPr>
            <w:r w:rsidRPr="00FA06F1">
              <w:rPr>
                <w:lang w:val="pl-PL"/>
              </w:rPr>
              <w:t xml:space="preserve">KPI 4: </w:t>
            </w:r>
          </w:p>
          <w:p w14:paraId="31B64C1D" w14:textId="77777777" w:rsidR="00921518" w:rsidRPr="00FA06F1" w:rsidRDefault="00921518" w:rsidP="00921518">
            <w:pPr>
              <w:pStyle w:val="Inne0"/>
              <w:rPr>
                <w:lang w:val="pl-PL"/>
              </w:rPr>
            </w:pPr>
            <w:r w:rsidRPr="00FA06F1">
              <w:rPr>
                <w:lang w:val="pl-PL"/>
              </w:rPr>
              <w:t xml:space="preserve"> - wartość aktualna: 0</w:t>
            </w:r>
          </w:p>
          <w:p w14:paraId="3992CEC0" w14:textId="77777777" w:rsidR="00921518" w:rsidRPr="00FA06F1" w:rsidRDefault="00921518" w:rsidP="00921518">
            <w:pPr>
              <w:pStyle w:val="Inne0"/>
              <w:rPr>
                <w:lang w:val="pl-PL"/>
              </w:rPr>
            </w:pPr>
            <w:r w:rsidRPr="00FA06F1">
              <w:rPr>
                <w:lang w:val="pl-PL"/>
              </w:rPr>
              <w:t xml:space="preserve"> - wartość docelowa: 2,5 mln</w:t>
            </w:r>
          </w:p>
          <w:p w14:paraId="501269E6" w14:textId="77777777" w:rsidR="00921518" w:rsidRPr="00FA06F1" w:rsidRDefault="00921518" w:rsidP="00921518">
            <w:pPr>
              <w:pStyle w:val="Inne0"/>
              <w:rPr>
                <w:lang w:val="pl-PL"/>
              </w:rPr>
            </w:pPr>
            <w:r w:rsidRPr="00FA06F1">
              <w:rPr>
                <w:lang w:val="pl-PL"/>
              </w:rPr>
              <w:t xml:space="preserve">KPI 5: </w:t>
            </w:r>
          </w:p>
          <w:p w14:paraId="6D7587B3" w14:textId="77777777" w:rsidR="00921518" w:rsidRPr="00FA06F1" w:rsidRDefault="00921518" w:rsidP="00921518">
            <w:pPr>
              <w:pStyle w:val="Inne0"/>
              <w:rPr>
                <w:lang w:val="pl-PL"/>
              </w:rPr>
            </w:pPr>
            <w:r w:rsidRPr="00FA06F1">
              <w:rPr>
                <w:lang w:val="pl-PL"/>
              </w:rPr>
              <w:t xml:space="preserve"> - wartość aktualna: 6</w:t>
            </w:r>
          </w:p>
          <w:p w14:paraId="50E3D47D" w14:textId="77777777" w:rsidR="00921518" w:rsidRPr="00FA06F1" w:rsidRDefault="00921518" w:rsidP="00921518">
            <w:pPr>
              <w:pStyle w:val="Inne0"/>
              <w:rPr>
                <w:lang w:val="pl-PL"/>
              </w:rPr>
            </w:pPr>
            <w:r w:rsidRPr="00FA06F1">
              <w:rPr>
                <w:lang w:val="pl-PL"/>
              </w:rPr>
              <w:t xml:space="preserve"> - wartość docelowa: 1</w:t>
            </w:r>
          </w:p>
          <w:p w14:paraId="4F5B9FFE" w14:textId="77777777" w:rsidR="00921518" w:rsidRPr="00FA06F1" w:rsidRDefault="00921518" w:rsidP="00921518">
            <w:pPr>
              <w:pStyle w:val="Inne0"/>
              <w:shd w:val="clear" w:color="auto" w:fill="auto"/>
              <w:rPr>
                <w:lang w:val="pl-PL"/>
              </w:rPr>
            </w:pPr>
            <w:r w:rsidRPr="00FA06F1">
              <w:rPr>
                <w:lang w:val="pl-PL"/>
              </w:rPr>
              <w:t xml:space="preserve">KPI 6: </w:t>
            </w:r>
          </w:p>
          <w:p w14:paraId="0915B249" w14:textId="7DB6EE40" w:rsidR="00921518" w:rsidRPr="00FA06F1" w:rsidRDefault="00921518" w:rsidP="00921518">
            <w:pPr>
              <w:pStyle w:val="Inne0"/>
              <w:shd w:val="clear" w:color="auto" w:fill="auto"/>
              <w:rPr>
                <w:lang w:val="pl-PL"/>
              </w:rPr>
            </w:pPr>
            <w:r w:rsidRPr="00FA06F1">
              <w:rPr>
                <w:lang w:val="pl-PL"/>
              </w:rPr>
              <w:t xml:space="preserve"> - wartość aktualna: 0</w:t>
            </w:r>
            <w:r w:rsidR="00393853">
              <w:rPr>
                <w:lang w:val="pl-PL"/>
              </w:rPr>
              <w:t xml:space="preserve"> </w:t>
            </w:r>
            <w:r w:rsidRPr="00FA06F1">
              <w:rPr>
                <w:lang w:val="pl-PL"/>
              </w:rPr>
              <w:t>zł</w:t>
            </w:r>
          </w:p>
          <w:p w14:paraId="466EB046" w14:textId="467E5C04" w:rsidR="00921518" w:rsidRPr="00A71D63" w:rsidRDefault="00921518" w:rsidP="00921518">
            <w:pPr>
              <w:pStyle w:val="Inne0"/>
              <w:shd w:val="clear" w:color="auto" w:fill="auto"/>
              <w:rPr>
                <w:lang w:val="pl-PL"/>
              </w:rPr>
            </w:pPr>
            <w:r w:rsidRPr="2D4C78B8">
              <w:rPr>
                <w:lang w:val="pl-PL"/>
              </w:rPr>
              <w:t xml:space="preserve"> - wartość docelowa:</w:t>
            </w:r>
            <w:r w:rsidRPr="2D4C78B8" w:rsidDel="00921518">
              <w:rPr>
                <w:lang w:val="pl-PL"/>
              </w:rPr>
              <w:t>9</w:t>
            </w:r>
            <w:r w:rsidR="281A206A" w:rsidRPr="2D4C78B8">
              <w:rPr>
                <w:lang w:val="pl-PL"/>
              </w:rPr>
              <w:t xml:space="preserve"> 708 759,00</w:t>
            </w:r>
            <w:r w:rsidRPr="2D4C78B8">
              <w:rPr>
                <w:lang w:val="pl-PL"/>
              </w:rPr>
              <w:t xml:space="preserve"> zł</w:t>
            </w:r>
          </w:p>
        </w:tc>
      </w:tr>
      <w:tr w:rsidR="00921518" w:rsidRPr="001536F8" w14:paraId="154033C0" w14:textId="77777777" w:rsidTr="057F130A">
        <w:trPr>
          <w:trHeight w:val="499"/>
        </w:trPr>
        <w:tc>
          <w:tcPr>
            <w:tcW w:w="1984" w:type="dxa"/>
            <w:shd w:val="clear" w:color="auto" w:fill="E7E6E6"/>
          </w:tcPr>
          <w:p w14:paraId="40C0D7CE" w14:textId="77777777" w:rsidR="00921518" w:rsidRPr="001B6667" w:rsidRDefault="00921518" w:rsidP="00921518">
            <w:pPr>
              <w:rPr>
                <w:rFonts w:cs="Arial"/>
                <w:b/>
                <w:sz w:val="20"/>
                <w:szCs w:val="24"/>
                <w:lang w:val="pl-PL"/>
              </w:rPr>
            </w:pPr>
            <w:r w:rsidRPr="001B6667">
              <w:rPr>
                <w:rFonts w:cs="Arial"/>
                <w:b/>
                <w:sz w:val="20"/>
                <w:szCs w:val="24"/>
                <w:lang w:val="pl-PL"/>
              </w:rPr>
              <w:t>Metoda pomiaru KPI</w:t>
            </w:r>
          </w:p>
        </w:tc>
        <w:tc>
          <w:tcPr>
            <w:tcW w:w="7655" w:type="dxa"/>
            <w:shd w:val="clear" w:color="auto" w:fill="FFFFFF" w:themeFill="background1"/>
            <w:vAlign w:val="center"/>
          </w:tcPr>
          <w:p w14:paraId="077589F2" w14:textId="77777777" w:rsidR="00921518" w:rsidRPr="00FA06F1" w:rsidRDefault="00921518" w:rsidP="00921518">
            <w:pPr>
              <w:pStyle w:val="Inne0"/>
              <w:rPr>
                <w:lang w:val="pl-PL"/>
              </w:rPr>
            </w:pPr>
            <w:r w:rsidRPr="00FA06F1">
              <w:rPr>
                <w:lang w:val="pl-PL"/>
              </w:rPr>
              <w:t>1) Metoda: odczyt danych zastanych. Wskaźnik zostanie osiągnięty w wyniku zrealizowania projektu. Źródło: Dokumentem potwierdzającym realizację projektu będzie raport zamknięcia projektu. Częstotliwość: Pomiar zostanie odczytany po sporządzeniu raportu zamknięcia projektu na dzień zakończenia projektu.</w:t>
            </w:r>
          </w:p>
          <w:p w14:paraId="4339ACBB" w14:textId="77777777" w:rsidR="00921518" w:rsidRPr="00FA06F1" w:rsidRDefault="00921518" w:rsidP="00921518">
            <w:pPr>
              <w:pStyle w:val="Inne0"/>
              <w:rPr>
                <w:lang w:val="pl-PL"/>
              </w:rPr>
            </w:pPr>
            <w:r w:rsidRPr="00FA06F1">
              <w:rPr>
                <w:lang w:val="pl-PL"/>
              </w:rPr>
              <w:t>2) Metoda: odczyt danych zastanych. Wskaźnik zostanie osiągnięty w wyniku w wyniku zrealizowania projektu. Warunki współpracy między beneficjentem a partnerem warunkuje umowa partnerska. Źródło: Dokumentem potwierdzającym realizację projektu będzie raport zamknięcia projektu. Częstotliwość: Pomiar zostanie odczytany po sporządzeniu raportu zamknięcia projektu na dzień zakończenia projektu.</w:t>
            </w:r>
          </w:p>
          <w:p w14:paraId="16A45508" w14:textId="19E8C6A7" w:rsidR="00921518" w:rsidRPr="00FA06F1" w:rsidRDefault="00921518" w:rsidP="00921518">
            <w:pPr>
              <w:pStyle w:val="Inne0"/>
              <w:rPr>
                <w:lang w:val="pl-PL"/>
              </w:rPr>
            </w:pPr>
            <w:r w:rsidRPr="2D4C78B8">
              <w:rPr>
                <w:lang w:val="pl-PL"/>
              </w:rPr>
              <w:t>3) Metoda: odczyt danych zastanych na podstawie protokoł</w:t>
            </w:r>
            <w:r w:rsidR="2104D59D" w:rsidRPr="2D4C78B8">
              <w:rPr>
                <w:lang w:val="pl-PL"/>
              </w:rPr>
              <w:t>u</w:t>
            </w:r>
            <w:r w:rsidRPr="2D4C78B8">
              <w:rPr>
                <w:lang w:val="pl-PL"/>
              </w:rPr>
              <w:t xml:space="preserve"> odbioru udostępnianej e-usług</w:t>
            </w:r>
            <w:r w:rsidR="630D8576" w:rsidRPr="2D4C78B8">
              <w:rPr>
                <w:lang w:val="pl-PL"/>
              </w:rPr>
              <w:t>i</w:t>
            </w:r>
            <w:r w:rsidRPr="2D4C78B8">
              <w:rPr>
                <w:lang w:val="pl-PL"/>
              </w:rPr>
              <w:t>. Źródło: protokół odbioru udostępnionej usługi on-line. Częstotliwość: jednorazowo dla e-usług</w:t>
            </w:r>
            <w:r w:rsidR="0EF4484F" w:rsidRPr="2D4C78B8">
              <w:rPr>
                <w:lang w:val="pl-PL"/>
              </w:rPr>
              <w:t>i</w:t>
            </w:r>
            <w:r w:rsidRPr="2D4C78B8">
              <w:rPr>
                <w:lang w:val="pl-PL"/>
              </w:rPr>
              <w:t xml:space="preserve"> po jej udostępnieniu.</w:t>
            </w:r>
          </w:p>
          <w:p w14:paraId="395ED83E" w14:textId="23127E16" w:rsidR="00921518" w:rsidRPr="00FA06F1" w:rsidRDefault="00921518" w:rsidP="00921518">
            <w:pPr>
              <w:pStyle w:val="Inne0"/>
              <w:rPr>
                <w:lang w:val="pl-PL"/>
              </w:rPr>
            </w:pPr>
            <w:r w:rsidRPr="057F130A">
              <w:rPr>
                <w:lang w:val="pl-PL"/>
              </w:rPr>
              <w:t>4) Metoda: odczyt statystyk zrealizowanych wykorzystania e-usług</w:t>
            </w:r>
            <w:r w:rsidR="5AE1D8CF" w:rsidRPr="057F130A">
              <w:rPr>
                <w:lang w:val="pl-PL"/>
              </w:rPr>
              <w:t>i</w:t>
            </w:r>
            <w:r w:rsidRPr="057F130A">
              <w:rPr>
                <w:lang w:val="pl-PL"/>
              </w:rPr>
              <w:t xml:space="preserve"> w szczególności liczba złożonych wniosków, liczba wyszukań spółki cywilnej, </w:t>
            </w:r>
            <w:r w:rsidRPr="057F130A">
              <w:rPr>
                <w:lang w:val="pl-PL"/>
              </w:rPr>
              <w:lastRenderedPageBreak/>
              <w:t xml:space="preserve">liczba wyświetleń informacji o spółce cywilnej. </w:t>
            </w:r>
            <w:r w:rsidR="0968F782" w:rsidRPr="057F130A">
              <w:rPr>
                <w:lang w:val="pl-PL"/>
              </w:rPr>
              <w:t xml:space="preserve">Wykonanie wskaźnika zostanie zweryfikowane w terminie 12 miesięcy po zakończeniu projektu na podstawie danych wygenerowanych w konsoli zarządczej systemu – liczba zdarzeń określonych w definicji stanowić będzie osiągnięty rezultat. </w:t>
            </w:r>
            <w:r w:rsidRPr="057F130A">
              <w:rPr>
                <w:lang w:val="pl-PL"/>
              </w:rPr>
              <w:t>Źródło: dane statystyczne i analityczne z konsoli zarządczej systemu. Częstotliwość: jednorazowo w okresie 12 miesięcy po zakończeniu realizacji projektu.</w:t>
            </w:r>
          </w:p>
          <w:p w14:paraId="069A8F2E" w14:textId="0D25424C" w:rsidR="00921518" w:rsidRPr="00FA06F1" w:rsidRDefault="00921518" w:rsidP="00921518">
            <w:pPr>
              <w:pStyle w:val="Inne0"/>
              <w:rPr>
                <w:lang w:val="pl-PL"/>
              </w:rPr>
            </w:pPr>
            <w:r w:rsidRPr="057F130A">
              <w:rPr>
                <w:lang w:val="pl-PL"/>
              </w:rPr>
              <w:t>5) Metoda: odczyt danych zastanych na podstawie protokołów odbioru udostępnianej e-usług</w:t>
            </w:r>
            <w:r w:rsidR="615A6CAF" w:rsidRPr="057F130A">
              <w:rPr>
                <w:lang w:val="pl-PL"/>
              </w:rPr>
              <w:t>i</w:t>
            </w:r>
            <w:r w:rsidRPr="057F130A">
              <w:rPr>
                <w:lang w:val="pl-PL"/>
              </w:rPr>
              <w:t xml:space="preserve">. Przed wdrożeniem e-usługi, z perspektywy przedsiębiorców założenie spółki cywilnej wiąże się z krokami: podpisanie umowy spółki cywilnej, złożenie wniosku o nadanie NIP dla spółki, złożenie wniosku o nadanie uzyskanie REGON dla spółki, złożenie wniosku o aktualizację wpisu w CEIDG, złożenie wniosku o rejestrację dla celów podatku VAT, złożenie wniosku o rejestrację spółki jako płatnika w ZUS. Po wdrożeniu e-usługi, z perspektywy przedsiębiorców będzie tylko 1 krok: zawarcie umowy spółki cywilnej wraz z wnioskiem zgłoszenia do CEIDG/US/GUS/ZUS/KRUS. </w:t>
            </w:r>
            <w:r w:rsidR="02E3043A" w:rsidRPr="057F130A">
              <w:rPr>
                <w:lang w:val="pl-PL"/>
              </w:rPr>
              <w:t xml:space="preserve">. Wykonanie wskaźnika zostanie osiągnięte poprzez udostępnienie produkcyjne działającej e-usługi, redukcja wymaganej liczby kroków z 6 do 1 nastąpi jednorazowo w momencie tego udostępnienia. </w:t>
            </w:r>
            <w:r w:rsidRPr="057F130A">
              <w:rPr>
                <w:lang w:val="pl-PL"/>
              </w:rPr>
              <w:t>Źródło: protokół odbioru udostępnionej usługi on-line. Częstotliwość: jednorazowo dla</w:t>
            </w:r>
            <w:r w:rsidRPr="057F130A" w:rsidDel="00921518">
              <w:rPr>
                <w:lang w:val="pl-PL"/>
              </w:rPr>
              <w:t xml:space="preserve"> </w:t>
            </w:r>
            <w:r w:rsidRPr="057F130A">
              <w:rPr>
                <w:lang w:val="pl-PL"/>
              </w:rPr>
              <w:t>e-usług</w:t>
            </w:r>
            <w:r w:rsidR="2D7219E3" w:rsidRPr="057F130A">
              <w:rPr>
                <w:lang w:val="pl-PL"/>
              </w:rPr>
              <w:t>i</w:t>
            </w:r>
            <w:r w:rsidRPr="057F130A">
              <w:rPr>
                <w:lang w:val="pl-PL"/>
              </w:rPr>
              <w:t xml:space="preserve"> po jej udostępnieniu.</w:t>
            </w:r>
          </w:p>
          <w:p w14:paraId="4123CB6F" w14:textId="54F03554" w:rsidR="00921518" w:rsidRPr="00A64EB8" w:rsidRDefault="00921518" w:rsidP="2D4C78B8">
            <w:pPr>
              <w:pStyle w:val="Tekstpodstawowy2"/>
              <w:ind w:left="34"/>
              <w:rPr>
                <w:rFonts w:cs="Arial"/>
                <w:b/>
                <w:bCs/>
                <w:sz w:val="22"/>
                <w:szCs w:val="22"/>
                <w:lang w:val="pl-PL"/>
              </w:rPr>
            </w:pPr>
            <w:r w:rsidRPr="2D4C78B8">
              <w:rPr>
                <w:sz w:val="22"/>
                <w:szCs w:val="22"/>
                <w:lang w:val="pl-PL"/>
              </w:rPr>
              <w:t>6) Metoda: Pomiar wykonania wskaźnika będzie mierzony każdorazowo wraz z postępem rzeczowym realizacji projektu od wartości brutto poniesionego kosztu. Każdorazowe wykonanie inwestycji przyczyniającej się do powstania usługi, produktu lub procesu (potwierdzone np. protokołem odbioru stanowiącym podstawę do dokonania płatności) będzie skutkowało wzrostem poziomu wykonania wskaźnika w wysokości określonej przez beneficjenta i/lub partnera. Źródło: Dokumentami potwierdzającymi postęp w osiągnięciu wskaźnika oraz jego końcowej wartości będą kolejne wnioski o płatność. Częstotliwość: Pomiar wykonania wskaźnika będzie dokonywany przez cały czas trwania projektu, cyklicznie na podstawie przedkładanych wniosków o płatność. Końcowy pomiar wskaźnika zostanie wykonany po sporządzeniu raportu zamknięcia projektu na dzień zakończenia projektu.</w:t>
            </w:r>
          </w:p>
        </w:tc>
      </w:tr>
      <w:tr w:rsidR="00921518" w:rsidRPr="001536F8" w14:paraId="74E024EF" w14:textId="77777777" w:rsidTr="057F130A">
        <w:trPr>
          <w:trHeight w:val="499"/>
        </w:trPr>
        <w:tc>
          <w:tcPr>
            <w:tcW w:w="1984" w:type="dxa"/>
            <w:shd w:val="clear" w:color="auto" w:fill="E7E6E6"/>
          </w:tcPr>
          <w:p w14:paraId="62C9A667" w14:textId="73FED05D" w:rsidR="00921518" w:rsidRPr="001B6667" w:rsidRDefault="00921518" w:rsidP="00921518">
            <w:pPr>
              <w:rPr>
                <w:rFonts w:cs="Arial"/>
                <w:b/>
                <w:sz w:val="20"/>
                <w:szCs w:val="24"/>
                <w:lang w:val="pl-PL"/>
              </w:rPr>
            </w:pPr>
            <w:r>
              <w:rPr>
                <w:b/>
                <w:bCs/>
                <w:szCs w:val="24"/>
              </w:rPr>
              <w:lastRenderedPageBreak/>
              <w:t>Cel - 2</w:t>
            </w:r>
          </w:p>
        </w:tc>
        <w:tc>
          <w:tcPr>
            <w:tcW w:w="7655" w:type="dxa"/>
            <w:shd w:val="clear" w:color="auto" w:fill="FFFFFF" w:themeFill="background1"/>
            <w:vAlign w:val="center"/>
          </w:tcPr>
          <w:p w14:paraId="6D01B095" w14:textId="14F44A87" w:rsidR="00921518" w:rsidRPr="00FA06F1" w:rsidRDefault="00921518" w:rsidP="00921518">
            <w:pPr>
              <w:pStyle w:val="Inne0"/>
              <w:rPr>
                <w:lang w:val="pl-PL"/>
              </w:rPr>
            </w:pPr>
            <w:r w:rsidRPr="00FA06F1">
              <w:rPr>
                <w:lang w:val="pl-PL"/>
              </w:rPr>
              <w:t>Rozbudowa systemów informatycznych MRiT w zakresie niezbędnym do wdrożenia nowych e-usług i udostępniania informacji o przedsiębiorcach.</w:t>
            </w:r>
          </w:p>
        </w:tc>
      </w:tr>
      <w:tr w:rsidR="00921518" w:rsidRPr="001536F8" w14:paraId="5C97479F" w14:textId="77777777" w:rsidTr="057F130A">
        <w:trPr>
          <w:trHeight w:val="499"/>
        </w:trPr>
        <w:tc>
          <w:tcPr>
            <w:tcW w:w="1984" w:type="dxa"/>
            <w:shd w:val="clear" w:color="auto" w:fill="E7E6E6"/>
            <w:vAlign w:val="center"/>
          </w:tcPr>
          <w:p w14:paraId="5FA0F934" w14:textId="77777777" w:rsidR="00921518" w:rsidRDefault="00921518" w:rsidP="00921518">
            <w:pPr>
              <w:pStyle w:val="Inne0"/>
              <w:shd w:val="clear" w:color="auto" w:fill="auto"/>
              <w:spacing w:line="240" w:lineRule="auto"/>
              <w:rPr>
                <w:sz w:val="24"/>
                <w:szCs w:val="24"/>
              </w:rPr>
            </w:pPr>
            <w:r>
              <w:rPr>
                <w:b/>
                <w:bCs/>
                <w:sz w:val="24"/>
                <w:szCs w:val="24"/>
              </w:rPr>
              <w:t>Cel</w:t>
            </w:r>
          </w:p>
          <w:p w14:paraId="0FDED5CF" w14:textId="3D853A2D" w:rsidR="00921518" w:rsidRPr="001B6667" w:rsidRDefault="00921518" w:rsidP="00921518">
            <w:pPr>
              <w:rPr>
                <w:rFonts w:cs="Arial"/>
                <w:b/>
                <w:sz w:val="20"/>
                <w:szCs w:val="24"/>
                <w:lang w:val="pl-PL"/>
              </w:rPr>
            </w:pPr>
            <w:r>
              <w:rPr>
                <w:b/>
                <w:bCs/>
                <w:szCs w:val="24"/>
              </w:rPr>
              <w:t>strategiczny</w:t>
            </w:r>
          </w:p>
        </w:tc>
        <w:tc>
          <w:tcPr>
            <w:tcW w:w="7655" w:type="dxa"/>
            <w:shd w:val="clear" w:color="auto" w:fill="FFFFFF" w:themeFill="background1"/>
            <w:vAlign w:val="center"/>
          </w:tcPr>
          <w:p w14:paraId="3B15949C" w14:textId="77777777" w:rsidR="00921518" w:rsidRPr="00FA06F1" w:rsidRDefault="00921518" w:rsidP="00921518">
            <w:pPr>
              <w:pStyle w:val="Inne0"/>
              <w:rPr>
                <w:b/>
                <w:bCs/>
                <w:lang w:val="pl-PL"/>
              </w:rPr>
            </w:pPr>
            <w:r w:rsidRPr="00FA06F1">
              <w:rPr>
                <w:b/>
                <w:bCs/>
                <w:lang w:val="pl-PL"/>
              </w:rPr>
              <w:t>Krajowy plan działania do programu polityki „Droga ku cyfrowej dekadzie” do 2030 r.:</w:t>
            </w:r>
          </w:p>
          <w:p w14:paraId="6E5B5BDC" w14:textId="77777777" w:rsidR="00F17676" w:rsidRDefault="00921518" w:rsidP="00921518">
            <w:pPr>
              <w:pStyle w:val="Inne0"/>
              <w:rPr>
                <w:lang w:val="pl-PL"/>
              </w:rPr>
            </w:pPr>
            <w:r w:rsidRPr="00FA06F1">
              <w:rPr>
                <w:lang w:val="pl-PL"/>
              </w:rPr>
              <w:t>3.1.4. Cyfryzacja usług publicznych: 100 % kluczowych usług publicznych jest dostępnych online dla obywateli i przedsiębiorstw w Unii</w:t>
            </w:r>
          </w:p>
          <w:p w14:paraId="45706DF2" w14:textId="6C8355A0" w:rsidR="003170DB" w:rsidRDefault="00F17676" w:rsidP="00921518">
            <w:pPr>
              <w:pStyle w:val="Inne0"/>
              <w:rPr>
                <w:lang w:val="pl-PL"/>
              </w:rPr>
            </w:pPr>
            <w:r>
              <w:rPr>
                <w:lang w:val="pl-PL"/>
              </w:rPr>
              <w:t xml:space="preserve">Planowana w projekcie </w:t>
            </w:r>
            <w:r w:rsidR="0080655B">
              <w:rPr>
                <w:lang w:val="pl-PL"/>
              </w:rPr>
              <w:t xml:space="preserve">usługa </w:t>
            </w:r>
            <w:r w:rsidR="007F48AB" w:rsidRPr="007F48AB">
              <w:rPr>
                <w:lang w:val="pl-PL"/>
              </w:rPr>
              <w:t xml:space="preserve">publikacji i zarządzania danymi </w:t>
            </w:r>
            <w:r w:rsidR="007F48AB">
              <w:rPr>
                <w:lang w:val="pl-PL"/>
              </w:rPr>
              <w:t>s</w:t>
            </w:r>
            <w:r w:rsidR="007F48AB" w:rsidRPr="007F48AB">
              <w:rPr>
                <w:lang w:val="pl-PL"/>
              </w:rPr>
              <w:t xml:space="preserve">półki </w:t>
            </w:r>
            <w:r w:rsidR="007F48AB">
              <w:rPr>
                <w:lang w:val="pl-PL"/>
              </w:rPr>
              <w:t>c</w:t>
            </w:r>
            <w:r w:rsidR="007F48AB" w:rsidRPr="007F48AB">
              <w:rPr>
                <w:lang w:val="pl-PL"/>
              </w:rPr>
              <w:t>ywilnej publikowanymi w CEIDG</w:t>
            </w:r>
            <w:r w:rsidR="007F48AB">
              <w:rPr>
                <w:lang w:val="pl-PL"/>
              </w:rPr>
              <w:t xml:space="preserve">, </w:t>
            </w:r>
            <w:r w:rsidR="007160FE">
              <w:rPr>
                <w:lang w:val="pl-PL"/>
              </w:rPr>
              <w:t>będzie realizować funkcje następujących usług</w:t>
            </w:r>
            <w:r w:rsidR="003170DB">
              <w:rPr>
                <w:lang w:val="pl-PL"/>
              </w:rPr>
              <w:t xml:space="preserve"> </w:t>
            </w:r>
            <w:r w:rsidR="003170DB" w:rsidRPr="003170DB">
              <w:rPr>
                <w:lang w:val="pl-PL"/>
              </w:rPr>
              <w:t>wypracowanym w ramach grupy eksperckiej eGovernment Benchmark</w:t>
            </w:r>
            <w:r w:rsidR="003170DB">
              <w:rPr>
                <w:lang w:val="pl-PL"/>
              </w:rPr>
              <w:t xml:space="preserve"> EU:</w:t>
            </w:r>
          </w:p>
          <w:p w14:paraId="406052AD" w14:textId="08826764" w:rsidR="00DE760D" w:rsidRPr="007A1B57" w:rsidRDefault="003170DB" w:rsidP="057F130A">
            <w:pPr>
              <w:pStyle w:val="Inne0"/>
              <w:numPr>
                <w:ilvl w:val="0"/>
                <w:numId w:val="34"/>
              </w:numPr>
              <w:rPr>
                <w:lang w:val="pl-PL"/>
              </w:rPr>
            </w:pPr>
            <w:r w:rsidRPr="007A1B57">
              <w:rPr>
                <w:lang w:val="pl-PL"/>
              </w:rPr>
              <w:t>Zdarzenie życiowe – założenie firmy</w:t>
            </w:r>
            <w:r w:rsidR="00F142B1" w:rsidRPr="007A1B57">
              <w:rPr>
                <w:lang w:val="pl-PL"/>
              </w:rPr>
              <w:t xml:space="preserve"> - </w:t>
            </w:r>
            <w:r w:rsidR="00DE760D" w:rsidRPr="007A1B57">
              <w:rPr>
                <w:lang w:val="pl-PL"/>
              </w:rPr>
              <w:t>usługa „3.1. Rejestracja działalności gospodarczej po raz pierwszy”</w:t>
            </w:r>
            <w:r w:rsidR="00C56084" w:rsidRPr="007A1B57">
              <w:rPr>
                <w:lang w:val="pl-PL"/>
              </w:rPr>
              <w:t>;</w:t>
            </w:r>
          </w:p>
          <w:p w14:paraId="45F2EA5B" w14:textId="64E2C6E3" w:rsidR="00921518" w:rsidRPr="00FA06F1" w:rsidRDefault="00F142B1" w:rsidP="007A1B57">
            <w:pPr>
              <w:pStyle w:val="Inne0"/>
              <w:numPr>
                <w:ilvl w:val="0"/>
                <w:numId w:val="34"/>
              </w:numPr>
              <w:rPr>
                <w:lang w:val="pl-PL"/>
              </w:rPr>
            </w:pPr>
            <w:r>
              <w:rPr>
                <w:lang w:val="pl-PL"/>
              </w:rPr>
              <w:lastRenderedPageBreak/>
              <w:t>Zdarzenie życiowe – prowadzenie firmy – usługa „</w:t>
            </w:r>
            <w:r w:rsidRPr="00F142B1">
              <w:rPr>
                <w:lang w:val="pl-PL"/>
              </w:rPr>
              <w:t>3.3. Zgłoszenie nowego adresu siedziby do właściwego urzędu</w:t>
            </w:r>
            <w:r>
              <w:rPr>
                <w:lang w:val="pl-PL"/>
              </w:rPr>
              <w:t>”</w:t>
            </w:r>
            <w:r w:rsidR="00C56084">
              <w:rPr>
                <w:lang w:val="pl-PL"/>
              </w:rPr>
              <w:t>.</w:t>
            </w:r>
            <w:r w:rsidR="00921518" w:rsidRPr="00FA06F1">
              <w:rPr>
                <w:lang w:val="pl-PL"/>
              </w:rPr>
              <w:br/>
            </w:r>
          </w:p>
          <w:p w14:paraId="13157C0E" w14:textId="77777777" w:rsidR="00921518" w:rsidRPr="00FA06F1" w:rsidRDefault="00921518" w:rsidP="00921518">
            <w:pPr>
              <w:pStyle w:val="Inne0"/>
              <w:rPr>
                <w:b/>
                <w:bCs/>
                <w:lang w:val="pl-PL"/>
              </w:rPr>
            </w:pPr>
            <w:r w:rsidRPr="00FA06F1">
              <w:rPr>
                <w:b/>
                <w:bCs/>
                <w:lang w:val="pl-PL"/>
              </w:rPr>
              <w:t>STRATEGIA na rzecz Odpowiedzialnego Rozwoju (2017-2030):</w:t>
            </w:r>
          </w:p>
          <w:p w14:paraId="3A44D424" w14:textId="77777777" w:rsidR="00921518" w:rsidRPr="00FA06F1" w:rsidRDefault="00921518" w:rsidP="00921518">
            <w:pPr>
              <w:pStyle w:val="Inne0"/>
              <w:rPr>
                <w:lang w:val="pl-PL"/>
              </w:rPr>
            </w:pPr>
            <w:r w:rsidRPr="00FA06F1">
              <w:rPr>
                <w:lang w:val="pl-PL"/>
              </w:rPr>
              <w:t>Cel: Cyfrowe Państwo Usługowe: Wysokiej jakości usługi na rzecz obywateli, w tym również przedsiębiorców, mają być zapewniane przez nowoczesne rozwiązania informatyczne wspierające logiczny i spójny system informacyjny państwa, zbudowany i utrzymywany przy współpracy wszystkich podmiotów na różnych szczeblach administracji publicznej.</w:t>
            </w:r>
          </w:p>
          <w:p w14:paraId="7D8B459C" w14:textId="77777777" w:rsidR="00921518" w:rsidRPr="00FA06F1" w:rsidRDefault="00921518" w:rsidP="00921518">
            <w:pPr>
              <w:pStyle w:val="Inne0"/>
              <w:rPr>
                <w:lang w:val="pl-PL"/>
              </w:rPr>
            </w:pPr>
            <w:r w:rsidRPr="00FA06F1">
              <w:rPr>
                <w:lang w:val="pl-PL"/>
              </w:rPr>
              <w:t>Działania:</w:t>
            </w:r>
          </w:p>
          <w:p w14:paraId="62FA7E63" w14:textId="77777777" w:rsidR="00921518" w:rsidRPr="00FA06F1" w:rsidRDefault="00921518" w:rsidP="00921518">
            <w:pPr>
              <w:pStyle w:val="Inne0"/>
              <w:rPr>
                <w:lang w:val="pl-PL"/>
              </w:rPr>
            </w:pPr>
            <w:r w:rsidRPr="00FA06F1">
              <w:rPr>
                <w:lang w:val="pl-PL"/>
              </w:rPr>
              <w:t>- Zapewnienie e-usług adekwatnych do realnych potrzeb, zgłaszanych przez obywateli i przedsiębiorców</w:t>
            </w:r>
          </w:p>
          <w:p w14:paraId="3ECF7A9A" w14:textId="77777777" w:rsidR="00921518" w:rsidRPr="00FA06F1" w:rsidRDefault="00921518" w:rsidP="00921518">
            <w:pPr>
              <w:pStyle w:val="Inne0"/>
              <w:rPr>
                <w:lang w:val="pl-PL"/>
              </w:rPr>
            </w:pPr>
            <w:r w:rsidRPr="00FA06F1">
              <w:rPr>
                <w:lang w:val="pl-PL"/>
              </w:rPr>
              <w:t>- Zwiększenie dostępu do informacji sektora publicznego, w tym poprzez interfejsy dla programistów.</w:t>
            </w:r>
          </w:p>
          <w:p w14:paraId="72BD2091" w14:textId="012CE453" w:rsidR="00921518" w:rsidRPr="00FA06F1" w:rsidRDefault="00921518" w:rsidP="00921518">
            <w:pPr>
              <w:pStyle w:val="Inne0"/>
              <w:rPr>
                <w:lang w:val="pl-PL"/>
              </w:rPr>
            </w:pPr>
            <w:r w:rsidRPr="00FA06F1">
              <w:rPr>
                <w:lang w:val="pl-PL"/>
              </w:rPr>
              <w:t>- Zapewnienie niezbędnej niezawodności i dostępności systemów e-administracji oraz ich integracja</w:t>
            </w:r>
          </w:p>
        </w:tc>
      </w:tr>
      <w:tr w:rsidR="00921518" w:rsidRPr="001536F8" w14:paraId="00BED718" w14:textId="77777777" w:rsidTr="057F130A">
        <w:trPr>
          <w:trHeight w:val="499"/>
        </w:trPr>
        <w:tc>
          <w:tcPr>
            <w:tcW w:w="1984" w:type="dxa"/>
            <w:shd w:val="clear" w:color="auto" w:fill="E7E6E6"/>
            <w:vAlign w:val="center"/>
          </w:tcPr>
          <w:p w14:paraId="648519AA" w14:textId="53088E2A" w:rsidR="00921518" w:rsidRPr="001B6667" w:rsidRDefault="00921518" w:rsidP="00921518">
            <w:pPr>
              <w:rPr>
                <w:rFonts w:cs="Arial"/>
                <w:b/>
                <w:sz w:val="20"/>
                <w:szCs w:val="24"/>
                <w:lang w:val="pl-PL"/>
              </w:rPr>
            </w:pPr>
            <w:r>
              <w:rPr>
                <w:b/>
                <w:bCs/>
                <w:szCs w:val="24"/>
              </w:rPr>
              <w:lastRenderedPageBreak/>
              <w:t>Korzyść:</w:t>
            </w:r>
          </w:p>
        </w:tc>
        <w:tc>
          <w:tcPr>
            <w:tcW w:w="7655" w:type="dxa"/>
            <w:shd w:val="clear" w:color="auto" w:fill="FFFFFF" w:themeFill="background1"/>
            <w:vAlign w:val="center"/>
          </w:tcPr>
          <w:p w14:paraId="0A42D27A" w14:textId="77777777" w:rsidR="00921518" w:rsidRPr="00FA06F1" w:rsidRDefault="00921518" w:rsidP="00921518">
            <w:pPr>
              <w:pStyle w:val="Inne0"/>
              <w:spacing w:line="264" w:lineRule="auto"/>
              <w:rPr>
                <w:lang w:val="pl-PL"/>
              </w:rPr>
            </w:pPr>
            <w:r w:rsidRPr="00FA06F1">
              <w:rPr>
                <w:lang w:val="pl-PL"/>
              </w:rPr>
              <w:t>1) Zapewnienie ciągłości świadczenia informacji i dostępu do e-usług publicznych - zagwarantowanie funkcjonowania systemów teleinformatycznych.</w:t>
            </w:r>
          </w:p>
          <w:p w14:paraId="40915768" w14:textId="77777777" w:rsidR="00921518" w:rsidRPr="00FA06F1" w:rsidRDefault="00921518" w:rsidP="00921518">
            <w:pPr>
              <w:pStyle w:val="Inne0"/>
              <w:spacing w:line="264" w:lineRule="auto"/>
              <w:rPr>
                <w:lang w:val="pl-PL"/>
              </w:rPr>
            </w:pPr>
            <w:r w:rsidRPr="00FA06F1">
              <w:rPr>
                <w:lang w:val="pl-PL"/>
              </w:rPr>
              <w:t>2) Wysoki poziom bezpieczeństwa systemu przez zastosowanie nowoczesnych rozwiązań w zakresie cyberbezpieczeństwa.</w:t>
            </w:r>
          </w:p>
          <w:p w14:paraId="22D2F664" w14:textId="77777777" w:rsidR="00921518" w:rsidRPr="00FA06F1" w:rsidRDefault="00921518" w:rsidP="00921518">
            <w:pPr>
              <w:pStyle w:val="Inne0"/>
              <w:spacing w:line="264" w:lineRule="auto"/>
              <w:rPr>
                <w:lang w:val="pl-PL"/>
              </w:rPr>
            </w:pPr>
            <w:r w:rsidRPr="00FA06F1">
              <w:rPr>
                <w:lang w:val="pl-PL"/>
              </w:rPr>
              <w:t>3) Wsparcie administracji publicznej w zakresie cyfryzacji procesów publicznych przez zapewnienie nowoczesnych technologii.</w:t>
            </w:r>
          </w:p>
          <w:p w14:paraId="613671F6" w14:textId="12432A5B" w:rsidR="00921518" w:rsidRPr="00FA06F1" w:rsidRDefault="00921518" w:rsidP="00921518">
            <w:pPr>
              <w:pStyle w:val="Inne0"/>
              <w:rPr>
                <w:lang w:val="pl-PL"/>
              </w:rPr>
            </w:pPr>
            <w:r w:rsidRPr="00FA06F1">
              <w:rPr>
                <w:lang w:val="pl-PL"/>
              </w:rPr>
              <w:t>4) Zapewnienie skutecznej realizacji obowiązków ustawowych w zakresie obsługi spółek cywilnych</w:t>
            </w:r>
          </w:p>
        </w:tc>
      </w:tr>
      <w:tr w:rsidR="00921518" w:rsidRPr="001536F8" w14:paraId="5AF570C6" w14:textId="77777777" w:rsidTr="057F130A">
        <w:trPr>
          <w:trHeight w:val="499"/>
        </w:trPr>
        <w:tc>
          <w:tcPr>
            <w:tcW w:w="1984" w:type="dxa"/>
            <w:shd w:val="clear" w:color="auto" w:fill="E7E6E6"/>
            <w:vAlign w:val="center"/>
          </w:tcPr>
          <w:p w14:paraId="55FE773C" w14:textId="3053EC21" w:rsidR="00921518" w:rsidRPr="001B6667" w:rsidRDefault="00921518" w:rsidP="00921518">
            <w:pPr>
              <w:rPr>
                <w:rFonts w:cs="Arial"/>
                <w:b/>
                <w:sz w:val="20"/>
                <w:szCs w:val="24"/>
                <w:lang w:val="pl-PL"/>
              </w:rPr>
            </w:pPr>
            <w:r>
              <w:rPr>
                <w:b/>
                <w:bCs/>
                <w:szCs w:val="24"/>
              </w:rPr>
              <w:t>KPI:</w:t>
            </w:r>
          </w:p>
        </w:tc>
        <w:tc>
          <w:tcPr>
            <w:tcW w:w="7655" w:type="dxa"/>
            <w:shd w:val="clear" w:color="auto" w:fill="FFFFFF" w:themeFill="background1"/>
            <w:vAlign w:val="center"/>
          </w:tcPr>
          <w:p w14:paraId="1E966B5B" w14:textId="77777777" w:rsidR="00921518" w:rsidRPr="00FA06F1" w:rsidRDefault="00921518" w:rsidP="00921518">
            <w:pPr>
              <w:pStyle w:val="Inne0"/>
              <w:spacing w:line="264" w:lineRule="auto"/>
              <w:rPr>
                <w:lang w:val="pl-PL"/>
              </w:rPr>
            </w:pPr>
            <w:r w:rsidRPr="00FA06F1">
              <w:rPr>
                <w:lang w:val="pl-PL"/>
              </w:rPr>
              <w:t>1) (PROG-FERC-P009) Liczba uruchomionych systemów teleinformatycznych w podmiotach wykonujących zadania publiczne</w:t>
            </w:r>
          </w:p>
          <w:p w14:paraId="0BA152D6" w14:textId="77777777" w:rsidR="00921518" w:rsidRPr="00A71D63" w:rsidRDefault="00921518" w:rsidP="00921518">
            <w:pPr>
              <w:pStyle w:val="Inne0"/>
              <w:spacing w:line="264" w:lineRule="auto"/>
              <w:rPr>
                <w:lang w:val="pl-PL"/>
              </w:rPr>
            </w:pPr>
            <w:r w:rsidRPr="00A71D63">
              <w:rPr>
                <w:lang w:val="pl-PL"/>
              </w:rPr>
              <w:t xml:space="preserve">2) (PROG-FERC-P005) Liczba pracowników IT podmiotów wykonujących zadania publiczne objętych wsparciem szkoleniowym </w:t>
            </w:r>
          </w:p>
          <w:p w14:paraId="46F387E0" w14:textId="77777777" w:rsidR="00921518" w:rsidRPr="00A71D63" w:rsidRDefault="00921518" w:rsidP="00921518">
            <w:pPr>
              <w:pStyle w:val="Inne0"/>
              <w:spacing w:line="264" w:lineRule="auto"/>
              <w:rPr>
                <w:lang w:val="pl-PL"/>
              </w:rPr>
            </w:pPr>
            <w:r w:rsidRPr="00A71D63">
              <w:rPr>
                <w:lang w:val="pl-PL"/>
              </w:rPr>
              <w:t>3) (PROG-FERC-P010) Liczba rejestrów publicznych o poprawionej interoperacyjności</w:t>
            </w:r>
          </w:p>
          <w:p w14:paraId="1E310E11" w14:textId="07B075B1" w:rsidR="00921518" w:rsidRPr="00A71D63" w:rsidRDefault="00921518" w:rsidP="00921518">
            <w:pPr>
              <w:pStyle w:val="Inne0"/>
              <w:rPr>
                <w:lang w:val="pl-PL"/>
              </w:rPr>
            </w:pPr>
            <w:r w:rsidRPr="00A71D63">
              <w:rPr>
                <w:lang w:val="pl-PL"/>
              </w:rPr>
              <w:t>4) (WLWK-RCR011) Użytkownicy nowych i zmodernizowanych publicznych usług, produktów i procesów cyfrowych (wskaźnik rezultatu)</w:t>
            </w:r>
          </w:p>
        </w:tc>
      </w:tr>
      <w:tr w:rsidR="00921518" w:rsidRPr="001536F8" w14:paraId="51A7EDDE" w14:textId="77777777" w:rsidTr="057F130A">
        <w:trPr>
          <w:trHeight w:val="499"/>
        </w:trPr>
        <w:tc>
          <w:tcPr>
            <w:tcW w:w="1984" w:type="dxa"/>
            <w:shd w:val="clear" w:color="auto" w:fill="E7E6E6"/>
            <w:vAlign w:val="center"/>
          </w:tcPr>
          <w:p w14:paraId="33487B56" w14:textId="6D4A224D" w:rsidR="00921518" w:rsidRPr="001B6667" w:rsidRDefault="00921518" w:rsidP="00921518">
            <w:pPr>
              <w:rPr>
                <w:rFonts w:cs="Arial"/>
                <w:b/>
                <w:sz w:val="20"/>
                <w:szCs w:val="24"/>
                <w:lang w:val="pl-PL"/>
              </w:rPr>
            </w:pPr>
            <w:r w:rsidRPr="00FA06F1">
              <w:rPr>
                <w:b/>
                <w:bCs/>
                <w:szCs w:val="24"/>
                <w:lang w:val="pl-PL"/>
              </w:rPr>
              <w:t>Wartość aktualna i docelowa KPI</w:t>
            </w:r>
          </w:p>
        </w:tc>
        <w:tc>
          <w:tcPr>
            <w:tcW w:w="7655" w:type="dxa"/>
            <w:shd w:val="clear" w:color="auto" w:fill="FFFFFF" w:themeFill="background1"/>
            <w:vAlign w:val="center"/>
          </w:tcPr>
          <w:p w14:paraId="5012E5E6" w14:textId="77777777" w:rsidR="00921518" w:rsidRPr="00FA06F1" w:rsidRDefault="00921518" w:rsidP="00921518">
            <w:pPr>
              <w:pStyle w:val="Inne0"/>
              <w:rPr>
                <w:lang w:val="pl-PL"/>
              </w:rPr>
            </w:pPr>
            <w:r w:rsidRPr="00FA06F1">
              <w:rPr>
                <w:lang w:val="pl-PL"/>
              </w:rPr>
              <w:t xml:space="preserve">KPI 1: </w:t>
            </w:r>
          </w:p>
          <w:p w14:paraId="000A8133" w14:textId="77777777" w:rsidR="00921518" w:rsidRPr="00FA06F1" w:rsidRDefault="00921518" w:rsidP="00921518">
            <w:pPr>
              <w:pStyle w:val="Inne0"/>
              <w:rPr>
                <w:lang w:val="pl-PL"/>
              </w:rPr>
            </w:pPr>
            <w:r w:rsidRPr="00FA06F1">
              <w:rPr>
                <w:lang w:val="pl-PL"/>
              </w:rPr>
              <w:t xml:space="preserve"> - wartość aktualna: 0</w:t>
            </w:r>
          </w:p>
          <w:p w14:paraId="2E0B306F" w14:textId="77777777" w:rsidR="00921518" w:rsidRPr="00FA06F1" w:rsidRDefault="00921518" w:rsidP="00921518">
            <w:pPr>
              <w:pStyle w:val="Inne0"/>
              <w:rPr>
                <w:lang w:val="pl-PL"/>
              </w:rPr>
            </w:pPr>
            <w:r w:rsidRPr="00FA06F1">
              <w:rPr>
                <w:lang w:val="pl-PL"/>
              </w:rPr>
              <w:t xml:space="preserve"> - wartość docelowa: 3</w:t>
            </w:r>
          </w:p>
          <w:p w14:paraId="7E4DE0EC" w14:textId="77777777" w:rsidR="00921518" w:rsidRPr="00FA06F1" w:rsidRDefault="00921518" w:rsidP="00921518">
            <w:pPr>
              <w:pStyle w:val="Inne0"/>
              <w:rPr>
                <w:lang w:val="pl-PL"/>
              </w:rPr>
            </w:pPr>
            <w:r w:rsidRPr="00FA06F1">
              <w:rPr>
                <w:lang w:val="pl-PL"/>
              </w:rPr>
              <w:t xml:space="preserve">KPI 2: </w:t>
            </w:r>
          </w:p>
          <w:p w14:paraId="0CBAB9F8" w14:textId="77777777" w:rsidR="00921518" w:rsidRPr="00FA06F1" w:rsidRDefault="00921518" w:rsidP="00921518">
            <w:pPr>
              <w:pStyle w:val="Inne0"/>
              <w:rPr>
                <w:lang w:val="pl-PL"/>
              </w:rPr>
            </w:pPr>
            <w:r w:rsidRPr="00FA06F1">
              <w:rPr>
                <w:lang w:val="pl-PL"/>
              </w:rPr>
              <w:t xml:space="preserve"> - wartość aktualna: 0</w:t>
            </w:r>
          </w:p>
          <w:p w14:paraId="727D18DC" w14:textId="77777777" w:rsidR="00921518" w:rsidRPr="00FA06F1" w:rsidRDefault="00921518" w:rsidP="00921518">
            <w:pPr>
              <w:pStyle w:val="Inne0"/>
              <w:rPr>
                <w:lang w:val="pl-PL"/>
              </w:rPr>
            </w:pPr>
            <w:r w:rsidRPr="00FA06F1">
              <w:rPr>
                <w:lang w:val="pl-PL"/>
              </w:rPr>
              <w:t xml:space="preserve"> - wartość docelowa: 43</w:t>
            </w:r>
          </w:p>
          <w:p w14:paraId="442FB1D9" w14:textId="77777777" w:rsidR="00921518" w:rsidRPr="00FA06F1" w:rsidRDefault="00921518" w:rsidP="00921518">
            <w:pPr>
              <w:pStyle w:val="Inne0"/>
              <w:rPr>
                <w:lang w:val="pl-PL"/>
              </w:rPr>
            </w:pPr>
            <w:r w:rsidRPr="00FA06F1">
              <w:rPr>
                <w:lang w:val="pl-PL"/>
              </w:rPr>
              <w:t xml:space="preserve">KPI 3: </w:t>
            </w:r>
          </w:p>
          <w:p w14:paraId="74C6AA78" w14:textId="77777777" w:rsidR="00921518" w:rsidRPr="00FA06F1" w:rsidRDefault="00921518" w:rsidP="00921518">
            <w:pPr>
              <w:pStyle w:val="Inne0"/>
              <w:rPr>
                <w:lang w:val="pl-PL"/>
              </w:rPr>
            </w:pPr>
            <w:r w:rsidRPr="00FA06F1">
              <w:rPr>
                <w:lang w:val="pl-PL"/>
              </w:rPr>
              <w:t xml:space="preserve"> - wartość aktualna: 0</w:t>
            </w:r>
          </w:p>
          <w:p w14:paraId="0486B93B" w14:textId="77777777" w:rsidR="00921518" w:rsidRPr="00FA06F1" w:rsidRDefault="00921518" w:rsidP="00921518">
            <w:pPr>
              <w:pStyle w:val="Inne0"/>
              <w:rPr>
                <w:lang w:val="pl-PL"/>
              </w:rPr>
            </w:pPr>
            <w:r w:rsidRPr="00FA06F1">
              <w:rPr>
                <w:lang w:val="pl-PL"/>
              </w:rPr>
              <w:t xml:space="preserve"> - wartość docelowa: 1 </w:t>
            </w:r>
          </w:p>
          <w:p w14:paraId="3F7CB4D2" w14:textId="77777777" w:rsidR="00921518" w:rsidRPr="00FA06F1" w:rsidRDefault="00921518" w:rsidP="00921518">
            <w:pPr>
              <w:pStyle w:val="Inne0"/>
              <w:shd w:val="clear" w:color="auto" w:fill="auto"/>
              <w:spacing w:line="240" w:lineRule="auto"/>
              <w:rPr>
                <w:lang w:val="pl-PL"/>
              </w:rPr>
            </w:pPr>
            <w:r w:rsidRPr="00FA06F1">
              <w:rPr>
                <w:lang w:val="pl-PL"/>
              </w:rPr>
              <w:t xml:space="preserve">KPI 4: </w:t>
            </w:r>
          </w:p>
          <w:p w14:paraId="2E31B275" w14:textId="77777777" w:rsidR="00921518" w:rsidRPr="00FA06F1" w:rsidRDefault="00921518" w:rsidP="00921518">
            <w:pPr>
              <w:pStyle w:val="Inne0"/>
              <w:shd w:val="clear" w:color="auto" w:fill="auto"/>
              <w:spacing w:line="240" w:lineRule="auto"/>
              <w:rPr>
                <w:lang w:val="pl-PL"/>
              </w:rPr>
            </w:pPr>
            <w:r w:rsidRPr="00FA06F1">
              <w:rPr>
                <w:lang w:val="pl-PL"/>
              </w:rPr>
              <w:t xml:space="preserve"> - wartość aktualna: 0</w:t>
            </w:r>
          </w:p>
          <w:p w14:paraId="3A77A524" w14:textId="4D2CDCB6" w:rsidR="00921518" w:rsidRPr="00FA06F1" w:rsidRDefault="00921518" w:rsidP="00921518">
            <w:pPr>
              <w:pStyle w:val="Inne0"/>
              <w:shd w:val="clear" w:color="auto" w:fill="auto"/>
              <w:spacing w:line="240" w:lineRule="auto"/>
              <w:rPr>
                <w:lang w:val="pl-PL"/>
              </w:rPr>
            </w:pPr>
            <w:r w:rsidRPr="00FA06F1">
              <w:rPr>
                <w:lang w:val="pl-PL"/>
              </w:rPr>
              <w:t xml:space="preserve"> - wartość docelowa: 2 mln</w:t>
            </w:r>
          </w:p>
          <w:p w14:paraId="7EB06F3A" w14:textId="77777777" w:rsidR="00921518" w:rsidRPr="00FA06F1" w:rsidRDefault="00921518" w:rsidP="00921518">
            <w:pPr>
              <w:pStyle w:val="Inne0"/>
              <w:rPr>
                <w:lang w:val="pl-PL"/>
              </w:rPr>
            </w:pPr>
          </w:p>
        </w:tc>
      </w:tr>
      <w:tr w:rsidR="00921518" w:rsidRPr="001536F8" w14:paraId="3A9B006A" w14:textId="77777777" w:rsidTr="057F130A">
        <w:trPr>
          <w:trHeight w:val="499"/>
        </w:trPr>
        <w:tc>
          <w:tcPr>
            <w:tcW w:w="1984" w:type="dxa"/>
            <w:shd w:val="clear" w:color="auto" w:fill="E7E6E6"/>
            <w:vAlign w:val="center"/>
          </w:tcPr>
          <w:p w14:paraId="71FE6814" w14:textId="22E41087" w:rsidR="00921518" w:rsidRDefault="00921518" w:rsidP="00921518">
            <w:pPr>
              <w:rPr>
                <w:b/>
                <w:bCs/>
                <w:szCs w:val="24"/>
              </w:rPr>
            </w:pPr>
            <w:r>
              <w:rPr>
                <w:b/>
                <w:bCs/>
                <w:szCs w:val="24"/>
              </w:rPr>
              <w:lastRenderedPageBreak/>
              <w:t>Metoda pomiaru KPI</w:t>
            </w:r>
          </w:p>
        </w:tc>
        <w:tc>
          <w:tcPr>
            <w:tcW w:w="7655" w:type="dxa"/>
            <w:shd w:val="clear" w:color="auto" w:fill="FFFFFF" w:themeFill="background1"/>
            <w:vAlign w:val="center"/>
          </w:tcPr>
          <w:p w14:paraId="225ADA3F" w14:textId="77777777" w:rsidR="00921518" w:rsidRPr="00FA06F1" w:rsidRDefault="00921518" w:rsidP="00921518">
            <w:pPr>
              <w:pStyle w:val="Inne0"/>
              <w:rPr>
                <w:lang w:val="pl-PL"/>
              </w:rPr>
            </w:pPr>
            <w:r w:rsidRPr="00FA06F1">
              <w:rPr>
                <w:lang w:val="pl-PL"/>
              </w:rPr>
              <w:t>1) Metoda: odczyt danych zastanych. Wskaźnik zostanie osiągnięty w wyniku zrealizowania projektu, w ramach którego dokonano modyfikacji systemów Biznes.gov.pl, CEIDG, ST SDG PL. Źródło: Dokumentem potwierdzającym realizację projektu będzie raport zamknięcia projektu. Częstotliwość: Pomiar zostanie odczytany po sporządzeniu raportu zamknięcia projektu na dzień zakończenia projektu.</w:t>
            </w:r>
          </w:p>
          <w:p w14:paraId="12735624" w14:textId="77777777" w:rsidR="00921518" w:rsidRPr="00FA06F1" w:rsidRDefault="00921518" w:rsidP="00921518">
            <w:pPr>
              <w:pStyle w:val="Inne0"/>
              <w:rPr>
                <w:lang w:val="pl-PL"/>
              </w:rPr>
            </w:pPr>
            <w:r w:rsidRPr="00FA06F1">
              <w:rPr>
                <w:lang w:val="pl-PL"/>
              </w:rPr>
              <w:t xml:space="preserve">2) Metoda: certyfikaty udziału w szkoleniu wystawione dla pracowników IT podmiotów wykonujących zadania publiczne, których szkolenia zostały zrealizowane w ramach projektu; Częstotliwość: Pomiar będzie prowadzony przez cały czas trwania projektu, w cyklu sprawozdawczym przedkładanych wniosków o płatność. Końcowy pomiar wskaźnika zostanie wykonany po sporządzeniu raportu zamknięcia projektu na dzień zakończenia projektu. </w:t>
            </w:r>
          </w:p>
          <w:p w14:paraId="6DBC5FD8" w14:textId="77777777" w:rsidR="00921518" w:rsidRPr="00FA06F1" w:rsidRDefault="00921518" w:rsidP="00921518">
            <w:pPr>
              <w:pStyle w:val="Inne0"/>
              <w:rPr>
                <w:lang w:val="pl-PL"/>
              </w:rPr>
            </w:pPr>
            <w:r w:rsidRPr="00FA06F1">
              <w:rPr>
                <w:lang w:val="pl-PL"/>
              </w:rPr>
              <w:t>3) Metoda: odczyt danych zastanych. Wskaźnik zostanie osiągnięty w wyniku zrealizowania projektu, w ramach którego dokonano modyfikacji systemu CEIDG. Źródło: Dokumentem potwierdzającym realizację projektu będzie raport zamknięcia projektu. Częstotliwość: Pomiar zostanie odczytany po sporządzeniu raportu zamknięcia projektu na dzień zakończenia projektu.</w:t>
            </w:r>
          </w:p>
          <w:p w14:paraId="47EBC2BF" w14:textId="6EB5C738" w:rsidR="00921518" w:rsidRPr="00FA06F1" w:rsidRDefault="00921518" w:rsidP="00921518">
            <w:pPr>
              <w:pStyle w:val="Inne0"/>
              <w:rPr>
                <w:lang w:val="pl-PL"/>
              </w:rPr>
            </w:pPr>
            <w:r w:rsidRPr="00FA06F1">
              <w:rPr>
                <w:lang w:val="pl-PL"/>
              </w:rPr>
              <w:t>4) Metoda: Odczyt statystyk dotyczących użytkowników zmodernizowanego systemu CEIDG – na podstawie liczby przedsiębiorców i spółek, których dotyczą wnioski składane do CEIDG liczonych w oknie pełnego miesiąca kalendarzowego, będącą sumą liczby przedsiębiorców i spółek w poszczególnych miesiącach przez okres 12 miesięcy. Źródło: dane statystyczne i analityczne z konsoli zarządczej systemu. Częstotliwość: liczona począwszy od pierwszego miesiąca po zakończeniu realizacji projektu, w okresie kolejnych 12 miesięcy.</w:t>
            </w:r>
          </w:p>
        </w:tc>
      </w:tr>
    </w:tbl>
    <w:p w14:paraId="2B9F3875" w14:textId="77777777" w:rsidR="00143B0D" w:rsidRPr="00485E7E" w:rsidRDefault="00143B0D" w:rsidP="00485E7E">
      <w:pPr>
        <w:tabs>
          <w:tab w:val="left" w:pos="4962"/>
        </w:tabs>
        <w:spacing w:before="120" w:after="360"/>
        <w:ind w:right="170"/>
        <w:outlineLvl w:val="1"/>
        <w:rPr>
          <w:rFonts w:cs="Arial"/>
          <w:b/>
          <w:iCs/>
          <w:vanish/>
        </w:rPr>
      </w:pPr>
      <w:bookmarkStart w:id="4" w:name="_Toc462924057"/>
    </w:p>
    <w:p w14:paraId="1645B327" w14:textId="013FF4FC" w:rsidR="0056584B" w:rsidRPr="00485E7E" w:rsidRDefault="0056584B" w:rsidP="00485E7E">
      <w:pPr>
        <w:pStyle w:val="Nagwek2"/>
        <w:tabs>
          <w:tab w:val="left" w:pos="4962"/>
        </w:tabs>
        <w:spacing w:before="240" w:after="240"/>
        <w:ind w:left="856" w:hanging="431"/>
        <w:rPr>
          <w:b w:val="0"/>
          <w:color w:val="7F7F7F" w:themeColor="text1" w:themeTint="80"/>
          <w:sz w:val="20"/>
          <w:szCs w:val="20"/>
          <w:lang w:val="pl-PL" w:eastAsia="pl-PL"/>
        </w:rPr>
      </w:pPr>
      <w:r w:rsidRPr="00485E7E">
        <w:rPr>
          <w:lang w:val="pl-PL" w:eastAsia="pl-PL"/>
        </w:rPr>
        <w:t>Udostępnione e-usługi</w:t>
      </w:r>
      <w:bookmarkEnd w:id="4"/>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1418"/>
        <w:gridCol w:w="1721"/>
        <w:gridCol w:w="1843"/>
      </w:tblGrid>
      <w:tr w:rsidR="004A0BB2" w:rsidRPr="00F75B61" w14:paraId="47F9AC03" w14:textId="77777777" w:rsidTr="2D4C78B8">
        <w:tc>
          <w:tcPr>
            <w:tcW w:w="749" w:type="dxa"/>
            <w:shd w:val="clear" w:color="auto" w:fill="E7E6E6"/>
            <w:vAlign w:val="center"/>
          </w:tcPr>
          <w:p w14:paraId="0AF6A00F" w14:textId="77777777" w:rsidR="004A0BB2" w:rsidRPr="00F75B61" w:rsidRDefault="004A0BB2" w:rsidP="001318C7">
            <w:pPr>
              <w:jc w:val="center"/>
              <w:rPr>
                <w:rFonts w:cs="Arial"/>
                <w:b/>
                <w:sz w:val="22"/>
                <w:szCs w:val="22"/>
                <w:lang w:val="pl-PL"/>
              </w:rPr>
            </w:pPr>
            <w:r w:rsidRPr="00F75B61">
              <w:rPr>
                <w:rFonts w:cs="Arial"/>
                <w:b/>
                <w:sz w:val="22"/>
                <w:szCs w:val="22"/>
                <w:lang w:val="pl-PL"/>
              </w:rPr>
              <w:lastRenderedPageBreak/>
              <w:t>Lp.</w:t>
            </w:r>
          </w:p>
        </w:tc>
        <w:tc>
          <w:tcPr>
            <w:tcW w:w="3924" w:type="dxa"/>
            <w:shd w:val="clear" w:color="auto" w:fill="E7E6E6"/>
            <w:vAlign w:val="center"/>
          </w:tcPr>
          <w:p w14:paraId="32671E77" w14:textId="0E28E04E" w:rsidR="004A0BB2" w:rsidRPr="00F75B61" w:rsidRDefault="004A0BB2" w:rsidP="001318C7">
            <w:pPr>
              <w:jc w:val="center"/>
              <w:rPr>
                <w:rFonts w:cs="Arial"/>
                <w:b/>
                <w:sz w:val="22"/>
                <w:szCs w:val="22"/>
                <w:lang w:val="pl-PL"/>
              </w:rPr>
            </w:pPr>
            <w:r w:rsidRPr="00F75B61">
              <w:rPr>
                <w:rFonts w:cs="Arial"/>
                <w:b/>
                <w:sz w:val="22"/>
                <w:szCs w:val="22"/>
                <w:lang w:val="pl-PL"/>
              </w:rPr>
              <w:t xml:space="preserve">Nazwa </w:t>
            </w:r>
            <w:r w:rsidRPr="00F75B61">
              <w:rPr>
                <w:rFonts w:cs="Arial"/>
                <w:b/>
                <w:sz w:val="22"/>
                <w:szCs w:val="22"/>
                <w:lang w:val="pl-PL"/>
              </w:rPr>
              <w:br/>
              <w:t>e-usługi</w:t>
            </w:r>
          </w:p>
        </w:tc>
        <w:tc>
          <w:tcPr>
            <w:tcW w:w="1418" w:type="dxa"/>
            <w:shd w:val="clear" w:color="auto" w:fill="E7E6E6"/>
            <w:vAlign w:val="center"/>
          </w:tcPr>
          <w:p w14:paraId="39088BDB" w14:textId="77777777" w:rsidR="004A0BB2" w:rsidRPr="00F75B61" w:rsidRDefault="004A0BB2" w:rsidP="001318C7">
            <w:pPr>
              <w:jc w:val="center"/>
              <w:rPr>
                <w:rFonts w:cs="Arial"/>
                <w:b/>
                <w:sz w:val="22"/>
                <w:szCs w:val="22"/>
                <w:lang w:val="pl-PL"/>
              </w:rPr>
            </w:pPr>
            <w:r w:rsidRPr="00F75B61">
              <w:rPr>
                <w:rFonts w:cs="Arial"/>
                <w:b/>
                <w:bCs/>
                <w:color w:val="000000"/>
                <w:sz w:val="22"/>
                <w:szCs w:val="22"/>
                <w:lang w:val="pl-PL"/>
              </w:rPr>
              <w:t>Typ</w:t>
            </w:r>
          </w:p>
        </w:tc>
        <w:tc>
          <w:tcPr>
            <w:tcW w:w="1721" w:type="dxa"/>
            <w:shd w:val="clear" w:color="auto" w:fill="E7E6E6"/>
            <w:vAlign w:val="center"/>
          </w:tcPr>
          <w:p w14:paraId="17EA151F" w14:textId="77777777" w:rsidR="004A0BB2" w:rsidRPr="00F75B61" w:rsidRDefault="004A0BB2" w:rsidP="001318C7">
            <w:pPr>
              <w:jc w:val="center"/>
              <w:rPr>
                <w:rFonts w:cs="Arial"/>
                <w:b/>
                <w:sz w:val="22"/>
                <w:szCs w:val="22"/>
                <w:lang w:val="pl-PL"/>
              </w:rPr>
            </w:pPr>
            <w:r w:rsidRPr="00F75B61">
              <w:rPr>
                <w:rFonts w:cs="Arial"/>
                <w:b/>
                <w:sz w:val="22"/>
                <w:szCs w:val="22"/>
                <w:lang w:val="pl-PL"/>
              </w:rPr>
              <w:t>Zakres oddziaływania</w:t>
            </w:r>
          </w:p>
        </w:tc>
        <w:tc>
          <w:tcPr>
            <w:tcW w:w="1843" w:type="dxa"/>
            <w:shd w:val="clear" w:color="auto" w:fill="E7E6E6"/>
            <w:vAlign w:val="center"/>
          </w:tcPr>
          <w:p w14:paraId="0A390175" w14:textId="77777777" w:rsidR="004A0BB2" w:rsidRPr="00F75B61" w:rsidRDefault="004A0BB2" w:rsidP="001318C7">
            <w:pPr>
              <w:jc w:val="center"/>
              <w:rPr>
                <w:rFonts w:cs="Arial"/>
                <w:b/>
                <w:sz w:val="22"/>
                <w:szCs w:val="22"/>
                <w:lang w:val="pl-PL"/>
              </w:rPr>
            </w:pPr>
            <w:r w:rsidRPr="00F75B61">
              <w:rPr>
                <w:rFonts w:cs="Arial"/>
                <w:b/>
                <w:sz w:val="22"/>
                <w:szCs w:val="22"/>
                <w:lang w:val="pl-PL"/>
              </w:rPr>
              <w:t xml:space="preserve">Poziom dojrzałości </w:t>
            </w:r>
            <w:r w:rsidRPr="00F75B61">
              <w:rPr>
                <w:rFonts w:cs="Arial"/>
                <w:b/>
                <w:sz w:val="22"/>
                <w:szCs w:val="22"/>
                <w:lang w:val="pl-PL"/>
              </w:rPr>
              <w:br/>
              <w:t>e-usługi</w:t>
            </w:r>
            <w:r w:rsidRPr="00F75B61">
              <w:rPr>
                <w:rFonts w:cs="Arial"/>
                <w:b/>
                <w:sz w:val="22"/>
                <w:szCs w:val="22"/>
                <w:vertAlign w:val="superscript"/>
                <w:lang w:val="pl-PL"/>
              </w:rPr>
              <w:footnoteReference w:id="2"/>
            </w:r>
          </w:p>
        </w:tc>
      </w:tr>
      <w:tr w:rsidR="00F75B61" w:rsidRPr="00F75B61" w14:paraId="18949A4F" w14:textId="77777777" w:rsidTr="2D4C78B8">
        <w:tc>
          <w:tcPr>
            <w:tcW w:w="749" w:type="dxa"/>
          </w:tcPr>
          <w:p w14:paraId="14A6AF6C" w14:textId="0937B042" w:rsidR="00F75B61" w:rsidRPr="00F75B61" w:rsidRDefault="00F75B61" w:rsidP="00F75B61">
            <w:pPr>
              <w:rPr>
                <w:rFonts w:cs="Arial"/>
                <w:color w:val="0070C0"/>
                <w:sz w:val="22"/>
                <w:szCs w:val="22"/>
                <w:lang w:val="pl-PL" w:eastAsia="pl-PL"/>
              </w:rPr>
            </w:pPr>
            <w:r w:rsidRPr="00105DA3">
              <w:rPr>
                <w:rFonts w:cs="Arial"/>
                <w:sz w:val="22"/>
                <w:szCs w:val="22"/>
                <w:lang w:val="pl-PL" w:eastAsia="pl-PL"/>
              </w:rPr>
              <w:t>1</w:t>
            </w:r>
          </w:p>
        </w:tc>
        <w:tc>
          <w:tcPr>
            <w:tcW w:w="3924" w:type="dxa"/>
          </w:tcPr>
          <w:p w14:paraId="59A4788E" w14:textId="61617889" w:rsidR="00F75B61" w:rsidRPr="00F75B61" w:rsidRDefault="732EC835" w:rsidP="00F75B61">
            <w:pPr>
              <w:rPr>
                <w:rFonts w:cs="Arial"/>
                <w:color w:val="0070C0"/>
                <w:sz w:val="22"/>
                <w:szCs w:val="22"/>
                <w:lang w:val="pl-PL" w:eastAsia="pl-PL"/>
              </w:rPr>
            </w:pPr>
            <w:r w:rsidRPr="2D4C78B8">
              <w:rPr>
                <w:sz w:val="22"/>
                <w:szCs w:val="22"/>
                <w:lang w:val="pl-PL"/>
              </w:rPr>
              <w:t xml:space="preserve">Usługa </w:t>
            </w:r>
            <w:commentRangeStart w:id="5"/>
            <w:r w:rsidR="55CFAC09" w:rsidRPr="2D4C78B8">
              <w:rPr>
                <w:sz w:val="22"/>
                <w:szCs w:val="22"/>
                <w:lang w:val="pl-PL"/>
              </w:rPr>
              <w:t>publikacji</w:t>
            </w:r>
            <w:commentRangeEnd w:id="5"/>
            <w:r w:rsidR="00DB6B8F" w:rsidRPr="2D4C78B8">
              <w:rPr>
                <w:rStyle w:val="Odwoaniedokomentarza"/>
                <w:sz w:val="22"/>
                <w:szCs w:val="22"/>
                <w:lang w:val="pl-PL"/>
              </w:rPr>
              <w:commentReference w:id="5"/>
            </w:r>
            <w:r w:rsidRPr="2D4C78B8">
              <w:rPr>
                <w:sz w:val="22"/>
                <w:szCs w:val="22"/>
                <w:lang w:val="pl-PL"/>
              </w:rPr>
              <w:t xml:space="preserve"> i zarządzania danymi Spółki Cywilnej publikowanymi w CEIDG</w:t>
            </w:r>
          </w:p>
        </w:tc>
        <w:tc>
          <w:tcPr>
            <w:tcW w:w="1418" w:type="dxa"/>
          </w:tcPr>
          <w:p w14:paraId="6358081F" w14:textId="77777777" w:rsidR="00F75B61" w:rsidRPr="00F75B61" w:rsidRDefault="00F75B61" w:rsidP="00F75B61">
            <w:pPr>
              <w:pStyle w:val="Inne0"/>
              <w:shd w:val="clear" w:color="auto" w:fill="auto"/>
              <w:spacing w:line="240" w:lineRule="auto"/>
            </w:pPr>
            <w:r w:rsidRPr="00F75B61">
              <w:t>A2B</w:t>
            </w:r>
          </w:p>
          <w:p w14:paraId="15B1D3E1" w14:textId="77777777" w:rsidR="00F75B61" w:rsidRPr="00F75B61" w:rsidRDefault="00F75B61" w:rsidP="00F75B61">
            <w:pPr>
              <w:rPr>
                <w:rFonts w:cs="Arial"/>
                <w:color w:val="0070C0"/>
                <w:sz w:val="22"/>
                <w:szCs w:val="22"/>
                <w:lang w:val="pl-PL" w:eastAsia="pl-PL"/>
              </w:rPr>
            </w:pPr>
          </w:p>
        </w:tc>
        <w:tc>
          <w:tcPr>
            <w:tcW w:w="1721" w:type="dxa"/>
          </w:tcPr>
          <w:p w14:paraId="433C8931" w14:textId="2E6ED412" w:rsidR="00F75B61" w:rsidRPr="000B0D7D" w:rsidRDefault="00F75B61" w:rsidP="00F75B61">
            <w:pPr>
              <w:pStyle w:val="Inne0"/>
              <w:shd w:val="clear" w:color="auto" w:fill="auto"/>
              <w:rPr>
                <w:lang w:val="pl-PL"/>
              </w:rPr>
            </w:pPr>
            <w:r w:rsidRPr="000B0D7D">
              <w:rPr>
                <w:lang w:val="pl-PL"/>
              </w:rPr>
              <w:t>Przedsiębiorcy będący wspólnikami S.C. oraz interesariusze wyszukujący informacje o S.C. (obywatele i przedsiębiorcy</w:t>
            </w:r>
            <w:r w:rsidR="000B0D7D" w:rsidRPr="000B0D7D">
              <w:rPr>
                <w:lang w:val="pl-PL"/>
              </w:rPr>
              <w:t xml:space="preserve">. </w:t>
            </w:r>
            <w:r w:rsidR="000B0D7D">
              <w:rPr>
                <w:lang w:val="pl-PL"/>
              </w:rPr>
              <w:t>Łą</w:t>
            </w:r>
            <w:r w:rsidR="00C94683">
              <w:rPr>
                <w:lang w:val="pl-PL"/>
              </w:rPr>
              <w:t>czn</w:t>
            </w:r>
            <w:r w:rsidR="0090004D">
              <w:rPr>
                <w:lang w:val="pl-PL"/>
              </w:rPr>
              <w:t>ą</w:t>
            </w:r>
            <w:r w:rsidR="00C94683">
              <w:rPr>
                <w:lang w:val="pl-PL"/>
              </w:rPr>
              <w:t xml:space="preserve"> liczb</w:t>
            </w:r>
            <w:r w:rsidR="0090004D">
              <w:rPr>
                <w:lang w:val="pl-PL"/>
              </w:rPr>
              <w:t>ę</w:t>
            </w:r>
            <w:r w:rsidR="00C94683">
              <w:rPr>
                <w:lang w:val="pl-PL"/>
              </w:rPr>
              <w:t xml:space="preserve"> </w:t>
            </w:r>
            <w:r w:rsidR="00234B6D">
              <w:rPr>
                <w:lang w:val="pl-PL"/>
              </w:rPr>
              <w:t>wykonań</w:t>
            </w:r>
            <w:r w:rsidR="00DB4F6E">
              <w:rPr>
                <w:lang w:val="pl-PL"/>
              </w:rPr>
              <w:t xml:space="preserve"> rocznie </w:t>
            </w:r>
            <w:r w:rsidR="009C5E59">
              <w:rPr>
                <w:lang w:val="pl-PL"/>
              </w:rPr>
              <w:t xml:space="preserve">szacuje się na </w:t>
            </w:r>
            <w:r w:rsidR="00234B6D">
              <w:rPr>
                <w:lang w:val="pl-PL"/>
              </w:rPr>
              <w:t>2,5 mln</w:t>
            </w:r>
            <w:r w:rsidR="009C5E59">
              <w:rPr>
                <w:lang w:val="pl-PL"/>
              </w:rPr>
              <w:t>.</w:t>
            </w:r>
          </w:p>
          <w:p w14:paraId="621A0E9E" w14:textId="77777777" w:rsidR="00F75B61" w:rsidRPr="00F75B61" w:rsidRDefault="00F75B61" w:rsidP="00F75B61">
            <w:pPr>
              <w:rPr>
                <w:rFonts w:cs="Arial"/>
                <w:color w:val="0070C0"/>
                <w:sz w:val="22"/>
                <w:szCs w:val="22"/>
                <w:lang w:val="pl-PL" w:eastAsia="pl-PL"/>
              </w:rPr>
            </w:pPr>
          </w:p>
        </w:tc>
        <w:tc>
          <w:tcPr>
            <w:tcW w:w="1843" w:type="dxa"/>
          </w:tcPr>
          <w:p w14:paraId="04680747" w14:textId="6CC753D8" w:rsidR="00F75B61" w:rsidRPr="00F75B61" w:rsidRDefault="00992A56" w:rsidP="00F75B61">
            <w:pPr>
              <w:pStyle w:val="Inne0"/>
              <w:shd w:val="clear" w:color="auto" w:fill="auto"/>
              <w:spacing w:line="240" w:lineRule="auto"/>
            </w:pPr>
            <w:r>
              <w:t xml:space="preserve">5 - </w:t>
            </w:r>
            <w:r w:rsidR="00F75B61" w:rsidRPr="00F75B61">
              <w:t>Personalizacja</w:t>
            </w:r>
          </w:p>
          <w:p w14:paraId="1CAF9FDD" w14:textId="77777777" w:rsidR="00F75B61" w:rsidRPr="00F75B61" w:rsidRDefault="00F75B61" w:rsidP="00F75B61">
            <w:pPr>
              <w:rPr>
                <w:rFonts w:cs="Arial"/>
                <w:color w:val="0070C0"/>
                <w:sz w:val="22"/>
                <w:szCs w:val="22"/>
                <w:lang w:val="pl-PL" w:eastAsia="pl-PL"/>
              </w:rPr>
            </w:pPr>
          </w:p>
        </w:tc>
      </w:tr>
    </w:tbl>
    <w:p w14:paraId="7F8A4D3F" w14:textId="77777777" w:rsidR="00143B0D" w:rsidRPr="00485E7E" w:rsidRDefault="00143B0D" w:rsidP="00A04A7E">
      <w:pPr>
        <w:spacing w:before="240" w:after="360"/>
        <w:ind w:right="170"/>
        <w:outlineLvl w:val="1"/>
        <w:rPr>
          <w:rStyle w:val="Nagwek3Znak"/>
          <w:rFonts w:eastAsiaTheme="minorHAnsi"/>
          <w:b/>
          <w:iCs w:val="0"/>
          <w:vanish/>
        </w:rPr>
      </w:pPr>
    </w:p>
    <w:p w14:paraId="77C266DD" w14:textId="7ED8CB88" w:rsidR="00E11921" w:rsidRPr="00721ED9" w:rsidRDefault="74CEB5C1" w:rsidP="057F130A">
      <w:pPr>
        <w:pStyle w:val="Nagwek2"/>
        <w:spacing w:before="240" w:after="360"/>
        <w:rPr>
          <w:rStyle w:val="Nagwek3Znak"/>
          <w:rFonts w:eastAsiaTheme="minorEastAsia"/>
          <w:b w:val="0"/>
          <w:color w:val="7F7F7F" w:themeColor="text1" w:themeTint="80"/>
          <w:sz w:val="20"/>
          <w:szCs w:val="20"/>
        </w:rPr>
      </w:pPr>
      <w:r w:rsidRPr="00721ED9">
        <w:rPr>
          <w:rStyle w:val="Nagwek3Znak"/>
          <w:rFonts w:eastAsiaTheme="minorEastAsia"/>
        </w:rPr>
        <w:t xml:space="preserve">Udostępnione informacje sektora </w:t>
      </w:r>
      <w:r w:rsidRPr="00721ED9">
        <w:rPr>
          <w:lang w:val="pl-PL"/>
        </w:rPr>
        <w:t>publicznego</w:t>
      </w:r>
      <w:r w:rsidRPr="00721ED9">
        <w:rPr>
          <w:rStyle w:val="Nagwek3Znak"/>
          <w:rFonts w:eastAsiaTheme="minorEastAsia"/>
        </w:rPr>
        <w:t xml:space="preserve"> i zdigitalizowane zasoby</w:t>
      </w:r>
    </w:p>
    <w:p w14:paraId="124EBDC8" w14:textId="5DAEC3E9" w:rsidR="005A4990" w:rsidRPr="00A71D63" w:rsidRDefault="005A4990" w:rsidP="005A4990">
      <w:pPr>
        <w:pStyle w:val="Teksttreci0"/>
        <w:shd w:val="clear" w:color="auto" w:fill="auto"/>
        <w:spacing w:after="220" w:line="240" w:lineRule="auto"/>
        <w:rPr>
          <w:lang w:val="pl-PL"/>
        </w:rPr>
      </w:pPr>
      <w:r w:rsidRPr="00A71D63">
        <w:rPr>
          <w:lang w:val="pl-PL"/>
        </w:rPr>
        <w:t>Nie dotyczy.</w:t>
      </w:r>
    </w:p>
    <w:p w14:paraId="69D2830C" w14:textId="77777777" w:rsidR="00143B0D" w:rsidRPr="00485E7E" w:rsidRDefault="00143B0D" w:rsidP="00485E7E">
      <w:pPr>
        <w:keepLines/>
        <w:spacing w:before="40" w:after="120" w:line="256" w:lineRule="auto"/>
        <w:ind w:right="170"/>
        <w:outlineLvl w:val="1"/>
        <w:rPr>
          <w:rFonts w:cs="Arial"/>
          <w:b/>
          <w:iCs/>
          <w:vanish/>
        </w:rPr>
      </w:pPr>
    </w:p>
    <w:p w14:paraId="5D187C05" w14:textId="7C39B70C" w:rsidR="00B73C22" w:rsidRPr="007E75A0" w:rsidRDefault="00B73C22" w:rsidP="007E75A0">
      <w:pPr>
        <w:pStyle w:val="Nagwek2"/>
        <w:keepLines/>
        <w:spacing w:before="240" w:line="257" w:lineRule="auto"/>
        <w:ind w:left="788" w:hanging="431"/>
        <w:rPr>
          <w:lang w:val="pl-PL"/>
        </w:rPr>
      </w:pPr>
      <w:r w:rsidRPr="00143B0D">
        <w:rPr>
          <w:lang w:val="pl-PL"/>
        </w:rPr>
        <w:t>P</w:t>
      </w:r>
      <w:r w:rsidR="007063B2" w:rsidRPr="00143B0D">
        <w:rPr>
          <w:lang w:val="pl-PL"/>
        </w:rPr>
        <w:t xml:space="preserve">rodukty </w:t>
      </w:r>
      <w:r w:rsidR="005349BA" w:rsidRPr="00143B0D">
        <w:rPr>
          <w:lang w:val="pl-PL"/>
        </w:rPr>
        <w:t xml:space="preserve">końcowe </w:t>
      </w:r>
      <w:r w:rsidR="00470022" w:rsidRPr="00470022">
        <w:rPr>
          <w:lang w:val="pl-PL"/>
        </w:rPr>
        <w:t>przedsięwzięcia</w:t>
      </w:r>
    </w:p>
    <w:tbl>
      <w:tblPr>
        <w:tblStyle w:val="Tabela-Siatka"/>
        <w:tblW w:w="9632" w:type="dxa"/>
        <w:tblInd w:w="421" w:type="dxa"/>
        <w:tblLook w:val="04A0" w:firstRow="1" w:lastRow="0" w:firstColumn="1" w:lastColumn="0" w:noHBand="0" w:noVBand="1"/>
      </w:tblPr>
      <w:tblGrid>
        <w:gridCol w:w="8221"/>
        <w:gridCol w:w="1411"/>
      </w:tblGrid>
      <w:tr w:rsidR="007609C7" w:rsidRPr="007573B2" w14:paraId="69049EB3" w14:textId="77777777" w:rsidTr="007609C7">
        <w:tc>
          <w:tcPr>
            <w:tcW w:w="8221" w:type="dxa"/>
            <w:tcBorders>
              <w:top w:val="single" w:sz="4" w:space="0" w:color="auto"/>
              <w:left w:val="single" w:sz="4" w:space="0" w:color="auto"/>
              <w:bottom w:val="single" w:sz="4" w:space="0" w:color="auto"/>
              <w:right w:val="single" w:sz="4" w:space="0" w:color="auto"/>
            </w:tcBorders>
            <w:shd w:val="clear" w:color="auto" w:fill="E7E6E6"/>
            <w:hideMark/>
          </w:tcPr>
          <w:p w14:paraId="0F5AC32E" w14:textId="77777777" w:rsidR="007609C7" w:rsidRPr="001B6667" w:rsidRDefault="007609C7" w:rsidP="00B73C22">
            <w:pPr>
              <w:spacing w:before="120" w:after="120"/>
              <w:jc w:val="center"/>
              <w:rPr>
                <w:rFonts w:cs="Arial"/>
                <w:b/>
                <w:sz w:val="20"/>
                <w:lang w:val="pl-PL"/>
              </w:rPr>
            </w:pPr>
            <w:r w:rsidRPr="001B6667">
              <w:rPr>
                <w:rFonts w:cs="Arial"/>
                <w:b/>
                <w:sz w:val="20"/>
                <w:lang w:val="pl-PL"/>
              </w:rPr>
              <w:t>Nazwa produktu</w:t>
            </w:r>
          </w:p>
        </w:tc>
        <w:tc>
          <w:tcPr>
            <w:tcW w:w="1411" w:type="dxa"/>
            <w:tcBorders>
              <w:top w:val="single" w:sz="4" w:space="0" w:color="auto"/>
              <w:left w:val="single" w:sz="4" w:space="0" w:color="auto"/>
              <w:bottom w:val="single" w:sz="4" w:space="0" w:color="auto"/>
              <w:right w:val="single" w:sz="4" w:space="0" w:color="auto"/>
            </w:tcBorders>
            <w:shd w:val="clear" w:color="auto" w:fill="E7E6E6"/>
            <w:hideMark/>
          </w:tcPr>
          <w:p w14:paraId="27FE7CC0" w14:textId="77777777" w:rsidR="007609C7" w:rsidRPr="001B6667" w:rsidRDefault="007609C7" w:rsidP="00B73C22">
            <w:pPr>
              <w:spacing w:before="120" w:after="120"/>
              <w:jc w:val="center"/>
              <w:rPr>
                <w:rFonts w:cs="Arial"/>
                <w:b/>
                <w:sz w:val="20"/>
                <w:lang w:val="pl-PL"/>
              </w:rPr>
            </w:pPr>
            <w:r w:rsidRPr="001B6667">
              <w:rPr>
                <w:rFonts w:cs="Arial"/>
                <w:b/>
                <w:sz w:val="20"/>
                <w:lang w:val="pl-PL"/>
              </w:rPr>
              <w:t>Planowana data wdrożenia</w:t>
            </w:r>
          </w:p>
        </w:tc>
      </w:tr>
      <w:tr w:rsidR="009C6C8C" w:rsidRPr="00402AAE" w14:paraId="7EC1749E" w14:textId="77777777" w:rsidTr="001E562E">
        <w:trPr>
          <w:trHeight w:val="457"/>
        </w:trPr>
        <w:tc>
          <w:tcPr>
            <w:tcW w:w="8221" w:type="dxa"/>
            <w:tcBorders>
              <w:top w:val="single" w:sz="4" w:space="0" w:color="auto"/>
              <w:left w:val="single" w:sz="4" w:space="0" w:color="auto"/>
              <w:bottom w:val="single" w:sz="4" w:space="0" w:color="auto"/>
              <w:right w:val="single" w:sz="4" w:space="0" w:color="auto"/>
            </w:tcBorders>
            <w:vAlign w:val="center"/>
          </w:tcPr>
          <w:p w14:paraId="4DCA21A6" w14:textId="06C08393" w:rsidR="009C6C8C" w:rsidRPr="007D206C" w:rsidRDefault="009C6C8C" w:rsidP="009C6C8C">
            <w:pPr>
              <w:rPr>
                <w:rFonts w:cs="Arial"/>
                <w:color w:val="0070C0"/>
                <w:sz w:val="22"/>
                <w:szCs w:val="22"/>
                <w:lang w:val="pl-PL"/>
              </w:rPr>
            </w:pPr>
            <w:r w:rsidRPr="007D206C">
              <w:rPr>
                <w:rFonts w:cs="Arial"/>
                <w:sz w:val="22"/>
                <w:szCs w:val="22"/>
              </w:rPr>
              <w:t>Raport z testu prywatności</w:t>
            </w:r>
          </w:p>
        </w:tc>
        <w:tc>
          <w:tcPr>
            <w:tcW w:w="1411" w:type="dxa"/>
            <w:tcBorders>
              <w:top w:val="single" w:sz="4" w:space="0" w:color="auto"/>
              <w:left w:val="single" w:sz="4" w:space="0" w:color="auto"/>
              <w:bottom w:val="single" w:sz="4" w:space="0" w:color="auto"/>
              <w:right w:val="single" w:sz="4" w:space="0" w:color="auto"/>
            </w:tcBorders>
            <w:vAlign w:val="center"/>
          </w:tcPr>
          <w:p w14:paraId="5E79B92A" w14:textId="2284510A" w:rsidR="009C6C8C" w:rsidRPr="007D206C" w:rsidRDefault="009C6C8C" w:rsidP="00093CA2">
            <w:pPr>
              <w:jc w:val="right"/>
              <w:rPr>
                <w:rFonts w:cs="Arial"/>
                <w:color w:val="0070C0"/>
                <w:sz w:val="22"/>
                <w:szCs w:val="22"/>
                <w:lang w:val="pl-PL"/>
              </w:rPr>
            </w:pPr>
            <w:r w:rsidRPr="007D206C">
              <w:rPr>
                <w:rFonts w:cs="Arial"/>
                <w:sz w:val="22"/>
                <w:szCs w:val="22"/>
              </w:rPr>
              <w:t>02-2027</w:t>
            </w:r>
          </w:p>
        </w:tc>
      </w:tr>
      <w:tr w:rsidR="009C6C8C" w:rsidRPr="00402AAE" w14:paraId="7C8457BF" w14:textId="77777777">
        <w:tc>
          <w:tcPr>
            <w:tcW w:w="8221" w:type="dxa"/>
            <w:tcBorders>
              <w:top w:val="single" w:sz="4" w:space="0" w:color="auto"/>
              <w:left w:val="single" w:sz="4" w:space="0" w:color="auto"/>
              <w:bottom w:val="single" w:sz="4" w:space="0" w:color="auto"/>
              <w:right w:val="single" w:sz="4" w:space="0" w:color="auto"/>
            </w:tcBorders>
            <w:vAlign w:val="center"/>
          </w:tcPr>
          <w:p w14:paraId="1B40165B" w14:textId="49259FDD" w:rsidR="009C6C8C" w:rsidRPr="007D206C" w:rsidRDefault="009C6C8C" w:rsidP="009C6C8C">
            <w:pPr>
              <w:rPr>
                <w:rFonts w:cs="Arial"/>
                <w:color w:val="0070C0"/>
                <w:sz w:val="22"/>
                <w:szCs w:val="22"/>
                <w:lang w:val="pl-PL"/>
              </w:rPr>
            </w:pPr>
            <w:r w:rsidRPr="007D206C">
              <w:rPr>
                <w:rFonts w:cs="Arial"/>
                <w:sz w:val="22"/>
                <w:szCs w:val="22"/>
              </w:rPr>
              <w:t>Raport z badań UX</w:t>
            </w:r>
          </w:p>
        </w:tc>
        <w:tc>
          <w:tcPr>
            <w:tcW w:w="1411" w:type="dxa"/>
            <w:tcBorders>
              <w:top w:val="single" w:sz="4" w:space="0" w:color="auto"/>
              <w:left w:val="single" w:sz="4" w:space="0" w:color="auto"/>
              <w:bottom w:val="single" w:sz="4" w:space="0" w:color="auto"/>
              <w:right w:val="single" w:sz="4" w:space="0" w:color="auto"/>
            </w:tcBorders>
            <w:vAlign w:val="center"/>
          </w:tcPr>
          <w:p w14:paraId="04A657D6" w14:textId="4372CC48" w:rsidR="009C6C8C" w:rsidRPr="007D206C" w:rsidRDefault="009C6C8C" w:rsidP="00093CA2">
            <w:pPr>
              <w:jc w:val="right"/>
              <w:rPr>
                <w:rFonts w:cs="Arial"/>
                <w:color w:val="0070C0"/>
                <w:sz w:val="22"/>
                <w:szCs w:val="22"/>
                <w:lang w:val="pl-PL"/>
              </w:rPr>
            </w:pPr>
            <w:r w:rsidRPr="007D206C">
              <w:rPr>
                <w:rFonts w:cs="Arial"/>
                <w:sz w:val="22"/>
                <w:szCs w:val="22"/>
              </w:rPr>
              <w:t>09-2027</w:t>
            </w:r>
          </w:p>
        </w:tc>
      </w:tr>
      <w:tr w:rsidR="009C6C8C" w:rsidRPr="00402AAE" w14:paraId="296A55BB" w14:textId="77777777">
        <w:tc>
          <w:tcPr>
            <w:tcW w:w="8221" w:type="dxa"/>
            <w:tcBorders>
              <w:top w:val="single" w:sz="4" w:space="0" w:color="auto"/>
              <w:left w:val="single" w:sz="4" w:space="0" w:color="auto"/>
              <w:bottom w:val="single" w:sz="4" w:space="0" w:color="auto"/>
              <w:right w:val="single" w:sz="4" w:space="0" w:color="auto"/>
            </w:tcBorders>
            <w:vAlign w:val="center"/>
          </w:tcPr>
          <w:p w14:paraId="7C2744A0" w14:textId="2613CEAF" w:rsidR="009C6C8C" w:rsidRPr="007D206C" w:rsidRDefault="009C6C8C" w:rsidP="009C6C8C">
            <w:pPr>
              <w:rPr>
                <w:rFonts w:cs="Arial"/>
                <w:color w:val="0070C0"/>
                <w:sz w:val="22"/>
                <w:szCs w:val="22"/>
                <w:lang w:val="pl-PL"/>
              </w:rPr>
            </w:pPr>
            <w:r w:rsidRPr="007D206C">
              <w:rPr>
                <w:rFonts w:cs="Arial"/>
                <w:sz w:val="22"/>
                <w:szCs w:val="22"/>
              </w:rPr>
              <w:t>Materiały szkoleniowe</w:t>
            </w:r>
          </w:p>
        </w:tc>
        <w:tc>
          <w:tcPr>
            <w:tcW w:w="1411" w:type="dxa"/>
            <w:tcBorders>
              <w:top w:val="single" w:sz="4" w:space="0" w:color="auto"/>
              <w:left w:val="single" w:sz="4" w:space="0" w:color="auto"/>
              <w:bottom w:val="single" w:sz="4" w:space="0" w:color="auto"/>
              <w:right w:val="single" w:sz="4" w:space="0" w:color="auto"/>
            </w:tcBorders>
            <w:vAlign w:val="center"/>
          </w:tcPr>
          <w:p w14:paraId="0980B347" w14:textId="60ECD1F6" w:rsidR="009C6C8C" w:rsidRPr="007D206C" w:rsidRDefault="009C6C8C" w:rsidP="00093CA2">
            <w:pPr>
              <w:jc w:val="right"/>
              <w:rPr>
                <w:rFonts w:cs="Arial"/>
                <w:color w:val="0070C0"/>
                <w:sz w:val="22"/>
                <w:szCs w:val="22"/>
                <w:lang w:val="pl-PL"/>
              </w:rPr>
            </w:pPr>
            <w:r w:rsidRPr="007D206C">
              <w:rPr>
                <w:rFonts w:cs="Arial"/>
                <w:sz w:val="22"/>
                <w:szCs w:val="22"/>
              </w:rPr>
              <w:t>06-2029</w:t>
            </w:r>
          </w:p>
        </w:tc>
      </w:tr>
      <w:tr w:rsidR="009C6C8C" w:rsidRPr="00402AAE" w14:paraId="35CA43E9" w14:textId="77777777">
        <w:tc>
          <w:tcPr>
            <w:tcW w:w="8221" w:type="dxa"/>
            <w:tcBorders>
              <w:top w:val="single" w:sz="4" w:space="0" w:color="auto"/>
              <w:left w:val="single" w:sz="4" w:space="0" w:color="auto"/>
              <w:bottom w:val="single" w:sz="4" w:space="0" w:color="auto"/>
              <w:right w:val="single" w:sz="4" w:space="0" w:color="auto"/>
            </w:tcBorders>
            <w:vAlign w:val="center"/>
          </w:tcPr>
          <w:p w14:paraId="6F679D7B" w14:textId="783FA1A8" w:rsidR="009C6C8C" w:rsidRPr="007D206C" w:rsidRDefault="009C6C8C" w:rsidP="009C6C8C">
            <w:pPr>
              <w:rPr>
                <w:rFonts w:cs="Arial"/>
                <w:color w:val="0070C0"/>
                <w:sz w:val="22"/>
                <w:szCs w:val="22"/>
                <w:lang w:val="pl-PL"/>
              </w:rPr>
            </w:pPr>
            <w:r w:rsidRPr="00FA06F1">
              <w:rPr>
                <w:rFonts w:cs="Arial"/>
                <w:sz w:val="22"/>
                <w:szCs w:val="22"/>
                <w:lang w:val="pl-PL"/>
              </w:rPr>
              <w:t xml:space="preserve">Zmodernizowany i rozbudowany system CEIDG w zakresie nowej e-usługi i modyfikacji interfejsów udostępnianych API </w:t>
            </w:r>
          </w:p>
        </w:tc>
        <w:tc>
          <w:tcPr>
            <w:tcW w:w="1411" w:type="dxa"/>
            <w:tcBorders>
              <w:top w:val="single" w:sz="4" w:space="0" w:color="auto"/>
              <w:left w:val="single" w:sz="4" w:space="0" w:color="auto"/>
              <w:bottom w:val="single" w:sz="4" w:space="0" w:color="auto"/>
              <w:right w:val="single" w:sz="4" w:space="0" w:color="auto"/>
            </w:tcBorders>
            <w:vAlign w:val="center"/>
          </w:tcPr>
          <w:p w14:paraId="75115A83" w14:textId="3C299B53" w:rsidR="009C6C8C" w:rsidRPr="007D206C" w:rsidRDefault="009C6C8C" w:rsidP="00093CA2">
            <w:pPr>
              <w:jc w:val="right"/>
              <w:rPr>
                <w:rFonts w:cs="Arial"/>
                <w:color w:val="0070C0"/>
                <w:sz w:val="22"/>
                <w:szCs w:val="22"/>
                <w:lang w:val="pl-PL"/>
              </w:rPr>
            </w:pPr>
            <w:r w:rsidRPr="007D206C">
              <w:rPr>
                <w:rFonts w:cs="Arial"/>
                <w:sz w:val="22"/>
                <w:szCs w:val="22"/>
              </w:rPr>
              <w:t>10-2029</w:t>
            </w:r>
          </w:p>
        </w:tc>
      </w:tr>
      <w:tr w:rsidR="009C6C8C" w:rsidRPr="00402AAE" w14:paraId="3BFC7578" w14:textId="77777777">
        <w:tc>
          <w:tcPr>
            <w:tcW w:w="8221" w:type="dxa"/>
            <w:tcBorders>
              <w:top w:val="single" w:sz="4" w:space="0" w:color="auto"/>
              <w:left w:val="single" w:sz="4" w:space="0" w:color="auto"/>
              <w:bottom w:val="single" w:sz="4" w:space="0" w:color="auto"/>
              <w:right w:val="single" w:sz="4" w:space="0" w:color="auto"/>
            </w:tcBorders>
            <w:vAlign w:val="center"/>
          </w:tcPr>
          <w:p w14:paraId="2B9BFFE9" w14:textId="1BDDA992" w:rsidR="009C6C8C" w:rsidRPr="00FA06F1" w:rsidRDefault="009C6C8C" w:rsidP="0092685A">
            <w:pPr>
              <w:pStyle w:val="Inne0"/>
              <w:shd w:val="clear" w:color="auto" w:fill="auto"/>
              <w:spacing w:line="240" w:lineRule="auto"/>
              <w:rPr>
                <w:lang w:val="pl-PL"/>
              </w:rPr>
            </w:pPr>
            <w:r w:rsidRPr="00FA06F1">
              <w:rPr>
                <w:lang w:val="pl-PL"/>
              </w:rPr>
              <w:t>Rozbudowany moduł Hurtowni Danych CEIDG w zakresie danych nowej e-usługi i dostosowania do zmodernizowanego systemu CEIDG</w:t>
            </w:r>
          </w:p>
        </w:tc>
        <w:tc>
          <w:tcPr>
            <w:tcW w:w="1411" w:type="dxa"/>
            <w:tcBorders>
              <w:top w:val="single" w:sz="4" w:space="0" w:color="auto"/>
              <w:left w:val="single" w:sz="4" w:space="0" w:color="auto"/>
              <w:bottom w:val="single" w:sz="4" w:space="0" w:color="auto"/>
              <w:right w:val="single" w:sz="4" w:space="0" w:color="auto"/>
            </w:tcBorders>
            <w:vAlign w:val="center"/>
          </w:tcPr>
          <w:p w14:paraId="1AB56550" w14:textId="4B4131BE" w:rsidR="009C6C8C" w:rsidRPr="007D206C" w:rsidRDefault="009C6C8C" w:rsidP="00093CA2">
            <w:pPr>
              <w:jc w:val="right"/>
              <w:rPr>
                <w:rFonts w:cs="Arial"/>
                <w:color w:val="0070C0"/>
                <w:sz w:val="22"/>
                <w:szCs w:val="22"/>
                <w:lang w:val="pl-PL"/>
              </w:rPr>
            </w:pPr>
            <w:r w:rsidRPr="007D206C">
              <w:rPr>
                <w:rFonts w:cs="Arial"/>
                <w:sz w:val="22"/>
                <w:szCs w:val="22"/>
              </w:rPr>
              <w:t>08-2029</w:t>
            </w:r>
          </w:p>
        </w:tc>
      </w:tr>
      <w:tr w:rsidR="009C6C8C" w:rsidRPr="00402AAE" w14:paraId="4DB11EF3" w14:textId="77777777">
        <w:tc>
          <w:tcPr>
            <w:tcW w:w="8221" w:type="dxa"/>
            <w:tcBorders>
              <w:top w:val="single" w:sz="4" w:space="0" w:color="auto"/>
              <w:left w:val="single" w:sz="4" w:space="0" w:color="auto"/>
              <w:bottom w:val="single" w:sz="4" w:space="0" w:color="auto"/>
              <w:right w:val="single" w:sz="4" w:space="0" w:color="auto"/>
            </w:tcBorders>
            <w:vAlign w:val="center"/>
          </w:tcPr>
          <w:p w14:paraId="7858493A" w14:textId="1F1E166D" w:rsidR="009C6C8C" w:rsidRPr="007D206C" w:rsidRDefault="009C6C8C" w:rsidP="009C6C8C">
            <w:pPr>
              <w:rPr>
                <w:rFonts w:cs="Arial"/>
                <w:color w:val="0070C0"/>
                <w:sz w:val="22"/>
                <w:szCs w:val="22"/>
                <w:lang w:val="pl-PL"/>
              </w:rPr>
            </w:pPr>
            <w:r w:rsidRPr="00FA06F1">
              <w:rPr>
                <w:rFonts w:cs="Arial"/>
                <w:sz w:val="22"/>
                <w:szCs w:val="22"/>
                <w:lang w:val="pl-PL"/>
              </w:rPr>
              <w:t>Rozbudowany system Biznes.gov.pl w zakresie nowej e-usługi oraz dostosowania do zmodyfikowanego API CEIDG</w:t>
            </w:r>
          </w:p>
        </w:tc>
        <w:tc>
          <w:tcPr>
            <w:tcW w:w="1411" w:type="dxa"/>
            <w:tcBorders>
              <w:top w:val="single" w:sz="4" w:space="0" w:color="auto"/>
              <w:left w:val="single" w:sz="4" w:space="0" w:color="auto"/>
              <w:bottom w:val="single" w:sz="4" w:space="0" w:color="auto"/>
              <w:right w:val="single" w:sz="4" w:space="0" w:color="auto"/>
            </w:tcBorders>
            <w:vAlign w:val="center"/>
          </w:tcPr>
          <w:p w14:paraId="6DFE3E83" w14:textId="604F0340" w:rsidR="009C6C8C" w:rsidRPr="007D206C" w:rsidRDefault="009C6C8C" w:rsidP="00093CA2">
            <w:pPr>
              <w:jc w:val="right"/>
              <w:rPr>
                <w:rFonts w:cs="Arial"/>
                <w:color w:val="0070C0"/>
                <w:sz w:val="22"/>
                <w:szCs w:val="22"/>
                <w:lang w:val="pl-PL"/>
              </w:rPr>
            </w:pPr>
            <w:r w:rsidRPr="007D206C">
              <w:rPr>
                <w:rFonts w:cs="Arial"/>
                <w:sz w:val="22"/>
                <w:szCs w:val="22"/>
              </w:rPr>
              <w:t>08-2029</w:t>
            </w:r>
          </w:p>
        </w:tc>
      </w:tr>
      <w:tr w:rsidR="009C6C8C" w:rsidRPr="00402AAE" w14:paraId="7B240C87" w14:textId="77777777">
        <w:tc>
          <w:tcPr>
            <w:tcW w:w="8221" w:type="dxa"/>
            <w:tcBorders>
              <w:top w:val="single" w:sz="4" w:space="0" w:color="auto"/>
              <w:left w:val="single" w:sz="4" w:space="0" w:color="auto"/>
              <w:bottom w:val="single" w:sz="4" w:space="0" w:color="auto"/>
              <w:right w:val="single" w:sz="4" w:space="0" w:color="auto"/>
            </w:tcBorders>
            <w:vAlign w:val="center"/>
          </w:tcPr>
          <w:p w14:paraId="1EFD37C1" w14:textId="523C9C2B" w:rsidR="009C6C8C" w:rsidRPr="007D206C" w:rsidRDefault="009C6C8C" w:rsidP="009C6C8C">
            <w:pPr>
              <w:rPr>
                <w:rFonts w:cs="Arial"/>
                <w:color w:val="0070C0"/>
                <w:sz w:val="22"/>
                <w:szCs w:val="22"/>
                <w:lang w:val="pl-PL"/>
              </w:rPr>
            </w:pPr>
            <w:r w:rsidRPr="00FA06F1">
              <w:rPr>
                <w:rFonts w:cs="Arial"/>
                <w:sz w:val="22"/>
                <w:szCs w:val="22"/>
                <w:lang w:val="pl-PL"/>
              </w:rPr>
              <w:t>Rozbudowany system ST SDG PL w zakresie dostosowania do zmodyfikowanego API CEIDG</w:t>
            </w:r>
          </w:p>
        </w:tc>
        <w:tc>
          <w:tcPr>
            <w:tcW w:w="1411" w:type="dxa"/>
            <w:tcBorders>
              <w:top w:val="single" w:sz="4" w:space="0" w:color="auto"/>
              <w:left w:val="single" w:sz="4" w:space="0" w:color="auto"/>
              <w:bottom w:val="single" w:sz="4" w:space="0" w:color="auto"/>
              <w:right w:val="single" w:sz="4" w:space="0" w:color="auto"/>
            </w:tcBorders>
            <w:vAlign w:val="center"/>
          </w:tcPr>
          <w:p w14:paraId="7350BB08" w14:textId="7A40095D" w:rsidR="009C6C8C" w:rsidRPr="007D206C" w:rsidRDefault="009C6C8C" w:rsidP="00093CA2">
            <w:pPr>
              <w:jc w:val="right"/>
              <w:rPr>
                <w:rFonts w:cs="Arial"/>
                <w:color w:val="0070C0"/>
                <w:sz w:val="22"/>
                <w:szCs w:val="22"/>
                <w:lang w:val="pl-PL"/>
              </w:rPr>
            </w:pPr>
            <w:r w:rsidRPr="007D206C">
              <w:rPr>
                <w:rFonts w:cs="Arial"/>
                <w:sz w:val="22"/>
                <w:szCs w:val="22"/>
              </w:rPr>
              <w:t>08-2029</w:t>
            </w:r>
          </w:p>
        </w:tc>
      </w:tr>
      <w:tr w:rsidR="009C6C8C" w:rsidRPr="00402AAE" w14:paraId="1E0AD584" w14:textId="77777777">
        <w:tc>
          <w:tcPr>
            <w:tcW w:w="8221" w:type="dxa"/>
            <w:tcBorders>
              <w:top w:val="single" w:sz="4" w:space="0" w:color="auto"/>
              <w:left w:val="single" w:sz="4" w:space="0" w:color="auto"/>
              <w:bottom w:val="single" w:sz="4" w:space="0" w:color="auto"/>
              <w:right w:val="single" w:sz="4" w:space="0" w:color="auto"/>
            </w:tcBorders>
            <w:vAlign w:val="center"/>
          </w:tcPr>
          <w:p w14:paraId="3101832A" w14:textId="05B43CA2" w:rsidR="009C6C8C" w:rsidRPr="007D206C" w:rsidRDefault="009C6C8C" w:rsidP="009C6C8C">
            <w:pPr>
              <w:rPr>
                <w:rFonts w:cs="Arial"/>
                <w:color w:val="0070C0"/>
                <w:sz w:val="22"/>
                <w:szCs w:val="22"/>
                <w:lang w:val="pl-PL"/>
              </w:rPr>
            </w:pPr>
            <w:r w:rsidRPr="007D206C">
              <w:rPr>
                <w:rFonts w:cs="Arial"/>
                <w:sz w:val="22"/>
                <w:szCs w:val="22"/>
              </w:rPr>
              <w:t>Materiały informacyjno-promocyjne</w:t>
            </w:r>
          </w:p>
        </w:tc>
        <w:tc>
          <w:tcPr>
            <w:tcW w:w="1411" w:type="dxa"/>
            <w:tcBorders>
              <w:top w:val="single" w:sz="4" w:space="0" w:color="auto"/>
              <w:left w:val="single" w:sz="4" w:space="0" w:color="auto"/>
              <w:bottom w:val="single" w:sz="4" w:space="0" w:color="auto"/>
              <w:right w:val="single" w:sz="4" w:space="0" w:color="auto"/>
            </w:tcBorders>
            <w:vAlign w:val="center"/>
          </w:tcPr>
          <w:p w14:paraId="2211C04C" w14:textId="6E86D277" w:rsidR="009C6C8C" w:rsidRPr="007D206C" w:rsidRDefault="009C6C8C" w:rsidP="00093CA2">
            <w:pPr>
              <w:jc w:val="right"/>
              <w:rPr>
                <w:rFonts w:cs="Arial"/>
                <w:color w:val="0070C0"/>
                <w:sz w:val="22"/>
                <w:szCs w:val="22"/>
                <w:lang w:val="pl-PL"/>
              </w:rPr>
            </w:pPr>
            <w:r w:rsidRPr="007D206C">
              <w:rPr>
                <w:rFonts w:cs="Arial"/>
                <w:sz w:val="22"/>
                <w:szCs w:val="22"/>
              </w:rPr>
              <w:t>10-2029</w:t>
            </w:r>
          </w:p>
        </w:tc>
      </w:tr>
      <w:tr w:rsidR="009C6C8C" w:rsidRPr="00402AAE" w14:paraId="6E4C0AC5" w14:textId="77777777">
        <w:tc>
          <w:tcPr>
            <w:tcW w:w="8221" w:type="dxa"/>
            <w:tcBorders>
              <w:top w:val="single" w:sz="4" w:space="0" w:color="auto"/>
              <w:left w:val="single" w:sz="4" w:space="0" w:color="auto"/>
              <w:bottom w:val="single" w:sz="4" w:space="0" w:color="auto"/>
              <w:right w:val="single" w:sz="4" w:space="0" w:color="auto"/>
            </w:tcBorders>
            <w:vAlign w:val="center"/>
          </w:tcPr>
          <w:p w14:paraId="20ADDB62" w14:textId="4545013D" w:rsidR="009C6C8C" w:rsidRPr="007D206C" w:rsidRDefault="009C6C8C" w:rsidP="009C6C8C">
            <w:pPr>
              <w:rPr>
                <w:rFonts w:cs="Arial"/>
                <w:color w:val="0070C0"/>
                <w:sz w:val="22"/>
                <w:szCs w:val="22"/>
                <w:lang w:val="pl-PL"/>
              </w:rPr>
            </w:pPr>
            <w:r w:rsidRPr="00FA06F1">
              <w:rPr>
                <w:rFonts w:cs="Arial"/>
                <w:sz w:val="22"/>
                <w:szCs w:val="22"/>
                <w:lang w:val="pl-PL"/>
              </w:rPr>
              <w:t>Końcowy raport z audytu bezpieczeństwa</w:t>
            </w:r>
          </w:p>
        </w:tc>
        <w:tc>
          <w:tcPr>
            <w:tcW w:w="1411" w:type="dxa"/>
            <w:tcBorders>
              <w:top w:val="single" w:sz="4" w:space="0" w:color="auto"/>
              <w:left w:val="single" w:sz="4" w:space="0" w:color="auto"/>
              <w:bottom w:val="single" w:sz="4" w:space="0" w:color="auto"/>
              <w:right w:val="single" w:sz="4" w:space="0" w:color="auto"/>
            </w:tcBorders>
            <w:vAlign w:val="center"/>
          </w:tcPr>
          <w:p w14:paraId="48C5FB71" w14:textId="034D4B1E" w:rsidR="009C6C8C" w:rsidRPr="007D206C" w:rsidRDefault="009C6C8C" w:rsidP="00093CA2">
            <w:pPr>
              <w:jc w:val="right"/>
              <w:rPr>
                <w:rFonts w:cs="Arial"/>
                <w:color w:val="0070C0"/>
                <w:sz w:val="22"/>
                <w:szCs w:val="22"/>
                <w:lang w:val="pl-PL"/>
              </w:rPr>
            </w:pPr>
            <w:r w:rsidRPr="007D206C">
              <w:rPr>
                <w:rFonts w:cs="Arial"/>
                <w:sz w:val="22"/>
                <w:szCs w:val="22"/>
              </w:rPr>
              <w:t>07-2029</w:t>
            </w:r>
          </w:p>
        </w:tc>
      </w:tr>
      <w:tr w:rsidR="009C6C8C" w:rsidRPr="00402AAE" w14:paraId="5E3FA9AC" w14:textId="77777777">
        <w:tc>
          <w:tcPr>
            <w:tcW w:w="8221" w:type="dxa"/>
            <w:tcBorders>
              <w:top w:val="single" w:sz="4" w:space="0" w:color="auto"/>
              <w:left w:val="single" w:sz="4" w:space="0" w:color="auto"/>
              <w:bottom w:val="single" w:sz="4" w:space="0" w:color="auto"/>
              <w:right w:val="single" w:sz="4" w:space="0" w:color="auto"/>
            </w:tcBorders>
            <w:vAlign w:val="center"/>
          </w:tcPr>
          <w:p w14:paraId="1763E5F8" w14:textId="47477C17" w:rsidR="009C6C8C" w:rsidRPr="007D206C" w:rsidRDefault="009C6C8C" w:rsidP="009C6C8C">
            <w:pPr>
              <w:rPr>
                <w:rFonts w:cs="Arial"/>
                <w:color w:val="0070C0"/>
                <w:sz w:val="22"/>
                <w:szCs w:val="22"/>
                <w:lang w:val="pl-PL"/>
              </w:rPr>
            </w:pPr>
            <w:r w:rsidRPr="00FA06F1">
              <w:rPr>
                <w:rFonts w:cs="Arial"/>
                <w:sz w:val="22"/>
                <w:szCs w:val="22"/>
                <w:lang w:val="pl-PL"/>
              </w:rPr>
              <w:t>Końcowy raport z testów wydajności</w:t>
            </w:r>
          </w:p>
        </w:tc>
        <w:tc>
          <w:tcPr>
            <w:tcW w:w="1411" w:type="dxa"/>
            <w:tcBorders>
              <w:top w:val="single" w:sz="4" w:space="0" w:color="auto"/>
              <w:left w:val="single" w:sz="4" w:space="0" w:color="auto"/>
              <w:bottom w:val="single" w:sz="4" w:space="0" w:color="auto"/>
              <w:right w:val="single" w:sz="4" w:space="0" w:color="auto"/>
            </w:tcBorders>
            <w:vAlign w:val="center"/>
          </w:tcPr>
          <w:p w14:paraId="6E7A208D" w14:textId="1C704F0F" w:rsidR="009C6C8C" w:rsidRPr="007D206C" w:rsidRDefault="009C6C8C" w:rsidP="00093CA2">
            <w:pPr>
              <w:jc w:val="right"/>
              <w:rPr>
                <w:rFonts w:cs="Arial"/>
                <w:color w:val="0070C0"/>
                <w:sz w:val="22"/>
                <w:szCs w:val="22"/>
                <w:lang w:val="pl-PL"/>
              </w:rPr>
            </w:pPr>
            <w:r w:rsidRPr="007D206C">
              <w:rPr>
                <w:rFonts w:cs="Arial"/>
                <w:sz w:val="22"/>
                <w:szCs w:val="22"/>
              </w:rPr>
              <w:t>07-2029</w:t>
            </w:r>
          </w:p>
        </w:tc>
      </w:tr>
      <w:tr w:rsidR="009C6C8C" w:rsidRPr="00402AAE" w14:paraId="4C6DAE3C" w14:textId="77777777">
        <w:tc>
          <w:tcPr>
            <w:tcW w:w="8221" w:type="dxa"/>
            <w:tcBorders>
              <w:top w:val="single" w:sz="4" w:space="0" w:color="auto"/>
              <w:left w:val="single" w:sz="4" w:space="0" w:color="auto"/>
              <w:bottom w:val="single" w:sz="4" w:space="0" w:color="auto"/>
              <w:right w:val="single" w:sz="4" w:space="0" w:color="auto"/>
            </w:tcBorders>
            <w:vAlign w:val="center"/>
          </w:tcPr>
          <w:p w14:paraId="4B5D0D6A" w14:textId="1B95AE9F" w:rsidR="009C6C8C" w:rsidRPr="007D206C" w:rsidRDefault="009C6C8C" w:rsidP="009C6C8C">
            <w:pPr>
              <w:rPr>
                <w:rFonts w:cs="Arial"/>
                <w:color w:val="0070C0"/>
                <w:sz w:val="22"/>
                <w:szCs w:val="22"/>
                <w:lang w:val="pl-PL"/>
              </w:rPr>
            </w:pPr>
            <w:r w:rsidRPr="00FA06F1">
              <w:rPr>
                <w:rFonts w:cs="Arial"/>
                <w:sz w:val="22"/>
                <w:szCs w:val="22"/>
                <w:lang w:val="pl-PL"/>
              </w:rPr>
              <w:t>Końcowy raport z audytu dostępności cyfrowej/WCAG</w:t>
            </w:r>
          </w:p>
        </w:tc>
        <w:tc>
          <w:tcPr>
            <w:tcW w:w="1411" w:type="dxa"/>
            <w:tcBorders>
              <w:top w:val="single" w:sz="4" w:space="0" w:color="auto"/>
              <w:left w:val="single" w:sz="4" w:space="0" w:color="auto"/>
              <w:bottom w:val="single" w:sz="4" w:space="0" w:color="auto"/>
              <w:right w:val="single" w:sz="4" w:space="0" w:color="auto"/>
            </w:tcBorders>
            <w:vAlign w:val="center"/>
          </w:tcPr>
          <w:p w14:paraId="4BD884DB" w14:textId="5858B7C4" w:rsidR="009C6C8C" w:rsidRPr="007D206C" w:rsidRDefault="009C6C8C" w:rsidP="00093CA2">
            <w:pPr>
              <w:jc w:val="right"/>
              <w:rPr>
                <w:rFonts w:cs="Arial"/>
                <w:color w:val="0070C0"/>
                <w:sz w:val="22"/>
                <w:szCs w:val="22"/>
                <w:lang w:val="pl-PL"/>
              </w:rPr>
            </w:pPr>
            <w:r w:rsidRPr="007D206C">
              <w:rPr>
                <w:rFonts w:cs="Arial"/>
                <w:sz w:val="22"/>
                <w:szCs w:val="22"/>
              </w:rPr>
              <w:t>07-2029</w:t>
            </w:r>
          </w:p>
        </w:tc>
      </w:tr>
    </w:tbl>
    <w:p w14:paraId="30805261" w14:textId="71029C9F" w:rsidR="00F710D4" w:rsidRPr="009C7AD9" w:rsidRDefault="002F7D84" w:rsidP="00183078">
      <w:pPr>
        <w:pStyle w:val="Nagwek1"/>
        <w:rPr>
          <w:rFonts w:cs="Arial"/>
          <w:color w:val="7F7F7F" w:themeColor="text1" w:themeTint="80"/>
          <w:lang w:val="pl-PL" w:eastAsia="pl-PL"/>
        </w:rPr>
      </w:pPr>
      <w:r w:rsidRPr="001B6667">
        <w:rPr>
          <w:rFonts w:cs="Arial"/>
          <w:lang w:val="pl-PL" w:eastAsia="pl-PL"/>
        </w:rPr>
        <w:lastRenderedPageBreak/>
        <w:t>KAMIENIE MILOWE</w:t>
      </w:r>
    </w:p>
    <w:tbl>
      <w:tblPr>
        <w:tblStyle w:val="Tabela-Siatka"/>
        <w:tblW w:w="9639" w:type="dxa"/>
        <w:tblInd w:w="421" w:type="dxa"/>
        <w:tblLook w:val="04A0" w:firstRow="1" w:lastRow="0" w:firstColumn="1" w:lastColumn="0" w:noHBand="0" w:noVBand="1"/>
      </w:tblPr>
      <w:tblGrid>
        <w:gridCol w:w="7371"/>
        <w:gridCol w:w="2268"/>
      </w:tblGrid>
      <w:tr w:rsidR="005349BA" w:rsidRPr="001B6667" w14:paraId="7ADE8262" w14:textId="77777777" w:rsidTr="2D4C78B8">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E529C8" w14:textId="77777777" w:rsidR="005349BA" w:rsidRPr="001B6667" w:rsidRDefault="005349BA" w:rsidP="00B73C22">
            <w:pPr>
              <w:spacing w:before="120"/>
              <w:jc w:val="center"/>
              <w:rPr>
                <w:rFonts w:cs="Arial"/>
                <w:b/>
                <w:sz w:val="20"/>
                <w:lang w:val="pl-PL"/>
              </w:rPr>
            </w:pPr>
            <w:r w:rsidRPr="001B6667">
              <w:rPr>
                <w:rFonts w:cs="Arial"/>
                <w:b/>
                <w:sz w:val="20"/>
                <w:lang w:val="pl-PL"/>
              </w:rPr>
              <w:t>K</w:t>
            </w:r>
            <w:r w:rsidR="00A10E9C" w:rsidRPr="001B6667">
              <w:rPr>
                <w:rFonts w:cs="Arial"/>
                <w:b/>
                <w:sz w:val="20"/>
                <w:lang w:val="pl-PL"/>
              </w:rPr>
              <w:t>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80AFA2" w14:textId="77777777" w:rsidR="005349BA" w:rsidRPr="001B6667" w:rsidRDefault="005349BA" w:rsidP="001318C7">
            <w:pPr>
              <w:spacing w:before="120" w:after="120"/>
              <w:jc w:val="center"/>
              <w:rPr>
                <w:rFonts w:cs="Arial"/>
                <w:b/>
                <w:sz w:val="20"/>
                <w:lang w:val="pl-PL"/>
              </w:rPr>
            </w:pPr>
            <w:r w:rsidRPr="001B6667">
              <w:rPr>
                <w:rFonts w:cs="Arial"/>
                <w:b/>
                <w:sz w:val="20"/>
                <w:lang w:val="pl-PL"/>
              </w:rPr>
              <w:t>Planowany termin osiągnięcia</w:t>
            </w:r>
          </w:p>
        </w:tc>
      </w:tr>
      <w:tr w:rsidR="00A95C34" w:rsidRPr="001B6667" w14:paraId="5851E5A5"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38DD232C" w14:textId="26E8AC40" w:rsidR="00A95C34" w:rsidRPr="00B8560B" w:rsidRDefault="00A95C34" w:rsidP="00A95C34">
            <w:pPr>
              <w:rPr>
                <w:rFonts w:cs="Arial"/>
                <w:color w:val="0070C0"/>
                <w:sz w:val="22"/>
                <w:szCs w:val="22"/>
                <w:lang w:val="pl-PL" w:eastAsia="pl-PL"/>
              </w:rPr>
            </w:pPr>
            <w:r w:rsidRPr="00B8560B">
              <w:rPr>
                <w:sz w:val="22"/>
                <w:szCs w:val="22"/>
              </w:rPr>
              <w:t>Przeprowadzony test prywatności</w:t>
            </w:r>
          </w:p>
        </w:tc>
        <w:tc>
          <w:tcPr>
            <w:tcW w:w="2268" w:type="dxa"/>
            <w:tcBorders>
              <w:top w:val="single" w:sz="4" w:space="0" w:color="auto"/>
              <w:left w:val="single" w:sz="4" w:space="0" w:color="auto"/>
              <w:bottom w:val="single" w:sz="4" w:space="0" w:color="auto"/>
              <w:right w:val="single" w:sz="4" w:space="0" w:color="auto"/>
            </w:tcBorders>
            <w:vAlign w:val="center"/>
          </w:tcPr>
          <w:p w14:paraId="169B211C" w14:textId="2D6E6B04" w:rsidR="00A95C34" w:rsidRPr="00B8560B" w:rsidRDefault="00A95C34" w:rsidP="00E62F93">
            <w:pPr>
              <w:jc w:val="right"/>
              <w:rPr>
                <w:rFonts w:cs="Arial"/>
                <w:color w:val="0070C0"/>
                <w:sz w:val="22"/>
                <w:szCs w:val="22"/>
                <w:lang w:val="pl-PL" w:eastAsia="pl-PL"/>
              </w:rPr>
            </w:pPr>
            <w:r w:rsidRPr="00B8560B">
              <w:rPr>
                <w:sz w:val="22"/>
                <w:szCs w:val="22"/>
              </w:rPr>
              <w:t>2027</w:t>
            </w:r>
            <w:r w:rsidR="00E62F93">
              <w:rPr>
                <w:sz w:val="22"/>
                <w:szCs w:val="22"/>
              </w:rPr>
              <w:t>-01-22</w:t>
            </w:r>
          </w:p>
        </w:tc>
      </w:tr>
      <w:tr w:rsidR="00A95C34" w:rsidRPr="001B6667" w14:paraId="7C4DF694"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690CA14C" w14:textId="6DB9C7C2" w:rsidR="00A95C34" w:rsidRPr="00B8560B" w:rsidRDefault="00A95C34" w:rsidP="00A95C34">
            <w:pPr>
              <w:rPr>
                <w:rFonts w:cs="Arial"/>
                <w:color w:val="0070C0"/>
                <w:sz w:val="22"/>
                <w:szCs w:val="22"/>
                <w:lang w:val="pl-PL" w:eastAsia="pl-PL"/>
              </w:rPr>
            </w:pPr>
            <w:r w:rsidRPr="00FA06F1">
              <w:rPr>
                <w:sz w:val="22"/>
                <w:szCs w:val="22"/>
                <w:lang w:val="pl-PL"/>
              </w:rPr>
              <w:t>Opracowane szablony i wzory dla umowy spółki cywilnej</w:t>
            </w:r>
          </w:p>
        </w:tc>
        <w:tc>
          <w:tcPr>
            <w:tcW w:w="2268" w:type="dxa"/>
            <w:tcBorders>
              <w:top w:val="single" w:sz="4" w:space="0" w:color="auto"/>
              <w:left w:val="single" w:sz="4" w:space="0" w:color="auto"/>
              <w:bottom w:val="single" w:sz="4" w:space="0" w:color="auto"/>
              <w:right w:val="single" w:sz="4" w:space="0" w:color="auto"/>
            </w:tcBorders>
            <w:vAlign w:val="center"/>
          </w:tcPr>
          <w:p w14:paraId="2494D221" w14:textId="2CB597CD" w:rsidR="00A95C34" w:rsidRPr="00B8560B" w:rsidRDefault="00A95C34" w:rsidP="0056198B">
            <w:pPr>
              <w:jc w:val="right"/>
              <w:rPr>
                <w:rFonts w:cs="Arial"/>
                <w:color w:val="0070C0"/>
                <w:sz w:val="22"/>
                <w:szCs w:val="22"/>
                <w:lang w:val="pl-PL" w:eastAsia="pl-PL"/>
              </w:rPr>
            </w:pPr>
            <w:r w:rsidRPr="00B8560B">
              <w:rPr>
                <w:sz w:val="22"/>
                <w:szCs w:val="22"/>
              </w:rPr>
              <w:t>2027</w:t>
            </w:r>
            <w:r w:rsidR="00E62F93">
              <w:rPr>
                <w:sz w:val="22"/>
                <w:szCs w:val="22"/>
              </w:rPr>
              <w:t>-02-19</w:t>
            </w:r>
          </w:p>
        </w:tc>
      </w:tr>
      <w:tr w:rsidR="00A95C34" w:rsidRPr="001B6667" w14:paraId="087F2E7E"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5331840F" w14:textId="7F56D45E" w:rsidR="00A95C34" w:rsidRPr="00B8560B" w:rsidRDefault="00A95C34" w:rsidP="00A95C34">
            <w:pPr>
              <w:rPr>
                <w:rFonts w:cs="Arial"/>
                <w:color w:val="0070C0"/>
                <w:sz w:val="22"/>
                <w:szCs w:val="22"/>
                <w:lang w:val="pl-PL" w:eastAsia="pl-PL"/>
              </w:rPr>
            </w:pPr>
            <w:r w:rsidRPr="00FA06F1">
              <w:rPr>
                <w:sz w:val="22"/>
                <w:szCs w:val="22"/>
                <w:lang w:val="pl-PL"/>
              </w:rPr>
              <w:t>Opracowane makiety i wykonane badania użyteczności usługi na Biznes.gov.pl</w:t>
            </w:r>
          </w:p>
        </w:tc>
        <w:tc>
          <w:tcPr>
            <w:tcW w:w="2268" w:type="dxa"/>
            <w:tcBorders>
              <w:top w:val="single" w:sz="4" w:space="0" w:color="auto"/>
              <w:left w:val="single" w:sz="4" w:space="0" w:color="auto"/>
              <w:bottom w:val="single" w:sz="4" w:space="0" w:color="auto"/>
              <w:right w:val="single" w:sz="4" w:space="0" w:color="auto"/>
            </w:tcBorders>
            <w:vAlign w:val="center"/>
          </w:tcPr>
          <w:p w14:paraId="2DA405CC" w14:textId="6177FD40" w:rsidR="00A95C34" w:rsidRPr="00B8560B" w:rsidRDefault="00A95C34" w:rsidP="0056198B">
            <w:pPr>
              <w:jc w:val="right"/>
              <w:rPr>
                <w:rFonts w:cs="Arial"/>
                <w:color w:val="0070C0"/>
                <w:sz w:val="22"/>
                <w:szCs w:val="22"/>
                <w:lang w:val="pl-PL" w:eastAsia="pl-PL"/>
              </w:rPr>
            </w:pPr>
            <w:r w:rsidRPr="00B8560B">
              <w:rPr>
                <w:sz w:val="22"/>
                <w:szCs w:val="22"/>
              </w:rPr>
              <w:t>2027</w:t>
            </w:r>
            <w:r w:rsidR="00E62F93">
              <w:rPr>
                <w:sz w:val="22"/>
                <w:szCs w:val="22"/>
              </w:rPr>
              <w:t>-07-09</w:t>
            </w:r>
          </w:p>
        </w:tc>
      </w:tr>
      <w:tr w:rsidR="00A95C34" w:rsidRPr="001B6667" w14:paraId="0C07CD37"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122740EA" w14:textId="5CCDADA5" w:rsidR="00A95C34" w:rsidRPr="00B8560B" w:rsidRDefault="267D52ED" w:rsidP="00A95C34">
            <w:pPr>
              <w:rPr>
                <w:rFonts w:cs="Arial"/>
                <w:color w:val="0070C0"/>
                <w:sz w:val="22"/>
                <w:szCs w:val="22"/>
                <w:lang w:val="pl-PL" w:eastAsia="pl-PL"/>
              </w:rPr>
            </w:pPr>
            <w:r w:rsidRPr="2D4C78B8">
              <w:rPr>
                <w:sz w:val="22"/>
                <w:szCs w:val="22"/>
                <w:lang w:val="pl-PL"/>
              </w:rPr>
              <w:t xml:space="preserve">Usługa </w:t>
            </w:r>
            <w:r w:rsidR="33AD6AB4" w:rsidRPr="2D4C78B8">
              <w:rPr>
                <w:sz w:val="22"/>
                <w:szCs w:val="22"/>
                <w:lang w:val="pl-PL"/>
              </w:rPr>
              <w:t>publikacji</w:t>
            </w:r>
            <w:r w:rsidRPr="2D4C78B8">
              <w:rPr>
                <w:sz w:val="22"/>
                <w:szCs w:val="22"/>
                <w:lang w:val="pl-PL"/>
              </w:rPr>
              <w:t xml:space="preserve"> i zarządzania danymi Spółki Cywilnej publikowanymi w CEIDG dostępna na środowisku testowym Biznes.gov.pl</w:t>
            </w:r>
          </w:p>
        </w:tc>
        <w:tc>
          <w:tcPr>
            <w:tcW w:w="2268" w:type="dxa"/>
            <w:tcBorders>
              <w:top w:val="single" w:sz="4" w:space="0" w:color="auto"/>
              <w:left w:val="single" w:sz="4" w:space="0" w:color="auto"/>
              <w:bottom w:val="single" w:sz="4" w:space="0" w:color="auto"/>
              <w:right w:val="single" w:sz="4" w:space="0" w:color="auto"/>
            </w:tcBorders>
            <w:vAlign w:val="center"/>
          </w:tcPr>
          <w:p w14:paraId="06F1F9C6" w14:textId="03255FB5" w:rsidR="00A95C34" w:rsidRPr="00B8560B" w:rsidRDefault="00A95C34" w:rsidP="0056198B">
            <w:pPr>
              <w:jc w:val="right"/>
              <w:rPr>
                <w:rFonts w:cs="Arial"/>
                <w:color w:val="0070C0"/>
                <w:sz w:val="22"/>
                <w:szCs w:val="22"/>
                <w:lang w:val="pl-PL" w:eastAsia="pl-PL"/>
              </w:rPr>
            </w:pPr>
            <w:r w:rsidRPr="00B8560B">
              <w:rPr>
                <w:sz w:val="22"/>
                <w:szCs w:val="22"/>
              </w:rPr>
              <w:t>2028</w:t>
            </w:r>
            <w:r w:rsidR="00E62F93">
              <w:rPr>
                <w:sz w:val="22"/>
                <w:szCs w:val="22"/>
              </w:rPr>
              <w:t>-01-21</w:t>
            </w:r>
          </w:p>
        </w:tc>
      </w:tr>
      <w:tr w:rsidR="00A95C34" w:rsidRPr="001B6667" w14:paraId="60EEE244"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655F8E2A" w14:textId="635B2B31" w:rsidR="00A95C34" w:rsidRPr="00B8560B" w:rsidRDefault="00A95C34" w:rsidP="00A95C34">
            <w:pPr>
              <w:rPr>
                <w:rFonts w:cs="Arial"/>
                <w:color w:val="0070C0"/>
                <w:sz w:val="22"/>
                <w:szCs w:val="22"/>
                <w:lang w:val="pl-PL" w:eastAsia="pl-PL"/>
              </w:rPr>
            </w:pPr>
            <w:r w:rsidRPr="00FA06F1">
              <w:rPr>
                <w:sz w:val="22"/>
                <w:szCs w:val="22"/>
                <w:lang w:val="pl-PL"/>
              </w:rPr>
              <w:t>Zmodernizowany System CEIDG udostępniony na środowisku testowym</w:t>
            </w:r>
          </w:p>
        </w:tc>
        <w:tc>
          <w:tcPr>
            <w:tcW w:w="2268" w:type="dxa"/>
            <w:tcBorders>
              <w:top w:val="single" w:sz="4" w:space="0" w:color="auto"/>
              <w:left w:val="single" w:sz="4" w:space="0" w:color="auto"/>
              <w:bottom w:val="single" w:sz="4" w:space="0" w:color="auto"/>
              <w:right w:val="single" w:sz="4" w:space="0" w:color="auto"/>
            </w:tcBorders>
            <w:vAlign w:val="center"/>
          </w:tcPr>
          <w:p w14:paraId="1DDDCC2F" w14:textId="64552CC6" w:rsidR="00A95C34" w:rsidRPr="00B8560B" w:rsidRDefault="00A95C34" w:rsidP="0056198B">
            <w:pPr>
              <w:jc w:val="right"/>
              <w:rPr>
                <w:rFonts w:cs="Arial"/>
                <w:color w:val="0070C0"/>
                <w:sz w:val="22"/>
                <w:szCs w:val="22"/>
                <w:lang w:val="pl-PL" w:eastAsia="pl-PL"/>
              </w:rPr>
            </w:pPr>
            <w:r w:rsidRPr="00B8560B">
              <w:rPr>
                <w:sz w:val="22"/>
                <w:szCs w:val="22"/>
              </w:rPr>
              <w:t>2028</w:t>
            </w:r>
            <w:r w:rsidR="00E62F93">
              <w:rPr>
                <w:sz w:val="22"/>
                <w:szCs w:val="22"/>
              </w:rPr>
              <w:t>-05-12</w:t>
            </w:r>
          </w:p>
        </w:tc>
      </w:tr>
      <w:tr w:rsidR="00A95C34" w:rsidRPr="001B6667" w14:paraId="6780ED3D"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476B3793" w14:textId="6367A501" w:rsidR="00A95C34" w:rsidRPr="00B8560B" w:rsidRDefault="00A95C34" w:rsidP="00A95C34">
            <w:pPr>
              <w:rPr>
                <w:rFonts w:cs="Arial"/>
                <w:color w:val="0070C0"/>
                <w:sz w:val="22"/>
                <w:szCs w:val="22"/>
                <w:lang w:val="pl-PL" w:eastAsia="pl-PL"/>
              </w:rPr>
            </w:pPr>
            <w:r w:rsidRPr="00FA06F1">
              <w:rPr>
                <w:sz w:val="22"/>
                <w:szCs w:val="22"/>
                <w:lang w:val="pl-PL"/>
              </w:rPr>
              <w:t xml:space="preserve">Pozytywny wynik audytu bezpieczeństwa, wydajności i dostępności dla zmodernizowanego Systemu CEIDG w wersji MVP oraz pozytywny wynik audytu dostępności usługi </w:t>
            </w:r>
            <w:r w:rsidR="00DD1E1A">
              <w:rPr>
                <w:sz w:val="22"/>
                <w:szCs w:val="22"/>
                <w:lang w:val="pl-PL"/>
              </w:rPr>
              <w:t>publikacji</w:t>
            </w:r>
            <w:r w:rsidR="00DD1E1A" w:rsidRPr="00FA06F1">
              <w:rPr>
                <w:sz w:val="22"/>
                <w:szCs w:val="22"/>
                <w:lang w:val="pl-PL"/>
              </w:rPr>
              <w:t xml:space="preserve"> </w:t>
            </w:r>
            <w:r w:rsidRPr="00FA06F1">
              <w:rPr>
                <w:sz w:val="22"/>
                <w:szCs w:val="22"/>
                <w:lang w:val="pl-PL"/>
              </w:rPr>
              <w:t>i zarządzania danymi Spółki Cywilnej publikowanymi w CEIDG na Biznes.gov.pl</w:t>
            </w:r>
          </w:p>
        </w:tc>
        <w:tc>
          <w:tcPr>
            <w:tcW w:w="2268" w:type="dxa"/>
            <w:tcBorders>
              <w:top w:val="single" w:sz="4" w:space="0" w:color="auto"/>
              <w:left w:val="single" w:sz="4" w:space="0" w:color="auto"/>
              <w:bottom w:val="single" w:sz="4" w:space="0" w:color="auto"/>
              <w:right w:val="single" w:sz="4" w:space="0" w:color="auto"/>
            </w:tcBorders>
            <w:vAlign w:val="center"/>
          </w:tcPr>
          <w:p w14:paraId="773FD951" w14:textId="6902D7A0" w:rsidR="00A95C34" w:rsidRPr="00B8560B" w:rsidRDefault="00A95C34" w:rsidP="0056198B">
            <w:pPr>
              <w:jc w:val="right"/>
              <w:rPr>
                <w:rFonts w:cs="Arial"/>
                <w:color w:val="0070C0"/>
                <w:sz w:val="22"/>
                <w:szCs w:val="22"/>
                <w:lang w:val="pl-PL" w:eastAsia="pl-PL"/>
              </w:rPr>
            </w:pPr>
            <w:r w:rsidRPr="00B8560B">
              <w:rPr>
                <w:sz w:val="22"/>
                <w:szCs w:val="22"/>
              </w:rPr>
              <w:t>2028</w:t>
            </w:r>
            <w:r w:rsidR="00A50D96">
              <w:rPr>
                <w:sz w:val="22"/>
                <w:szCs w:val="22"/>
              </w:rPr>
              <w:t>-10-27</w:t>
            </w:r>
          </w:p>
        </w:tc>
      </w:tr>
      <w:tr w:rsidR="00A95C34" w:rsidRPr="001B6667" w14:paraId="0F99A9D1"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581A1DE4" w14:textId="0B1E7C60" w:rsidR="00A95C34" w:rsidRPr="00B8560B" w:rsidRDefault="00A95C34" w:rsidP="00A95C34">
            <w:pPr>
              <w:rPr>
                <w:rFonts w:cs="Arial"/>
                <w:color w:val="0070C0"/>
                <w:sz w:val="22"/>
                <w:szCs w:val="22"/>
                <w:lang w:val="pl-PL" w:eastAsia="pl-PL"/>
              </w:rPr>
            </w:pPr>
            <w:r w:rsidRPr="00FA06F1">
              <w:rPr>
                <w:sz w:val="22"/>
                <w:szCs w:val="22"/>
                <w:lang w:val="pl-PL"/>
              </w:rPr>
              <w:t xml:space="preserve">Zmodernizowany System CEIDG udostępniony produkcyjnie w wersji MVP oraz usługa </w:t>
            </w:r>
            <w:r w:rsidR="001225C9">
              <w:rPr>
                <w:sz w:val="22"/>
                <w:szCs w:val="22"/>
                <w:lang w:val="pl-PL"/>
              </w:rPr>
              <w:t>publikacji</w:t>
            </w:r>
            <w:r w:rsidR="001225C9" w:rsidRPr="00FA06F1">
              <w:rPr>
                <w:sz w:val="22"/>
                <w:szCs w:val="22"/>
                <w:lang w:val="pl-PL"/>
              </w:rPr>
              <w:t xml:space="preserve"> </w:t>
            </w:r>
            <w:r w:rsidRPr="00FA06F1">
              <w:rPr>
                <w:sz w:val="22"/>
                <w:szCs w:val="22"/>
                <w:lang w:val="pl-PL"/>
              </w:rPr>
              <w:t>i zarządzania danymi Spółki Cywilnej publikowanymi w CEIDG dostępna na środowisku produkcyjnym Biznes.gov.pl.</w:t>
            </w:r>
          </w:p>
        </w:tc>
        <w:tc>
          <w:tcPr>
            <w:tcW w:w="2268" w:type="dxa"/>
            <w:tcBorders>
              <w:top w:val="single" w:sz="4" w:space="0" w:color="auto"/>
              <w:left w:val="single" w:sz="4" w:space="0" w:color="auto"/>
              <w:bottom w:val="single" w:sz="4" w:space="0" w:color="auto"/>
              <w:right w:val="single" w:sz="4" w:space="0" w:color="auto"/>
            </w:tcBorders>
            <w:vAlign w:val="center"/>
          </w:tcPr>
          <w:p w14:paraId="7CF9A0C5" w14:textId="26748913" w:rsidR="00A95C34" w:rsidRPr="00B8560B" w:rsidRDefault="00A95C34" w:rsidP="0056198B">
            <w:pPr>
              <w:jc w:val="right"/>
              <w:rPr>
                <w:rFonts w:cs="Arial"/>
                <w:color w:val="0070C0"/>
                <w:sz w:val="22"/>
                <w:szCs w:val="22"/>
                <w:lang w:val="pl-PL" w:eastAsia="pl-PL"/>
              </w:rPr>
            </w:pPr>
            <w:r w:rsidRPr="00B8560B">
              <w:rPr>
                <w:sz w:val="22"/>
                <w:szCs w:val="22"/>
              </w:rPr>
              <w:t>2028</w:t>
            </w:r>
            <w:r w:rsidR="00A50D96">
              <w:rPr>
                <w:sz w:val="22"/>
                <w:szCs w:val="22"/>
              </w:rPr>
              <w:t>-11-01</w:t>
            </w:r>
          </w:p>
        </w:tc>
      </w:tr>
      <w:tr w:rsidR="00A95C34" w:rsidRPr="001B6667" w14:paraId="4CAF6353"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62A413BB" w14:textId="616A148F" w:rsidR="00A95C34" w:rsidRPr="00B8560B" w:rsidRDefault="00A95C34" w:rsidP="00A95C34">
            <w:pPr>
              <w:rPr>
                <w:rFonts w:cs="Arial"/>
                <w:color w:val="0070C0"/>
                <w:sz w:val="22"/>
                <w:szCs w:val="22"/>
                <w:lang w:val="pl-PL" w:eastAsia="pl-PL"/>
              </w:rPr>
            </w:pPr>
            <w:r w:rsidRPr="00FA06F1">
              <w:rPr>
                <w:sz w:val="22"/>
                <w:szCs w:val="22"/>
                <w:lang w:val="pl-PL"/>
              </w:rPr>
              <w:t>Opracowana dokumentacja zmodernizowanego systemu CEIDG w zakresie MVP</w:t>
            </w:r>
          </w:p>
        </w:tc>
        <w:tc>
          <w:tcPr>
            <w:tcW w:w="2268" w:type="dxa"/>
            <w:tcBorders>
              <w:top w:val="single" w:sz="4" w:space="0" w:color="auto"/>
              <w:left w:val="single" w:sz="4" w:space="0" w:color="auto"/>
              <w:bottom w:val="single" w:sz="4" w:space="0" w:color="auto"/>
              <w:right w:val="single" w:sz="4" w:space="0" w:color="auto"/>
            </w:tcBorders>
            <w:vAlign w:val="center"/>
          </w:tcPr>
          <w:p w14:paraId="4B95CB91" w14:textId="40813DC9" w:rsidR="00A95C34" w:rsidRPr="00B8560B" w:rsidRDefault="00A95C34" w:rsidP="0056198B">
            <w:pPr>
              <w:jc w:val="right"/>
              <w:rPr>
                <w:rFonts w:cs="Arial"/>
                <w:color w:val="0070C0"/>
                <w:sz w:val="22"/>
                <w:szCs w:val="22"/>
                <w:lang w:val="pl-PL" w:eastAsia="pl-PL"/>
              </w:rPr>
            </w:pPr>
            <w:r w:rsidRPr="00B8560B">
              <w:rPr>
                <w:sz w:val="22"/>
                <w:szCs w:val="22"/>
              </w:rPr>
              <w:t>2029</w:t>
            </w:r>
            <w:r w:rsidR="00A50D96">
              <w:rPr>
                <w:sz w:val="22"/>
                <w:szCs w:val="22"/>
              </w:rPr>
              <w:t>-05-15</w:t>
            </w:r>
          </w:p>
        </w:tc>
      </w:tr>
      <w:tr w:rsidR="00A95C34" w:rsidRPr="001B6667" w14:paraId="0A6004FB"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01B9A1D1" w14:textId="53B925D6" w:rsidR="00A95C34" w:rsidRPr="00B8560B" w:rsidRDefault="267D52ED" w:rsidP="00A95C34">
            <w:pPr>
              <w:rPr>
                <w:rFonts w:cs="Arial"/>
                <w:color w:val="0070C0"/>
                <w:sz w:val="22"/>
                <w:szCs w:val="22"/>
                <w:lang w:val="pl-PL" w:eastAsia="pl-PL"/>
              </w:rPr>
            </w:pPr>
            <w:r w:rsidRPr="2D4C78B8">
              <w:rPr>
                <w:sz w:val="22"/>
                <w:szCs w:val="22"/>
                <w:lang w:val="pl-PL"/>
              </w:rPr>
              <w:t xml:space="preserve">Udostępnienie materiałów szkoleniowych dla urzędników dotyczących nowej usługi </w:t>
            </w:r>
            <w:r w:rsidR="7DCDA8D7" w:rsidRPr="2D4C78B8">
              <w:rPr>
                <w:sz w:val="22"/>
                <w:szCs w:val="22"/>
                <w:lang w:val="pl-PL"/>
              </w:rPr>
              <w:t>publikacji</w:t>
            </w:r>
            <w:r w:rsidRPr="2D4C78B8">
              <w:rPr>
                <w:sz w:val="22"/>
                <w:szCs w:val="22"/>
                <w:lang w:val="pl-PL"/>
              </w:rPr>
              <w:t xml:space="preserve"> i zarządzania danymi Spółki Cywilnej publikowanymi w CEIDG oraz zmian w systemie CEIDG</w:t>
            </w:r>
          </w:p>
        </w:tc>
        <w:tc>
          <w:tcPr>
            <w:tcW w:w="2268" w:type="dxa"/>
            <w:tcBorders>
              <w:top w:val="single" w:sz="4" w:space="0" w:color="auto"/>
              <w:left w:val="single" w:sz="4" w:space="0" w:color="auto"/>
              <w:bottom w:val="single" w:sz="4" w:space="0" w:color="auto"/>
              <w:right w:val="single" w:sz="4" w:space="0" w:color="auto"/>
            </w:tcBorders>
            <w:vAlign w:val="center"/>
          </w:tcPr>
          <w:p w14:paraId="49818F37" w14:textId="3CA85BFD" w:rsidR="00A95C34" w:rsidRPr="00B8560B" w:rsidRDefault="00A95C34" w:rsidP="0056198B">
            <w:pPr>
              <w:jc w:val="right"/>
              <w:rPr>
                <w:rFonts w:cs="Arial"/>
                <w:color w:val="0070C0"/>
                <w:sz w:val="22"/>
                <w:szCs w:val="22"/>
                <w:lang w:val="pl-PL" w:eastAsia="pl-PL"/>
              </w:rPr>
            </w:pPr>
            <w:r w:rsidRPr="00B8560B">
              <w:rPr>
                <w:sz w:val="22"/>
                <w:szCs w:val="22"/>
              </w:rPr>
              <w:t>2029</w:t>
            </w:r>
            <w:r w:rsidR="00A50D96">
              <w:rPr>
                <w:sz w:val="22"/>
                <w:szCs w:val="22"/>
              </w:rPr>
              <w:t>-06-</w:t>
            </w:r>
            <w:r w:rsidR="0056198B">
              <w:rPr>
                <w:sz w:val="22"/>
                <w:szCs w:val="22"/>
              </w:rPr>
              <w:t>08</w:t>
            </w:r>
          </w:p>
        </w:tc>
      </w:tr>
      <w:tr w:rsidR="00A95C34" w:rsidRPr="001B6667" w14:paraId="12C80E53"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20ABCD0E" w14:textId="6665B3FB" w:rsidR="00A95C34" w:rsidRPr="00B8560B" w:rsidRDefault="00A95C34" w:rsidP="00A95C34">
            <w:pPr>
              <w:rPr>
                <w:rFonts w:cs="Arial"/>
                <w:color w:val="0070C0"/>
                <w:sz w:val="22"/>
                <w:szCs w:val="22"/>
                <w:lang w:val="pl-PL" w:eastAsia="pl-PL"/>
              </w:rPr>
            </w:pPr>
            <w:r w:rsidRPr="00FA06F1">
              <w:rPr>
                <w:sz w:val="22"/>
                <w:szCs w:val="22"/>
                <w:lang w:val="pl-PL"/>
              </w:rPr>
              <w:t>Przeniesienie danych rejestru przedsiębiorców do zmodernizowanego systemu CEIDG</w:t>
            </w:r>
          </w:p>
        </w:tc>
        <w:tc>
          <w:tcPr>
            <w:tcW w:w="2268" w:type="dxa"/>
            <w:tcBorders>
              <w:top w:val="single" w:sz="4" w:space="0" w:color="auto"/>
              <w:left w:val="single" w:sz="4" w:space="0" w:color="auto"/>
              <w:bottom w:val="single" w:sz="4" w:space="0" w:color="auto"/>
              <w:right w:val="single" w:sz="4" w:space="0" w:color="auto"/>
            </w:tcBorders>
            <w:vAlign w:val="center"/>
          </w:tcPr>
          <w:p w14:paraId="79E64A94" w14:textId="74F13FE8" w:rsidR="00A95C34" w:rsidRPr="00B8560B" w:rsidRDefault="00A95C34" w:rsidP="0056198B">
            <w:pPr>
              <w:jc w:val="right"/>
              <w:rPr>
                <w:rFonts w:cs="Arial"/>
                <w:color w:val="0070C0"/>
                <w:sz w:val="22"/>
                <w:szCs w:val="22"/>
                <w:lang w:val="pl-PL" w:eastAsia="pl-PL"/>
              </w:rPr>
            </w:pPr>
            <w:r w:rsidRPr="00B8560B">
              <w:rPr>
                <w:sz w:val="22"/>
                <w:szCs w:val="22"/>
              </w:rPr>
              <w:t>2029</w:t>
            </w:r>
            <w:r w:rsidR="0056198B">
              <w:rPr>
                <w:sz w:val="22"/>
                <w:szCs w:val="22"/>
              </w:rPr>
              <w:t>-08-03</w:t>
            </w:r>
          </w:p>
        </w:tc>
      </w:tr>
      <w:tr w:rsidR="00A95C34" w:rsidRPr="001B6667" w14:paraId="6FAED0DF"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1FDA31B0" w14:textId="1E90ECA5" w:rsidR="00A95C34" w:rsidRPr="00B8560B" w:rsidRDefault="267D52ED" w:rsidP="00A95C34">
            <w:pPr>
              <w:rPr>
                <w:rFonts w:cs="Arial"/>
                <w:color w:val="0070C0"/>
                <w:sz w:val="22"/>
                <w:szCs w:val="22"/>
                <w:lang w:val="pl-PL" w:eastAsia="pl-PL"/>
              </w:rPr>
            </w:pPr>
            <w:r w:rsidRPr="2D4C78B8">
              <w:rPr>
                <w:sz w:val="22"/>
                <w:szCs w:val="22"/>
                <w:lang w:val="pl-PL"/>
              </w:rPr>
              <w:t xml:space="preserve">Zrealizowanie kampanii informacyjno-promocyjnej dla przedsiębiorców i urzędników dotyczących wdrożenia nowej usługi </w:t>
            </w:r>
            <w:r w:rsidR="25E602F8" w:rsidRPr="2D4C78B8">
              <w:rPr>
                <w:sz w:val="22"/>
                <w:szCs w:val="22"/>
                <w:lang w:val="pl-PL"/>
              </w:rPr>
              <w:t>publikacji</w:t>
            </w:r>
            <w:r w:rsidRPr="2D4C78B8">
              <w:rPr>
                <w:sz w:val="22"/>
                <w:szCs w:val="22"/>
                <w:lang w:val="pl-PL"/>
              </w:rPr>
              <w:t xml:space="preserve"> i zarządzania danymi Spółki Cywilnej publikowanymi w CEIDG oraz zmian w systemie CEIDG</w:t>
            </w:r>
          </w:p>
        </w:tc>
        <w:tc>
          <w:tcPr>
            <w:tcW w:w="2268" w:type="dxa"/>
            <w:tcBorders>
              <w:top w:val="single" w:sz="4" w:space="0" w:color="auto"/>
              <w:left w:val="single" w:sz="4" w:space="0" w:color="auto"/>
              <w:bottom w:val="single" w:sz="4" w:space="0" w:color="auto"/>
              <w:right w:val="single" w:sz="4" w:space="0" w:color="auto"/>
            </w:tcBorders>
            <w:vAlign w:val="center"/>
          </w:tcPr>
          <w:p w14:paraId="10B0F4DF" w14:textId="7F2E4E99" w:rsidR="00A95C34" w:rsidRPr="00B8560B" w:rsidRDefault="00A95C34" w:rsidP="0056198B">
            <w:pPr>
              <w:jc w:val="right"/>
              <w:rPr>
                <w:rFonts w:cs="Arial"/>
                <w:color w:val="0070C0"/>
                <w:sz w:val="22"/>
                <w:szCs w:val="22"/>
                <w:lang w:val="pl-PL" w:eastAsia="pl-PL"/>
              </w:rPr>
            </w:pPr>
            <w:r w:rsidRPr="00B8560B">
              <w:rPr>
                <w:sz w:val="22"/>
                <w:szCs w:val="22"/>
              </w:rPr>
              <w:t>2029</w:t>
            </w:r>
            <w:r w:rsidR="0056198B">
              <w:rPr>
                <w:sz w:val="22"/>
                <w:szCs w:val="22"/>
              </w:rPr>
              <w:t>-10-05</w:t>
            </w:r>
          </w:p>
        </w:tc>
      </w:tr>
      <w:tr w:rsidR="00A95C34" w:rsidRPr="001B6667" w14:paraId="2ED196B7" w14:textId="77777777" w:rsidTr="2D4C78B8">
        <w:tc>
          <w:tcPr>
            <w:tcW w:w="7371" w:type="dxa"/>
            <w:tcBorders>
              <w:top w:val="single" w:sz="4" w:space="0" w:color="auto"/>
              <w:left w:val="single" w:sz="4" w:space="0" w:color="auto"/>
              <w:bottom w:val="single" w:sz="4" w:space="0" w:color="auto"/>
              <w:right w:val="single" w:sz="4" w:space="0" w:color="auto"/>
            </w:tcBorders>
            <w:vAlign w:val="center"/>
          </w:tcPr>
          <w:p w14:paraId="208FEE41" w14:textId="770BA6AC" w:rsidR="00A95C34" w:rsidRPr="00B8560B" w:rsidRDefault="00A95C34" w:rsidP="00A95C34">
            <w:pPr>
              <w:rPr>
                <w:rFonts w:cs="Arial"/>
                <w:color w:val="0070C0"/>
                <w:sz w:val="22"/>
                <w:szCs w:val="22"/>
                <w:lang w:val="pl-PL" w:eastAsia="pl-PL"/>
              </w:rPr>
            </w:pPr>
            <w:r w:rsidRPr="00FA06F1">
              <w:rPr>
                <w:sz w:val="22"/>
                <w:szCs w:val="22"/>
                <w:lang w:val="pl-PL"/>
              </w:rPr>
              <w:t>Zmodernizowany System CEIDG udostępniony produkcyjnie w wersji docelowej</w:t>
            </w:r>
          </w:p>
        </w:tc>
        <w:tc>
          <w:tcPr>
            <w:tcW w:w="2268" w:type="dxa"/>
            <w:tcBorders>
              <w:top w:val="single" w:sz="4" w:space="0" w:color="auto"/>
              <w:left w:val="single" w:sz="4" w:space="0" w:color="auto"/>
              <w:bottom w:val="single" w:sz="4" w:space="0" w:color="auto"/>
              <w:right w:val="single" w:sz="4" w:space="0" w:color="auto"/>
            </w:tcBorders>
            <w:vAlign w:val="center"/>
          </w:tcPr>
          <w:p w14:paraId="4CB3F52D" w14:textId="2BEB00EA" w:rsidR="00A95C34" w:rsidRPr="00B8560B" w:rsidRDefault="00A95C34" w:rsidP="0056198B">
            <w:pPr>
              <w:jc w:val="right"/>
              <w:rPr>
                <w:rFonts w:cs="Arial"/>
                <w:color w:val="0070C0"/>
                <w:sz w:val="22"/>
                <w:szCs w:val="22"/>
                <w:lang w:val="pl-PL" w:eastAsia="pl-PL"/>
              </w:rPr>
            </w:pPr>
            <w:r w:rsidRPr="00B8560B">
              <w:rPr>
                <w:sz w:val="22"/>
                <w:szCs w:val="22"/>
              </w:rPr>
              <w:t>2029</w:t>
            </w:r>
            <w:r w:rsidR="0056198B">
              <w:rPr>
                <w:sz w:val="22"/>
                <w:szCs w:val="22"/>
              </w:rPr>
              <w:t>-10-31</w:t>
            </w:r>
          </w:p>
        </w:tc>
      </w:tr>
    </w:tbl>
    <w:p w14:paraId="67A7A867" w14:textId="77777777" w:rsidR="00AB4172" w:rsidRPr="001B6667" w:rsidRDefault="00AB4172" w:rsidP="009431B0">
      <w:pPr>
        <w:pStyle w:val="Nagwek1"/>
        <w:rPr>
          <w:rFonts w:cs="Arial"/>
          <w:lang w:val="pl-PL" w:eastAsia="pl-PL"/>
        </w:rPr>
      </w:pPr>
      <w:bookmarkStart w:id="6" w:name="_Toc462924067"/>
      <w:r w:rsidRPr="001B6667">
        <w:rPr>
          <w:rFonts w:cs="Arial"/>
          <w:lang w:val="pl-PL" w:eastAsia="pl-PL"/>
        </w:rPr>
        <w:t>KOSZTY</w:t>
      </w:r>
      <w:bookmarkEnd w:id="6"/>
      <w:r w:rsidR="009C7AD9">
        <w:rPr>
          <w:rFonts w:cs="Arial"/>
          <w:lang w:val="pl-PL" w:eastAsia="pl-PL"/>
        </w:rPr>
        <w:t xml:space="preserve"> </w:t>
      </w:r>
    </w:p>
    <w:p w14:paraId="25F4536F" w14:textId="05174269" w:rsidR="00A44251" w:rsidRPr="001B6667" w:rsidRDefault="00A44251" w:rsidP="00485E7E">
      <w:pPr>
        <w:pStyle w:val="Nagwek2"/>
        <w:tabs>
          <w:tab w:val="num" w:pos="1134"/>
        </w:tabs>
        <w:ind w:left="788" w:hanging="431"/>
        <w:rPr>
          <w:lang w:val="pl-PL" w:eastAsia="pl-PL"/>
        </w:rPr>
      </w:pPr>
      <w:bookmarkStart w:id="7" w:name="_Toc462924068"/>
      <w:r w:rsidRPr="001B6667">
        <w:rPr>
          <w:lang w:val="pl-PL" w:eastAsia="pl-PL"/>
        </w:rPr>
        <w:t xml:space="preserve">Koszty ogólne </w:t>
      </w:r>
      <w:r w:rsidR="00470022" w:rsidRPr="00470022">
        <w:rPr>
          <w:lang w:val="pl-PL" w:eastAsia="pl-PL"/>
        </w:rPr>
        <w:t>przedsięwzięcia</w:t>
      </w:r>
      <w:r w:rsidRPr="001B6667">
        <w:rPr>
          <w:lang w:val="pl-PL" w:eastAsia="pl-PL"/>
        </w:rPr>
        <w:t xml:space="preserve"> wraz ze sposobem finansowania</w:t>
      </w:r>
      <w:bookmarkEnd w:id="7"/>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993"/>
        <w:gridCol w:w="6237"/>
      </w:tblGrid>
      <w:tr w:rsidR="00CE165C" w:rsidRPr="00402AAE" w14:paraId="647977C4" w14:textId="77777777" w:rsidTr="001318C7">
        <w:trPr>
          <w:trHeight w:val="392"/>
        </w:trPr>
        <w:tc>
          <w:tcPr>
            <w:tcW w:w="2409" w:type="dxa"/>
            <w:shd w:val="clear" w:color="auto" w:fill="E7E6E6"/>
          </w:tcPr>
          <w:p w14:paraId="29317EE6" w14:textId="2E1D2A28" w:rsidR="00CE165C" w:rsidRPr="001B6667" w:rsidRDefault="00CE165C" w:rsidP="001B6667">
            <w:pPr>
              <w:rPr>
                <w:rFonts w:eastAsia="MS MinNew Roman" w:cs="Arial"/>
                <w:b/>
                <w:bCs/>
                <w:sz w:val="20"/>
                <w:szCs w:val="24"/>
                <w:lang w:val="pl-PL"/>
              </w:rPr>
            </w:pPr>
            <w:r w:rsidRPr="001B6667">
              <w:rPr>
                <w:rFonts w:eastAsia="MS MinNew Roman" w:cs="Arial"/>
                <w:b/>
                <w:bCs/>
                <w:sz w:val="20"/>
                <w:szCs w:val="24"/>
                <w:lang w:val="pl-PL"/>
              </w:rPr>
              <w:t>Całkowit</w:t>
            </w:r>
            <w:r w:rsidR="00F83399" w:rsidRPr="001B6667">
              <w:rPr>
                <w:rFonts w:eastAsia="MS MinNew Roman" w:cs="Arial"/>
                <w:b/>
                <w:bCs/>
                <w:sz w:val="20"/>
                <w:szCs w:val="24"/>
                <w:lang w:val="pl-PL"/>
              </w:rPr>
              <w:t>y</w:t>
            </w:r>
            <w:r w:rsidRPr="001B6667">
              <w:rPr>
                <w:rFonts w:eastAsia="MS MinNew Roman" w:cs="Arial"/>
                <w:b/>
                <w:bCs/>
                <w:sz w:val="20"/>
                <w:szCs w:val="24"/>
                <w:lang w:val="pl-PL"/>
              </w:rPr>
              <w:t xml:space="preserve"> </w:t>
            </w:r>
            <w:r w:rsidR="00F83399" w:rsidRPr="001B6667">
              <w:rPr>
                <w:rFonts w:eastAsia="MS MinNew Roman" w:cs="Arial"/>
                <w:b/>
                <w:bCs/>
                <w:sz w:val="20"/>
                <w:szCs w:val="24"/>
                <w:lang w:val="pl-PL"/>
              </w:rPr>
              <w:t>koszt</w:t>
            </w:r>
            <w:r w:rsidRPr="001B6667">
              <w:rPr>
                <w:rFonts w:eastAsia="MS MinNew Roman" w:cs="Arial"/>
                <w:b/>
                <w:bCs/>
                <w:sz w:val="20"/>
                <w:szCs w:val="24"/>
                <w:lang w:val="pl-PL"/>
              </w:rPr>
              <w:t xml:space="preserve"> </w:t>
            </w:r>
            <w:r w:rsidR="00DF701F">
              <w:rPr>
                <w:rFonts w:eastAsia="MS MinNew Roman" w:cs="Arial"/>
                <w:b/>
                <w:bCs/>
                <w:sz w:val="20"/>
                <w:szCs w:val="24"/>
                <w:lang w:val="pl-PL"/>
              </w:rPr>
              <w:t>przedsięwzięcia</w:t>
            </w:r>
            <w:r w:rsidR="00DF701F" w:rsidRPr="001B6667">
              <w:rPr>
                <w:rFonts w:eastAsia="MS MinNew Roman" w:cs="Arial"/>
                <w:b/>
                <w:bCs/>
                <w:sz w:val="20"/>
                <w:szCs w:val="24"/>
                <w:lang w:val="pl-PL"/>
              </w:rPr>
              <w:t xml:space="preserve"> </w:t>
            </w:r>
            <w:r w:rsidRPr="001B6667">
              <w:rPr>
                <w:rFonts w:eastAsia="MS MinNew Roman" w:cs="Arial"/>
                <w:b/>
                <w:bCs/>
                <w:sz w:val="20"/>
                <w:szCs w:val="24"/>
                <w:lang w:val="pl-PL"/>
              </w:rPr>
              <w:t>(</w:t>
            </w:r>
            <w:r w:rsidR="00AF2DE5" w:rsidRPr="001B6667">
              <w:rPr>
                <w:rFonts w:eastAsia="MS MinNew Roman" w:cs="Arial"/>
                <w:b/>
                <w:bCs/>
                <w:sz w:val="20"/>
                <w:szCs w:val="24"/>
                <w:lang w:val="pl-PL"/>
              </w:rPr>
              <w:t>netto oraz brutto</w:t>
            </w:r>
            <w:r w:rsidRPr="001B6667">
              <w:rPr>
                <w:rFonts w:eastAsia="MS MinNew Roman" w:cs="Arial"/>
                <w:b/>
                <w:bCs/>
                <w:sz w:val="20"/>
                <w:szCs w:val="24"/>
                <w:lang w:val="pl-PL"/>
              </w:rPr>
              <w:t>)</w:t>
            </w:r>
            <w:r w:rsidR="001C7FA0">
              <w:rPr>
                <w:rFonts w:eastAsia="MS MinNew Roman" w:cs="Arial"/>
                <w:b/>
                <w:bCs/>
                <w:sz w:val="20"/>
                <w:szCs w:val="24"/>
                <w:lang w:val="pl-PL"/>
              </w:rPr>
              <w:t>, w tym:</w:t>
            </w:r>
          </w:p>
        </w:tc>
        <w:tc>
          <w:tcPr>
            <w:tcW w:w="7230" w:type="dxa"/>
            <w:gridSpan w:val="2"/>
            <w:shd w:val="clear" w:color="auto" w:fill="FFFFFF"/>
          </w:tcPr>
          <w:p w14:paraId="2035B54C" w14:textId="4B17E685" w:rsidR="0076633B" w:rsidRPr="005531A7" w:rsidRDefault="0076633B" w:rsidP="0076633B">
            <w:pPr>
              <w:pStyle w:val="Inne0"/>
              <w:shd w:val="clear" w:color="auto" w:fill="auto"/>
              <w:spacing w:line="240" w:lineRule="auto"/>
            </w:pPr>
            <w:r w:rsidRPr="005531A7">
              <w:t>Netto 45</w:t>
            </w:r>
            <w:r w:rsidR="00340D2A" w:rsidRPr="005531A7">
              <w:t> </w:t>
            </w:r>
            <w:r w:rsidRPr="005531A7">
              <w:t>954</w:t>
            </w:r>
            <w:r w:rsidR="005531A7" w:rsidRPr="005531A7">
              <w:t> </w:t>
            </w:r>
            <w:r w:rsidRPr="005531A7">
              <w:t>455</w:t>
            </w:r>
            <w:r w:rsidR="005531A7" w:rsidRPr="005531A7">
              <w:t>,00</w:t>
            </w:r>
            <w:r w:rsidRPr="005531A7">
              <w:t xml:space="preserve"> zł</w:t>
            </w:r>
          </w:p>
          <w:p w14:paraId="6ADE1285" w14:textId="1B9EEACC" w:rsidR="0031600D" w:rsidRPr="005531A7" w:rsidRDefault="0076633B" w:rsidP="0076633B">
            <w:pPr>
              <w:rPr>
                <w:rFonts w:cs="Arial"/>
                <w:color w:val="0070C0"/>
                <w:sz w:val="22"/>
                <w:szCs w:val="22"/>
                <w:lang w:val="pl-PL" w:eastAsia="pl-PL"/>
              </w:rPr>
            </w:pPr>
            <w:r w:rsidRPr="005531A7">
              <w:rPr>
                <w:sz w:val="22"/>
                <w:szCs w:val="22"/>
              </w:rPr>
              <w:t>Brutto 47</w:t>
            </w:r>
            <w:r w:rsidR="005531A7" w:rsidRPr="005531A7">
              <w:rPr>
                <w:sz w:val="22"/>
                <w:szCs w:val="22"/>
              </w:rPr>
              <w:t> </w:t>
            </w:r>
            <w:r w:rsidRPr="005531A7">
              <w:rPr>
                <w:sz w:val="22"/>
                <w:szCs w:val="22"/>
              </w:rPr>
              <w:t>927</w:t>
            </w:r>
            <w:r w:rsidR="005531A7" w:rsidRPr="005531A7">
              <w:rPr>
                <w:sz w:val="22"/>
                <w:szCs w:val="22"/>
              </w:rPr>
              <w:t> </w:t>
            </w:r>
            <w:r w:rsidRPr="005531A7">
              <w:rPr>
                <w:sz w:val="22"/>
                <w:szCs w:val="22"/>
              </w:rPr>
              <w:t>514</w:t>
            </w:r>
            <w:r w:rsidR="005531A7" w:rsidRPr="005531A7">
              <w:rPr>
                <w:sz w:val="22"/>
                <w:szCs w:val="22"/>
              </w:rPr>
              <w:t>,00</w:t>
            </w:r>
            <w:r w:rsidRPr="005531A7">
              <w:rPr>
                <w:sz w:val="22"/>
                <w:szCs w:val="22"/>
              </w:rPr>
              <w:t xml:space="preserve"> zł</w:t>
            </w:r>
          </w:p>
        </w:tc>
      </w:tr>
      <w:tr w:rsidR="00340D2A" w:rsidRPr="00402AAE" w14:paraId="13211CCC" w14:textId="77777777" w:rsidTr="00480C5A">
        <w:trPr>
          <w:trHeight w:val="82"/>
        </w:trPr>
        <w:tc>
          <w:tcPr>
            <w:tcW w:w="2409" w:type="dxa"/>
            <w:shd w:val="clear" w:color="auto" w:fill="E7E6E6"/>
          </w:tcPr>
          <w:p w14:paraId="22F4995C" w14:textId="77777777" w:rsidR="00340D2A" w:rsidRPr="001B6667" w:rsidRDefault="00340D2A" w:rsidP="00340D2A">
            <w:pPr>
              <w:rPr>
                <w:rFonts w:eastAsia="MS MinNew Roman" w:cs="Arial"/>
                <w:b/>
                <w:bCs/>
                <w:sz w:val="20"/>
                <w:szCs w:val="24"/>
                <w:lang w:val="pl-PL"/>
              </w:rPr>
            </w:pPr>
            <w:r w:rsidRPr="005D26B3">
              <w:rPr>
                <w:rFonts w:cs="Arial"/>
                <w:b/>
                <w:sz w:val="20"/>
                <w:lang w:val="pl-PL"/>
              </w:rPr>
              <w:t>Procent</w:t>
            </w:r>
            <w:r w:rsidRPr="004D0E7D">
              <w:rPr>
                <w:rFonts w:cs="Arial"/>
                <w:b/>
                <w:sz w:val="20"/>
                <w:szCs w:val="24"/>
                <w:lang w:val="pl-PL" w:eastAsia="pl-PL"/>
              </w:rPr>
              <w:t xml:space="preserve"> dofinansowania</w:t>
            </w:r>
            <w:r w:rsidRPr="007573B2">
              <w:rPr>
                <w:rFonts w:cs="Arial"/>
                <w:b/>
                <w:sz w:val="20"/>
                <w:lang w:val="pl-PL"/>
              </w:rPr>
              <w:t xml:space="preserve"> ze środków UE</w:t>
            </w:r>
            <w:r w:rsidRPr="004D0E7D">
              <w:rPr>
                <w:rFonts w:cs="Arial"/>
                <w:b/>
                <w:sz w:val="20"/>
                <w:szCs w:val="24"/>
                <w:lang w:val="pl-PL" w:eastAsia="pl-PL"/>
              </w:rPr>
              <w:t xml:space="preserve"> (</w:t>
            </w:r>
            <w:r w:rsidRPr="004D0E7D">
              <w:rPr>
                <w:rFonts w:eastAsia="MS MinNew Roman" w:cs="Arial"/>
                <w:b/>
                <w:bCs/>
                <w:sz w:val="20"/>
                <w:szCs w:val="24"/>
                <w:lang w:val="pl-PL" w:eastAsia="pl-PL"/>
              </w:rPr>
              <w:t>brutto</w:t>
            </w:r>
            <w:r w:rsidRPr="004D0E7D">
              <w:rPr>
                <w:rFonts w:cs="Arial"/>
                <w:b/>
                <w:sz w:val="20"/>
                <w:szCs w:val="24"/>
                <w:lang w:val="pl-PL" w:eastAsia="pl-PL"/>
              </w:rPr>
              <w:t>)</w:t>
            </w:r>
            <w:r w:rsidRPr="007573B2">
              <w:rPr>
                <w:rStyle w:val="Odwoanieprzypisudolnego"/>
                <w:lang w:val="pl-PL"/>
              </w:rPr>
              <w:t xml:space="preserve"> </w:t>
            </w:r>
          </w:p>
        </w:tc>
        <w:tc>
          <w:tcPr>
            <w:tcW w:w="7230" w:type="dxa"/>
            <w:gridSpan w:val="2"/>
            <w:shd w:val="clear" w:color="auto" w:fill="FFFFFF"/>
          </w:tcPr>
          <w:p w14:paraId="119EC610" w14:textId="4C071290" w:rsidR="00340D2A" w:rsidRPr="005531A7" w:rsidRDefault="00340D2A" w:rsidP="00340D2A">
            <w:pPr>
              <w:rPr>
                <w:rFonts w:cs="Arial"/>
                <w:color w:val="0070C0"/>
                <w:sz w:val="22"/>
                <w:szCs w:val="22"/>
                <w:lang w:val="pl-PL" w:eastAsia="pl-PL"/>
              </w:rPr>
            </w:pPr>
            <w:r w:rsidRPr="005531A7">
              <w:rPr>
                <w:sz w:val="22"/>
                <w:szCs w:val="22"/>
              </w:rPr>
              <w:t>79,71%</w:t>
            </w:r>
          </w:p>
        </w:tc>
      </w:tr>
      <w:tr w:rsidR="00340D2A" w:rsidRPr="00402AAE" w14:paraId="36A075D4" w14:textId="77777777" w:rsidTr="00480C5A">
        <w:trPr>
          <w:trHeight w:val="82"/>
        </w:trPr>
        <w:tc>
          <w:tcPr>
            <w:tcW w:w="2409" w:type="dxa"/>
            <w:shd w:val="clear" w:color="auto" w:fill="E7E6E6"/>
          </w:tcPr>
          <w:p w14:paraId="5F4D8B1A" w14:textId="3167AAD9" w:rsidR="00340D2A" w:rsidRPr="005D26B3" w:rsidRDefault="00340D2A" w:rsidP="00340D2A">
            <w:pPr>
              <w:rPr>
                <w:rFonts w:cs="Arial"/>
                <w:b/>
                <w:sz w:val="20"/>
                <w:lang w:val="pl-PL"/>
              </w:rPr>
            </w:pPr>
            <w:r>
              <w:rPr>
                <w:rFonts w:cs="Arial"/>
                <w:b/>
                <w:sz w:val="20"/>
                <w:lang w:val="pl-PL"/>
              </w:rPr>
              <w:t xml:space="preserve">Procent dofinansowania ze </w:t>
            </w:r>
            <w:r w:rsidRPr="00FA06F1">
              <w:rPr>
                <w:rFonts w:cs="Arial"/>
                <w:b/>
                <w:sz w:val="20"/>
                <w:lang w:val="pl-PL"/>
              </w:rPr>
              <w:t>środków z innych źródeł zagranicznych</w:t>
            </w:r>
            <w:r>
              <w:rPr>
                <w:rFonts w:cs="Arial"/>
                <w:b/>
                <w:sz w:val="20"/>
                <w:lang w:val="pl-PL"/>
              </w:rPr>
              <w:t xml:space="preserve"> (brutto)</w:t>
            </w:r>
          </w:p>
        </w:tc>
        <w:tc>
          <w:tcPr>
            <w:tcW w:w="7230" w:type="dxa"/>
            <w:gridSpan w:val="2"/>
            <w:shd w:val="clear" w:color="auto" w:fill="FFFFFF"/>
          </w:tcPr>
          <w:p w14:paraId="3CDE48ED" w14:textId="1C3FFFEC" w:rsidR="00340D2A" w:rsidRPr="005531A7" w:rsidRDefault="00FA06F1" w:rsidP="00340D2A">
            <w:pPr>
              <w:rPr>
                <w:rFonts w:cs="Arial"/>
                <w:color w:val="0070C0"/>
                <w:sz w:val="22"/>
                <w:szCs w:val="22"/>
                <w:lang w:val="pl-PL" w:eastAsia="pl-PL"/>
              </w:rPr>
            </w:pPr>
            <w:r w:rsidRPr="006408A0">
              <w:rPr>
                <w:rFonts w:cs="Arial"/>
                <w:sz w:val="22"/>
                <w:szCs w:val="22"/>
                <w:lang w:val="pl-PL" w:eastAsia="pl-PL"/>
              </w:rPr>
              <w:t>0%</w:t>
            </w:r>
          </w:p>
        </w:tc>
      </w:tr>
      <w:tr w:rsidR="00340D2A" w:rsidRPr="00402AAE" w14:paraId="30101A3E" w14:textId="77777777" w:rsidTr="00480C5A">
        <w:trPr>
          <w:trHeight w:val="82"/>
        </w:trPr>
        <w:tc>
          <w:tcPr>
            <w:tcW w:w="2409" w:type="dxa"/>
            <w:shd w:val="clear" w:color="auto" w:fill="E7E6E6"/>
          </w:tcPr>
          <w:p w14:paraId="785A6E6F" w14:textId="77777777" w:rsidR="00340D2A" w:rsidRPr="001B6667" w:rsidRDefault="00340D2A" w:rsidP="00340D2A">
            <w:pPr>
              <w:rPr>
                <w:rFonts w:eastAsia="MS MinNew Roman" w:cs="Arial"/>
                <w:b/>
                <w:bCs/>
                <w:sz w:val="20"/>
                <w:szCs w:val="24"/>
                <w:lang w:val="pl-PL"/>
              </w:rPr>
            </w:pPr>
            <w:r w:rsidRPr="005D26B3">
              <w:rPr>
                <w:rFonts w:cs="Arial"/>
                <w:b/>
                <w:sz w:val="20"/>
                <w:lang w:val="pl-PL"/>
              </w:rPr>
              <w:t xml:space="preserve">Procent </w:t>
            </w:r>
            <w:r w:rsidRPr="004D0E7D">
              <w:rPr>
                <w:rFonts w:cs="Arial"/>
                <w:b/>
                <w:sz w:val="20"/>
                <w:szCs w:val="24"/>
                <w:lang w:val="pl-PL" w:eastAsia="pl-PL"/>
              </w:rPr>
              <w:t xml:space="preserve">środków z budżetu państwa </w:t>
            </w:r>
            <w:r w:rsidRPr="004D0E7D">
              <w:rPr>
                <w:rFonts w:eastAsia="MS MinNew Roman" w:cs="Arial"/>
                <w:b/>
                <w:bCs/>
                <w:sz w:val="20"/>
                <w:szCs w:val="24"/>
                <w:lang w:val="pl-PL" w:eastAsia="pl-PL"/>
              </w:rPr>
              <w:t>(brutto)</w:t>
            </w:r>
          </w:p>
        </w:tc>
        <w:tc>
          <w:tcPr>
            <w:tcW w:w="7230" w:type="dxa"/>
            <w:gridSpan w:val="2"/>
            <w:shd w:val="clear" w:color="auto" w:fill="FFFFFF"/>
          </w:tcPr>
          <w:p w14:paraId="404B9E99" w14:textId="66E518A9" w:rsidR="00340D2A" w:rsidRPr="001B6667" w:rsidRDefault="000355B6" w:rsidP="00340D2A">
            <w:pPr>
              <w:rPr>
                <w:rFonts w:cs="Arial"/>
                <w:color w:val="0070C0"/>
                <w:sz w:val="20"/>
                <w:lang w:val="pl-PL" w:eastAsia="pl-PL"/>
              </w:rPr>
            </w:pPr>
            <w:r w:rsidRPr="005531A7">
              <w:rPr>
                <w:sz w:val="22"/>
                <w:szCs w:val="22"/>
              </w:rPr>
              <w:t>20,29%</w:t>
            </w:r>
          </w:p>
        </w:tc>
      </w:tr>
      <w:tr w:rsidR="00EC12AC" w:rsidRPr="00402AAE" w14:paraId="427B5947" w14:textId="77777777">
        <w:trPr>
          <w:trHeight w:val="82"/>
        </w:trPr>
        <w:tc>
          <w:tcPr>
            <w:tcW w:w="2409" w:type="dxa"/>
            <w:vMerge w:val="restart"/>
            <w:shd w:val="clear" w:color="auto" w:fill="E7E6E6"/>
          </w:tcPr>
          <w:p w14:paraId="74CB7B03" w14:textId="692F5D66" w:rsidR="00EC12AC" w:rsidRPr="001B6667" w:rsidRDefault="00EC12AC" w:rsidP="00EC12AC">
            <w:pPr>
              <w:rPr>
                <w:rFonts w:eastAsia="MS MinNew Roman" w:cs="Arial"/>
                <w:b/>
                <w:bCs/>
                <w:sz w:val="20"/>
                <w:szCs w:val="24"/>
                <w:lang w:val="pl-PL"/>
              </w:rPr>
            </w:pPr>
            <w:r w:rsidRPr="001B6667">
              <w:rPr>
                <w:rFonts w:eastAsia="MS MinNew Roman" w:cs="Arial"/>
                <w:b/>
                <w:bCs/>
                <w:sz w:val="20"/>
                <w:szCs w:val="24"/>
                <w:lang w:val="pl-PL"/>
              </w:rPr>
              <w:lastRenderedPageBreak/>
              <w:t xml:space="preserve">Podział całkowitego kosztu </w:t>
            </w:r>
            <w:r>
              <w:rPr>
                <w:rFonts w:eastAsia="MS MinNew Roman" w:cs="Arial"/>
                <w:b/>
                <w:bCs/>
                <w:sz w:val="20"/>
                <w:szCs w:val="24"/>
                <w:lang w:val="pl-PL"/>
              </w:rPr>
              <w:t>przedsięwzięcia</w:t>
            </w:r>
            <w:r w:rsidRPr="001B6667">
              <w:rPr>
                <w:rFonts w:eastAsia="MS MinNew Roman" w:cs="Arial"/>
                <w:b/>
                <w:bCs/>
                <w:sz w:val="20"/>
                <w:szCs w:val="24"/>
                <w:lang w:val="pl-PL"/>
              </w:rPr>
              <w:t xml:space="preserve"> na poszczególna lata (netto oraz brutto)</w:t>
            </w:r>
          </w:p>
        </w:tc>
        <w:tc>
          <w:tcPr>
            <w:tcW w:w="993" w:type="dxa"/>
            <w:shd w:val="clear" w:color="auto" w:fill="FFFFFF"/>
            <w:vAlign w:val="center"/>
          </w:tcPr>
          <w:p w14:paraId="3D3B0EA9" w14:textId="0D8427C3" w:rsidR="00EC12AC" w:rsidRPr="002B7A51" w:rsidRDefault="00EC12AC" w:rsidP="00EC12AC">
            <w:pPr>
              <w:pStyle w:val="Legenda"/>
              <w:rPr>
                <w:rFonts w:ascii="Arial" w:hAnsi="Arial" w:cs="Arial"/>
                <w:b w:val="0"/>
                <w:bCs w:val="0"/>
                <w:iCs/>
                <w:sz w:val="22"/>
                <w:szCs w:val="22"/>
              </w:rPr>
            </w:pPr>
            <w:r w:rsidRPr="002B7A51">
              <w:rPr>
                <w:rFonts w:ascii="Arial" w:hAnsi="Arial" w:cs="Arial"/>
                <w:b w:val="0"/>
                <w:bCs w:val="0"/>
                <w:sz w:val="22"/>
                <w:szCs w:val="22"/>
              </w:rPr>
              <w:t>2026</w:t>
            </w:r>
          </w:p>
        </w:tc>
        <w:tc>
          <w:tcPr>
            <w:tcW w:w="6237" w:type="dxa"/>
            <w:shd w:val="clear" w:color="auto" w:fill="FFFFFF"/>
            <w:vAlign w:val="center"/>
          </w:tcPr>
          <w:p w14:paraId="1DAE4AE1" w14:textId="57762CF4" w:rsidR="00EC12AC" w:rsidRPr="002B7A51" w:rsidRDefault="00EC12AC" w:rsidP="00EC12AC">
            <w:pPr>
              <w:rPr>
                <w:rFonts w:cs="Arial"/>
                <w:i/>
                <w:sz w:val="22"/>
                <w:szCs w:val="22"/>
                <w:lang w:val="pl-PL"/>
              </w:rPr>
            </w:pPr>
            <w:r w:rsidRPr="002B7A51">
              <w:rPr>
                <w:rFonts w:cs="Arial"/>
                <w:sz w:val="22"/>
                <w:szCs w:val="22"/>
              </w:rPr>
              <w:t>Netto</w:t>
            </w:r>
            <w:r w:rsidR="00D8789F">
              <w:rPr>
                <w:rFonts w:cs="Arial"/>
                <w:sz w:val="22"/>
                <w:szCs w:val="22"/>
              </w:rPr>
              <w:t>:</w:t>
            </w:r>
            <w:r w:rsidRPr="002B7A51">
              <w:rPr>
                <w:rFonts w:cs="Arial"/>
                <w:sz w:val="22"/>
                <w:szCs w:val="22"/>
              </w:rPr>
              <w:t xml:space="preserve"> 2 283 153,95 zł Brutto</w:t>
            </w:r>
            <w:r w:rsidR="00D8789F">
              <w:rPr>
                <w:rFonts w:cs="Arial"/>
                <w:sz w:val="22"/>
                <w:szCs w:val="22"/>
              </w:rPr>
              <w:t>:</w:t>
            </w:r>
            <w:r w:rsidRPr="002B7A51">
              <w:rPr>
                <w:rFonts w:cs="Arial"/>
                <w:sz w:val="22"/>
                <w:szCs w:val="22"/>
              </w:rPr>
              <w:t xml:space="preserve"> 2 300 369,40 zł</w:t>
            </w:r>
          </w:p>
        </w:tc>
      </w:tr>
      <w:tr w:rsidR="00EC12AC" w:rsidRPr="00402AAE" w14:paraId="1896EC03" w14:textId="77777777">
        <w:trPr>
          <w:trHeight w:val="81"/>
        </w:trPr>
        <w:tc>
          <w:tcPr>
            <w:tcW w:w="2409" w:type="dxa"/>
            <w:vMerge/>
            <w:shd w:val="clear" w:color="auto" w:fill="E7E6E6"/>
          </w:tcPr>
          <w:p w14:paraId="111CD3D6" w14:textId="77777777" w:rsidR="00EC12AC" w:rsidRPr="001B6667" w:rsidRDefault="00EC12AC" w:rsidP="00EC12AC">
            <w:pPr>
              <w:rPr>
                <w:rFonts w:eastAsia="MS MinNew Roman" w:cs="Arial"/>
                <w:b/>
                <w:bCs/>
                <w:sz w:val="20"/>
                <w:szCs w:val="24"/>
                <w:lang w:val="pl-PL"/>
              </w:rPr>
            </w:pPr>
          </w:p>
        </w:tc>
        <w:tc>
          <w:tcPr>
            <w:tcW w:w="993" w:type="dxa"/>
            <w:shd w:val="clear" w:color="auto" w:fill="FFFFFF"/>
            <w:vAlign w:val="center"/>
          </w:tcPr>
          <w:p w14:paraId="19F76075" w14:textId="7A2E217B" w:rsidR="00EC12AC" w:rsidRPr="002B7A51" w:rsidRDefault="00EC12AC" w:rsidP="00EC12AC">
            <w:pPr>
              <w:pStyle w:val="Legenda"/>
              <w:rPr>
                <w:rFonts w:ascii="Arial" w:hAnsi="Arial" w:cs="Arial"/>
                <w:b w:val="0"/>
                <w:bCs w:val="0"/>
                <w:iCs/>
                <w:sz w:val="22"/>
                <w:szCs w:val="22"/>
              </w:rPr>
            </w:pPr>
            <w:r w:rsidRPr="002B7A51">
              <w:rPr>
                <w:rFonts w:ascii="Arial" w:hAnsi="Arial" w:cs="Arial"/>
                <w:b w:val="0"/>
                <w:bCs w:val="0"/>
                <w:sz w:val="22"/>
                <w:szCs w:val="22"/>
              </w:rPr>
              <w:t>2027</w:t>
            </w:r>
          </w:p>
        </w:tc>
        <w:tc>
          <w:tcPr>
            <w:tcW w:w="6237" w:type="dxa"/>
            <w:shd w:val="clear" w:color="auto" w:fill="FFFFFF"/>
            <w:vAlign w:val="center"/>
          </w:tcPr>
          <w:p w14:paraId="423C2652" w14:textId="6BA77683" w:rsidR="00EC12AC" w:rsidRPr="002B7A51" w:rsidRDefault="00EC12AC" w:rsidP="00EC12AC">
            <w:pPr>
              <w:pStyle w:val="Legenda"/>
              <w:rPr>
                <w:rFonts w:ascii="Arial" w:hAnsi="Arial" w:cs="Arial"/>
                <w:b w:val="0"/>
                <w:bCs w:val="0"/>
                <w:i/>
                <w:sz w:val="22"/>
                <w:szCs w:val="22"/>
              </w:rPr>
            </w:pPr>
            <w:r w:rsidRPr="002B7A51">
              <w:rPr>
                <w:rFonts w:ascii="Arial" w:hAnsi="Arial" w:cs="Arial"/>
                <w:b w:val="0"/>
                <w:bCs w:val="0"/>
                <w:sz w:val="22"/>
                <w:szCs w:val="22"/>
              </w:rPr>
              <w:t>Netto</w:t>
            </w:r>
            <w:r w:rsidR="00D8789F">
              <w:rPr>
                <w:rFonts w:ascii="Arial" w:hAnsi="Arial" w:cs="Arial"/>
                <w:b w:val="0"/>
                <w:bCs w:val="0"/>
                <w:sz w:val="22"/>
                <w:szCs w:val="22"/>
              </w:rPr>
              <w:t>:</w:t>
            </w:r>
            <w:r w:rsidRPr="002B7A51">
              <w:rPr>
                <w:rFonts w:ascii="Arial" w:hAnsi="Arial" w:cs="Arial"/>
                <w:b w:val="0"/>
                <w:bCs w:val="0"/>
                <w:sz w:val="22"/>
                <w:szCs w:val="22"/>
              </w:rPr>
              <w:t xml:space="preserve"> 16 247 853,90 zł Brutto</w:t>
            </w:r>
            <w:r w:rsidR="00D8789F">
              <w:rPr>
                <w:rFonts w:ascii="Arial" w:hAnsi="Arial" w:cs="Arial"/>
                <w:b w:val="0"/>
                <w:bCs w:val="0"/>
                <w:sz w:val="22"/>
                <w:szCs w:val="22"/>
              </w:rPr>
              <w:t>:</w:t>
            </w:r>
            <w:r w:rsidRPr="002B7A51">
              <w:rPr>
                <w:rFonts w:ascii="Arial" w:hAnsi="Arial" w:cs="Arial"/>
                <w:b w:val="0"/>
                <w:bCs w:val="0"/>
                <w:sz w:val="22"/>
                <w:szCs w:val="22"/>
              </w:rPr>
              <w:t xml:space="preserve"> 17 126 041,95 zł</w:t>
            </w:r>
          </w:p>
        </w:tc>
      </w:tr>
      <w:tr w:rsidR="00EC12AC" w:rsidRPr="00402AAE" w14:paraId="1A4E0135" w14:textId="77777777">
        <w:trPr>
          <w:trHeight w:val="81"/>
        </w:trPr>
        <w:tc>
          <w:tcPr>
            <w:tcW w:w="2409" w:type="dxa"/>
            <w:vMerge/>
            <w:shd w:val="clear" w:color="auto" w:fill="E7E6E6"/>
          </w:tcPr>
          <w:p w14:paraId="70E8E8DB" w14:textId="77777777" w:rsidR="00EC12AC" w:rsidRPr="001B6667" w:rsidRDefault="00EC12AC" w:rsidP="00EC12AC">
            <w:pPr>
              <w:rPr>
                <w:rFonts w:eastAsia="MS MinNew Roman" w:cs="Arial"/>
                <w:b/>
                <w:bCs/>
                <w:sz w:val="20"/>
                <w:szCs w:val="24"/>
                <w:lang w:val="pl-PL"/>
              </w:rPr>
            </w:pPr>
          </w:p>
        </w:tc>
        <w:tc>
          <w:tcPr>
            <w:tcW w:w="993" w:type="dxa"/>
            <w:shd w:val="clear" w:color="auto" w:fill="FFFFFF"/>
            <w:vAlign w:val="center"/>
          </w:tcPr>
          <w:p w14:paraId="323A1B7C" w14:textId="3AA55F3F" w:rsidR="00EC12AC" w:rsidRPr="002B7A51" w:rsidRDefault="00EC12AC" w:rsidP="00EC12AC">
            <w:pPr>
              <w:pStyle w:val="Legenda"/>
              <w:rPr>
                <w:rFonts w:ascii="Arial" w:hAnsi="Arial" w:cs="Arial"/>
                <w:b w:val="0"/>
                <w:bCs w:val="0"/>
                <w:iCs/>
                <w:sz w:val="22"/>
                <w:szCs w:val="22"/>
              </w:rPr>
            </w:pPr>
            <w:r w:rsidRPr="002B7A51">
              <w:rPr>
                <w:rFonts w:ascii="Arial" w:hAnsi="Arial" w:cs="Arial"/>
                <w:b w:val="0"/>
                <w:bCs w:val="0"/>
                <w:sz w:val="22"/>
                <w:szCs w:val="22"/>
              </w:rPr>
              <w:t>2028</w:t>
            </w:r>
          </w:p>
        </w:tc>
        <w:tc>
          <w:tcPr>
            <w:tcW w:w="6237" w:type="dxa"/>
            <w:shd w:val="clear" w:color="auto" w:fill="FFFFFF"/>
            <w:vAlign w:val="center"/>
          </w:tcPr>
          <w:p w14:paraId="7A3D3CAF" w14:textId="127A72AF" w:rsidR="00EC12AC" w:rsidRPr="002B7A51" w:rsidRDefault="00EC12AC" w:rsidP="00EC12AC">
            <w:pPr>
              <w:pStyle w:val="Legenda"/>
              <w:rPr>
                <w:rFonts w:ascii="Arial" w:hAnsi="Arial" w:cs="Arial"/>
                <w:b w:val="0"/>
                <w:bCs w:val="0"/>
                <w:i/>
                <w:sz w:val="22"/>
                <w:szCs w:val="22"/>
              </w:rPr>
            </w:pPr>
            <w:r w:rsidRPr="002B7A51">
              <w:rPr>
                <w:rFonts w:ascii="Arial" w:hAnsi="Arial" w:cs="Arial"/>
                <w:b w:val="0"/>
                <w:bCs w:val="0"/>
                <w:sz w:val="22"/>
                <w:szCs w:val="22"/>
              </w:rPr>
              <w:t>Netto</w:t>
            </w:r>
            <w:r w:rsidR="00D8789F">
              <w:rPr>
                <w:rFonts w:ascii="Arial" w:hAnsi="Arial" w:cs="Arial"/>
                <w:b w:val="0"/>
                <w:bCs w:val="0"/>
                <w:sz w:val="22"/>
                <w:szCs w:val="22"/>
              </w:rPr>
              <w:t>:</w:t>
            </w:r>
            <w:r w:rsidRPr="002B7A51">
              <w:rPr>
                <w:rFonts w:ascii="Arial" w:hAnsi="Arial" w:cs="Arial"/>
                <w:b w:val="0"/>
                <w:bCs w:val="0"/>
                <w:sz w:val="22"/>
                <w:szCs w:val="22"/>
              </w:rPr>
              <w:t xml:space="preserve"> 14 854 553,90 zł Brutto</w:t>
            </w:r>
            <w:r w:rsidR="00D8789F">
              <w:rPr>
                <w:rFonts w:ascii="Arial" w:hAnsi="Arial" w:cs="Arial"/>
                <w:b w:val="0"/>
                <w:bCs w:val="0"/>
                <w:sz w:val="22"/>
                <w:szCs w:val="22"/>
              </w:rPr>
              <w:t>:</w:t>
            </w:r>
            <w:r w:rsidRPr="002B7A51">
              <w:rPr>
                <w:rFonts w:ascii="Arial" w:hAnsi="Arial" w:cs="Arial"/>
                <w:b w:val="0"/>
                <w:bCs w:val="0"/>
                <w:sz w:val="22"/>
                <w:szCs w:val="22"/>
              </w:rPr>
              <w:t xml:space="preserve"> 15 412 282,95 zł</w:t>
            </w:r>
          </w:p>
        </w:tc>
      </w:tr>
      <w:tr w:rsidR="00EC12AC" w:rsidRPr="00402AAE" w14:paraId="34FF6610" w14:textId="77777777">
        <w:trPr>
          <w:trHeight w:val="81"/>
        </w:trPr>
        <w:tc>
          <w:tcPr>
            <w:tcW w:w="2409" w:type="dxa"/>
            <w:vMerge/>
            <w:shd w:val="clear" w:color="auto" w:fill="E7E6E6"/>
          </w:tcPr>
          <w:p w14:paraId="3D911D01" w14:textId="77777777" w:rsidR="00EC12AC" w:rsidRPr="001B6667" w:rsidRDefault="00EC12AC" w:rsidP="00EC12AC">
            <w:pPr>
              <w:rPr>
                <w:rFonts w:eastAsia="MS MinNew Roman" w:cs="Arial"/>
                <w:b/>
                <w:bCs/>
                <w:sz w:val="20"/>
                <w:szCs w:val="24"/>
                <w:lang w:val="pl-PL"/>
              </w:rPr>
            </w:pPr>
          </w:p>
        </w:tc>
        <w:tc>
          <w:tcPr>
            <w:tcW w:w="993" w:type="dxa"/>
            <w:shd w:val="clear" w:color="auto" w:fill="FFFFFF"/>
            <w:vAlign w:val="center"/>
          </w:tcPr>
          <w:p w14:paraId="03128589" w14:textId="430D6334" w:rsidR="00EC12AC" w:rsidRPr="002B7A51" w:rsidRDefault="00EC12AC" w:rsidP="00EC12AC">
            <w:pPr>
              <w:pStyle w:val="Legenda"/>
              <w:rPr>
                <w:rFonts w:ascii="Arial" w:hAnsi="Arial" w:cs="Arial"/>
                <w:b w:val="0"/>
                <w:bCs w:val="0"/>
                <w:iCs/>
                <w:sz w:val="22"/>
                <w:szCs w:val="22"/>
              </w:rPr>
            </w:pPr>
            <w:r w:rsidRPr="002B7A51">
              <w:rPr>
                <w:rFonts w:ascii="Arial" w:hAnsi="Arial" w:cs="Arial"/>
                <w:b w:val="0"/>
                <w:bCs w:val="0"/>
                <w:sz w:val="22"/>
                <w:szCs w:val="22"/>
              </w:rPr>
              <w:t>2029</w:t>
            </w:r>
          </w:p>
        </w:tc>
        <w:tc>
          <w:tcPr>
            <w:tcW w:w="6237" w:type="dxa"/>
            <w:shd w:val="clear" w:color="auto" w:fill="FFFFFF"/>
            <w:vAlign w:val="center"/>
          </w:tcPr>
          <w:p w14:paraId="789987E5" w14:textId="7E8E570C" w:rsidR="00EC12AC" w:rsidRPr="002B7A51" w:rsidRDefault="00EC12AC" w:rsidP="00EC12AC">
            <w:pPr>
              <w:pStyle w:val="Legenda"/>
              <w:rPr>
                <w:rFonts w:ascii="Arial" w:hAnsi="Arial" w:cs="Arial"/>
                <w:b w:val="0"/>
                <w:bCs w:val="0"/>
                <w:i/>
                <w:sz w:val="22"/>
                <w:szCs w:val="22"/>
              </w:rPr>
            </w:pPr>
            <w:r w:rsidRPr="002B7A51">
              <w:rPr>
                <w:rFonts w:ascii="Arial" w:hAnsi="Arial" w:cs="Arial"/>
                <w:b w:val="0"/>
                <w:bCs w:val="0"/>
                <w:sz w:val="22"/>
                <w:szCs w:val="22"/>
              </w:rPr>
              <w:t>Netto</w:t>
            </w:r>
            <w:r w:rsidR="00D8789F">
              <w:rPr>
                <w:rFonts w:ascii="Arial" w:hAnsi="Arial" w:cs="Arial"/>
                <w:b w:val="0"/>
                <w:bCs w:val="0"/>
                <w:sz w:val="22"/>
                <w:szCs w:val="22"/>
              </w:rPr>
              <w:t>:</w:t>
            </w:r>
            <w:r w:rsidRPr="002B7A51">
              <w:rPr>
                <w:rFonts w:ascii="Arial" w:hAnsi="Arial" w:cs="Arial"/>
                <w:b w:val="0"/>
                <w:bCs w:val="0"/>
                <w:sz w:val="22"/>
                <w:szCs w:val="22"/>
              </w:rPr>
              <w:t xml:space="preserve"> 12 568 893,25 zł Brutto</w:t>
            </w:r>
            <w:r w:rsidR="00D8789F">
              <w:rPr>
                <w:rFonts w:ascii="Arial" w:hAnsi="Arial" w:cs="Arial"/>
                <w:b w:val="0"/>
                <w:bCs w:val="0"/>
                <w:sz w:val="22"/>
                <w:szCs w:val="22"/>
              </w:rPr>
              <w:t>:</w:t>
            </w:r>
            <w:r w:rsidRPr="002B7A51">
              <w:rPr>
                <w:rFonts w:ascii="Arial" w:hAnsi="Arial" w:cs="Arial"/>
                <w:b w:val="0"/>
                <w:bCs w:val="0"/>
                <w:sz w:val="22"/>
                <w:szCs w:val="22"/>
              </w:rPr>
              <w:t xml:space="preserve"> 13 088 819,70 zł</w:t>
            </w:r>
          </w:p>
        </w:tc>
      </w:tr>
    </w:tbl>
    <w:p w14:paraId="632F59B0" w14:textId="77777777" w:rsidR="00121B8A" w:rsidRPr="001B6667" w:rsidRDefault="00A44251" w:rsidP="00A04A7E">
      <w:pPr>
        <w:pStyle w:val="Nagwek2"/>
        <w:tabs>
          <w:tab w:val="num" w:pos="1134"/>
        </w:tabs>
        <w:spacing w:before="240"/>
        <w:ind w:left="788" w:hanging="431"/>
        <w:rPr>
          <w:lang w:val="pl-PL" w:eastAsia="pl-PL"/>
        </w:rPr>
      </w:pPr>
      <w:bookmarkStart w:id="8" w:name="_Toc462924069"/>
      <w:r w:rsidRPr="001B6667">
        <w:rPr>
          <w:lang w:val="pl-PL" w:eastAsia="pl-PL"/>
        </w:rPr>
        <w:t>Wykaz poszczególnych pozycji kosztowych</w:t>
      </w:r>
      <w:bookmarkEnd w:id="8"/>
      <w:r w:rsidR="00664C17" w:rsidRPr="001B6667">
        <w:rPr>
          <w:lang w:val="pl-PL" w:eastAsia="pl-PL"/>
        </w:rPr>
        <w:t xml:space="preserve"> </w:t>
      </w:r>
      <w:r w:rsidR="009C7AD9" w:rsidRPr="009C7AD9">
        <w:rPr>
          <w:b w:val="0"/>
          <w:color w:val="7F7F7F" w:themeColor="text1" w:themeTint="80"/>
          <w:sz w:val="20"/>
          <w:szCs w:val="20"/>
          <w:lang w:val="pl-PL" w:eastAsia="pl-PL"/>
        </w:rPr>
        <w:t>&lt;&lt;maksymalnie 2000 znaków&gt;&gt;</w:t>
      </w:r>
    </w:p>
    <w:tbl>
      <w:tblPr>
        <w:tblpPr w:leftFromText="141" w:rightFromText="141" w:vertAnchor="text" w:tblpXSpec="righ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414"/>
        <w:gridCol w:w="2410"/>
        <w:gridCol w:w="2409"/>
      </w:tblGrid>
      <w:tr w:rsidR="00214477" w:rsidRPr="00402AAE" w14:paraId="7760EA8C" w14:textId="77777777" w:rsidTr="00011964">
        <w:trPr>
          <w:trHeight w:val="724"/>
        </w:trPr>
        <w:tc>
          <w:tcPr>
            <w:tcW w:w="4819" w:type="dxa"/>
            <w:gridSpan w:val="2"/>
            <w:shd w:val="clear" w:color="auto" w:fill="D9D9D9" w:themeFill="background1" w:themeFillShade="D9"/>
            <w:vAlign w:val="center"/>
          </w:tcPr>
          <w:p w14:paraId="0B7983A7" w14:textId="2CDCD1A6" w:rsidR="00214477" w:rsidRPr="00A370DD" w:rsidRDefault="00214477" w:rsidP="00A370DD">
            <w:pPr>
              <w:jc w:val="center"/>
              <w:rPr>
                <w:rFonts w:eastAsia="MS MinNew Roman" w:cs="Arial"/>
                <w:b/>
                <w:bCs/>
                <w:sz w:val="20"/>
                <w:szCs w:val="18"/>
                <w:lang w:val="pl-PL"/>
              </w:rPr>
            </w:pPr>
            <w:bookmarkStart w:id="9" w:name="_Toc462924070"/>
            <w:r w:rsidRPr="000758B8">
              <w:rPr>
                <w:rFonts w:eastAsia="MS MinNew Roman" w:cs="Arial"/>
                <w:b/>
                <w:bCs/>
                <w:sz w:val="20"/>
                <w:szCs w:val="18"/>
                <w:lang w:val="pl-PL"/>
              </w:rPr>
              <w:t>Nazwa pozycji kosztowej:</w:t>
            </w:r>
          </w:p>
        </w:tc>
        <w:tc>
          <w:tcPr>
            <w:tcW w:w="2410" w:type="dxa"/>
            <w:shd w:val="clear" w:color="auto" w:fill="D9D9D9" w:themeFill="background1" w:themeFillShade="D9"/>
            <w:vAlign w:val="center"/>
          </w:tcPr>
          <w:p w14:paraId="05C412A7" w14:textId="392E895A" w:rsidR="00214477" w:rsidRPr="00A370DD" w:rsidRDefault="00214477" w:rsidP="00A370DD">
            <w:pPr>
              <w:pStyle w:val="Legenda"/>
              <w:jc w:val="center"/>
              <w:rPr>
                <w:rFonts w:ascii="Arial" w:hAnsi="Arial" w:cs="Arial"/>
                <w:sz w:val="20"/>
                <w:szCs w:val="18"/>
              </w:rPr>
            </w:pPr>
            <w:r w:rsidRPr="000758B8">
              <w:rPr>
                <w:rFonts w:ascii="Arial" w:hAnsi="Arial" w:cs="Arial"/>
                <w:sz w:val="20"/>
                <w:szCs w:val="18"/>
              </w:rPr>
              <w:t>Przewidywany koszt brutto:</w:t>
            </w:r>
          </w:p>
        </w:tc>
        <w:tc>
          <w:tcPr>
            <w:tcW w:w="2409" w:type="dxa"/>
            <w:shd w:val="clear" w:color="auto" w:fill="D9D9D9" w:themeFill="background1" w:themeFillShade="D9"/>
            <w:vAlign w:val="center"/>
          </w:tcPr>
          <w:p w14:paraId="48120BF1" w14:textId="2DF1E67F" w:rsidR="00214477" w:rsidRPr="00A370DD" w:rsidRDefault="00214477" w:rsidP="00A370DD">
            <w:pPr>
              <w:pStyle w:val="Legenda"/>
              <w:tabs>
                <w:tab w:val="left" w:pos="585"/>
              </w:tabs>
              <w:jc w:val="center"/>
              <w:rPr>
                <w:rFonts w:ascii="Arial" w:hAnsi="Arial" w:cs="Arial"/>
                <w:sz w:val="20"/>
                <w:szCs w:val="18"/>
              </w:rPr>
            </w:pPr>
            <w:r w:rsidRPr="000758B8">
              <w:rPr>
                <w:rFonts w:ascii="Arial" w:hAnsi="Arial" w:cs="Arial"/>
                <w:sz w:val="20"/>
                <w:szCs w:val="18"/>
              </w:rPr>
              <w:t>Uzasadnienie pozycji kosztowej (przeznaczenie):</w:t>
            </w:r>
          </w:p>
        </w:tc>
      </w:tr>
      <w:tr w:rsidR="00A22FF7" w:rsidRPr="00B26D49" w14:paraId="43EC345D" w14:textId="77777777" w:rsidTr="00011964">
        <w:trPr>
          <w:trHeight w:val="383"/>
        </w:trPr>
        <w:tc>
          <w:tcPr>
            <w:tcW w:w="2405" w:type="dxa"/>
          </w:tcPr>
          <w:p w14:paraId="5C13006F" w14:textId="77777777" w:rsidR="00A22FF7" w:rsidRPr="00DA0E96" w:rsidRDefault="00A22FF7" w:rsidP="00A22FF7">
            <w:pPr>
              <w:rPr>
                <w:rFonts w:eastAsia="MS MinNew Roman" w:cs="Arial"/>
                <w:bCs/>
                <w:color w:val="000000" w:themeColor="text1"/>
                <w:sz w:val="20"/>
                <w:szCs w:val="18"/>
                <w:highlight w:val="yellow"/>
                <w:lang w:val="pl-PL"/>
              </w:rPr>
            </w:pPr>
            <w:r w:rsidRPr="00DA0E96">
              <w:rPr>
                <w:rFonts w:eastAsia="MS MinNew Roman" w:cs="Arial"/>
                <w:bCs/>
                <w:color w:val="000000" w:themeColor="text1"/>
                <w:sz w:val="20"/>
                <w:szCs w:val="18"/>
                <w:lang w:val="pl-PL"/>
              </w:rPr>
              <w:t>Oprogramowanie</w:t>
            </w:r>
          </w:p>
        </w:tc>
        <w:tc>
          <w:tcPr>
            <w:tcW w:w="2414" w:type="dxa"/>
          </w:tcPr>
          <w:p w14:paraId="3605ACAA" w14:textId="5AD3E4A2" w:rsidR="00A22FF7" w:rsidRPr="00FA06F1" w:rsidRDefault="00A22FF7" w:rsidP="00DF507C">
            <w:pPr>
              <w:pStyle w:val="Inne0"/>
              <w:shd w:val="clear" w:color="auto" w:fill="auto"/>
              <w:spacing w:after="240"/>
              <w:rPr>
                <w:lang w:val="pl-PL"/>
              </w:rPr>
            </w:pPr>
            <w:r w:rsidRPr="00FA06F1">
              <w:rPr>
                <w:lang w:val="pl-PL"/>
              </w:rPr>
              <w:t xml:space="preserve">Wynagrodzenia zespołu projektowego odpowiedzialnego za zaprojektowanie, development i wdrożenie nowej e-usługi oraz modernizację systemu CEIDG, Biznes.gov.pl i ST SDG </w:t>
            </w:r>
            <w:r w:rsidR="00381625">
              <w:rPr>
                <w:lang w:val="pl-PL"/>
              </w:rPr>
              <w:t xml:space="preserve">PL </w:t>
            </w:r>
            <w:r w:rsidRPr="00FA06F1">
              <w:rPr>
                <w:lang w:val="pl-PL"/>
              </w:rPr>
              <w:t>– 7,5 etatów*36 miesięcy (MRiT) oraz 23,5 etatu*36 miesięcy (Ł-PIT) oraz usługa bodyleasingu w wymiarze 72 osobomiesięcy</w:t>
            </w:r>
            <w:r w:rsidR="006408A0">
              <w:rPr>
                <w:lang w:val="pl-PL"/>
              </w:rPr>
              <w:t>.</w:t>
            </w:r>
          </w:p>
          <w:p w14:paraId="12BDBDD8" w14:textId="66167598" w:rsidR="00A22FF7" w:rsidRPr="00FA06F1" w:rsidRDefault="00A22FF7" w:rsidP="00DF507C">
            <w:pPr>
              <w:pStyle w:val="Inne0"/>
              <w:shd w:val="clear" w:color="auto" w:fill="auto"/>
              <w:spacing w:after="240"/>
              <w:rPr>
                <w:lang w:val="pl-PL"/>
              </w:rPr>
            </w:pPr>
            <w:r w:rsidRPr="00FA06F1">
              <w:rPr>
                <w:lang w:val="pl-PL"/>
              </w:rPr>
              <w:t>Pozycja kosztowa obejmuje również prace dewelopersko- wdrożeniowe po stronie wykonawcy świadczącego usługi utrzymania i rozwoju systemów Biznes.gov.pl i HD o wartości 1</w:t>
            </w:r>
            <w:r w:rsidR="00DF507C" w:rsidRPr="00FA06F1">
              <w:rPr>
                <w:lang w:val="pl-PL"/>
              </w:rPr>
              <w:t> </w:t>
            </w:r>
            <w:r w:rsidRPr="00FA06F1">
              <w:rPr>
                <w:lang w:val="pl-PL"/>
              </w:rPr>
              <w:t>076</w:t>
            </w:r>
            <w:r w:rsidR="00DF507C" w:rsidRPr="00FA06F1">
              <w:rPr>
                <w:lang w:val="pl-PL"/>
              </w:rPr>
              <w:t> </w:t>
            </w:r>
            <w:r w:rsidRPr="00FA06F1">
              <w:rPr>
                <w:lang w:val="pl-PL"/>
              </w:rPr>
              <w:t>250</w:t>
            </w:r>
            <w:r w:rsidR="00DF507C" w:rsidRPr="00FA06F1">
              <w:rPr>
                <w:lang w:val="pl-PL"/>
              </w:rPr>
              <w:t xml:space="preserve">,00 </w:t>
            </w:r>
            <w:r w:rsidRPr="00FA06F1">
              <w:rPr>
                <w:lang w:val="pl-PL"/>
              </w:rPr>
              <w:t xml:space="preserve">zł. </w:t>
            </w:r>
          </w:p>
          <w:p w14:paraId="1428B0E8" w14:textId="31FC98CF" w:rsidR="00A22FF7" w:rsidRPr="00FA06F1" w:rsidRDefault="00A22FF7" w:rsidP="00DF507C">
            <w:pPr>
              <w:pStyle w:val="Inne0"/>
              <w:shd w:val="clear" w:color="auto" w:fill="auto"/>
              <w:spacing w:after="240"/>
              <w:rPr>
                <w:lang w:val="pl-PL"/>
              </w:rPr>
            </w:pPr>
            <w:r w:rsidRPr="00FA06F1">
              <w:rPr>
                <w:lang w:val="pl-PL"/>
              </w:rPr>
              <w:t>Ponadto, uwzględnione zostały koszty zakupu narzędzi i licencji dla zespołu projektowego w kwocie 736</w:t>
            </w:r>
            <w:r w:rsidR="00DF507C" w:rsidRPr="00FA06F1">
              <w:rPr>
                <w:lang w:val="pl-PL"/>
              </w:rPr>
              <w:t> </w:t>
            </w:r>
            <w:r w:rsidRPr="00FA06F1">
              <w:rPr>
                <w:lang w:val="pl-PL"/>
              </w:rPr>
              <w:t>647</w:t>
            </w:r>
            <w:r w:rsidR="00DF507C" w:rsidRPr="00FA06F1">
              <w:rPr>
                <w:lang w:val="pl-PL"/>
              </w:rPr>
              <w:t>,00</w:t>
            </w:r>
            <w:r w:rsidRPr="00FA06F1">
              <w:rPr>
                <w:lang w:val="pl-PL"/>
              </w:rPr>
              <w:t xml:space="preserve"> zł. Przewiduje się </w:t>
            </w:r>
            <w:r w:rsidRPr="00FA06F1">
              <w:rPr>
                <w:lang w:val="pl-PL"/>
              </w:rPr>
              <w:lastRenderedPageBreak/>
              <w:t>również w ramach tej pozycji usługę wsparcia technologicznego w procesie wytwórczym oprogramowania w kwocie 159</w:t>
            </w:r>
            <w:r w:rsidR="00DF507C" w:rsidRPr="00FA06F1">
              <w:rPr>
                <w:lang w:val="pl-PL"/>
              </w:rPr>
              <w:t> </w:t>
            </w:r>
            <w:r w:rsidRPr="00FA06F1">
              <w:rPr>
                <w:lang w:val="pl-PL"/>
              </w:rPr>
              <w:t>900</w:t>
            </w:r>
            <w:r w:rsidR="00DF507C" w:rsidRPr="00FA06F1">
              <w:rPr>
                <w:lang w:val="pl-PL"/>
              </w:rPr>
              <w:t>,00</w:t>
            </w:r>
            <w:r w:rsidRPr="00FA06F1">
              <w:rPr>
                <w:lang w:val="pl-PL"/>
              </w:rPr>
              <w:t xml:space="preserve"> zł.</w:t>
            </w:r>
          </w:p>
          <w:p w14:paraId="60047AAA" w14:textId="5D78F445" w:rsidR="00A22FF7" w:rsidRPr="00677889" w:rsidRDefault="00A22FF7" w:rsidP="00DF507C">
            <w:pPr>
              <w:pStyle w:val="Legenda"/>
              <w:rPr>
                <w:rFonts w:ascii="Arial" w:hAnsi="Arial" w:cs="Arial"/>
                <w:b w:val="0"/>
                <w:bCs w:val="0"/>
                <w:color w:val="000000" w:themeColor="text1"/>
                <w:sz w:val="22"/>
                <w:szCs w:val="22"/>
                <w:lang w:eastAsia="pl-PL"/>
              </w:rPr>
            </w:pPr>
            <w:r w:rsidRPr="00677889">
              <w:rPr>
                <w:rFonts w:ascii="Arial" w:hAnsi="Arial" w:cs="Arial"/>
                <w:b w:val="0"/>
                <w:bCs w:val="0"/>
                <w:sz w:val="22"/>
                <w:szCs w:val="22"/>
              </w:rPr>
              <w:t>Uwzględniono koszty delegacji zespołu projektowego – 113</w:t>
            </w:r>
            <w:r w:rsidR="00DF507C" w:rsidRPr="00677889">
              <w:rPr>
                <w:rFonts w:ascii="Arial" w:hAnsi="Arial" w:cs="Arial"/>
                <w:b w:val="0"/>
                <w:bCs w:val="0"/>
                <w:sz w:val="22"/>
                <w:szCs w:val="22"/>
              </w:rPr>
              <w:t> </w:t>
            </w:r>
            <w:r w:rsidRPr="00677889">
              <w:rPr>
                <w:rFonts w:ascii="Arial" w:hAnsi="Arial" w:cs="Arial"/>
                <w:b w:val="0"/>
                <w:bCs w:val="0"/>
                <w:sz w:val="22"/>
                <w:szCs w:val="22"/>
              </w:rPr>
              <w:t>300</w:t>
            </w:r>
            <w:r w:rsidR="00DF507C" w:rsidRPr="00677889">
              <w:rPr>
                <w:rFonts w:ascii="Arial" w:hAnsi="Arial" w:cs="Arial"/>
                <w:b w:val="0"/>
                <w:bCs w:val="0"/>
                <w:sz w:val="22"/>
                <w:szCs w:val="22"/>
              </w:rPr>
              <w:t>,00</w:t>
            </w:r>
            <w:r w:rsidRPr="00677889">
              <w:rPr>
                <w:rFonts w:ascii="Arial" w:hAnsi="Arial" w:cs="Arial"/>
                <w:b w:val="0"/>
                <w:bCs w:val="0"/>
                <w:sz w:val="22"/>
                <w:szCs w:val="22"/>
              </w:rPr>
              <w:t xml:space="preserve"> zł.</w:t>
            </w:r>
          </w:p>
        </w:tc>
        <w:tc>
          <w:tcPr>
            <w:tcW w:w="2410" w:type="dxa"/>
            <w:shd w:val="clear" w:color="auto" w:fill="FFFFFF"/>
          </w:tcPr>
          <w:p w14:paraId="26E2AB85" w14:textId="61C7CBB4" w:rsidR="00A22FF7" w:rsidRPr="00A22FF7" w:rsidRDefault="00A22FF7" w:rsidP="00A22FF7">
            <w:pPr>
              <w:pStyle w:val="Legenda"/>
              <w:rPr>
                <w:rFonts w:ascii="Arial" w:hAnsi="Arial" w:cs="Arial"/>
                <w:b w:val="0"/>
                <w:bCs w:val="0"/>
                <w:color w:val="000000" w:themeColor="text1"/>
                <w:sz w:val="18"/>
                <w:szCs w:val="18"/>
                <w:lang w:eastAsia="pl-PL"/>
              </w:rPr>
            </w:pPr>
            <w:r w:rsidRPr="00A22FF7">
              <w:rPr>
                <w:rFonts w:ascii="Arial" w:hAnsi="Arial" w:cs="Arial"/>
                <w:b w:val="0"/>
                <w:bCs w:val="0"/>
                <w:sz w:val="22"/>
                <w:szCs w:val="22"/>
              </w:rPr>
              <w:lastRenderedPageBreak/>
              <w:t>25</w:t>
            </w:r>
            <w:r>
              <w:rPr>
                <w:rFonts w:ascii="Arial" w:hAnsi="Arial" w:cs="Arial"/>
                <w:b w:val="0"/>
                <w:bCs w:val="0"/>
                <w:sz w:val="22"/>
                <w:szCs w:val="22"/>
              </w:rPr>
              <w:t> </w:t>
            </w:r>
            <w:r w:rsidRPr="00A22FF7">
              <w:rPr>
                <w:rFonts w:ascii="Arial" w:hAnsi="Arial" w:cs="Arial"/>
                <w:b w:val="0"/>
                <w:bCs w:val="0"/>
                <w:sz w:val="22"/>
                <w:szCs w:val="22"/>
              </w:rPr>
              <w:t>969</w:t>
            </w:r>
            <w:r>
              <w:rPr>
                <w:rFonts w:ascii="Arial" w:hAnsi="Arial" w:cs="Arial"/>
                <w:b w:val="0"/>
                <w:bCs w:val="0"/>
                <w:sz w:val="22"/>
                <w:szCs w:val="22"/>
              </w:rPr>
              <w:t xml:space="preserve"> </w:t>
            </w:r>
            <w:r w:rsidRPr="00A22FF7">
              <w:rPr>
                <w:rFonts w:ascii="Arial" w:hAnsi="Arial" w:cs="Arial"/>
                <w:b w:val="0"/>
                <w:bCs w:val="0"/>
                <w:sz w:val="22"/>
                <w:szCs w:val="22"/>
              </w:rPr>
              <w:t>577,51 zł</w:t>
            </w:r>
          </w:p>
        </w:tc>
        <w:tc>
          <w:tcPr>
            <w:tcW w:w="2409" w:type="dxa"/>
            <w:shd w:val="clear" w:color="auto" w:fill="FFFFFF"/>
          </w:tcPr>
          <w:p w14:paraId="60DAC609" w14:textId="7CF36215" w:rsidR="00A22FF7" w:rsidRPr="00A22FF7" w:rsidRDefault="00A22FF7" w:rsidP="00A22FF7">
            <w:pPr>
              <w:pStyle w:val="Legenda"/>
              <w:rPr>
                <w:rFonts w:ascii="Arial" w:hAnsi="Arial" w:cs="Arial"/>
                <w:b w:val="0"/>
                <w:bCs w:val="0"/>
                <w:color w:val="000000" w:themeColor="text1"/>
                <w:sz w:val="18"/>
                <w:szCs w:val="18"/>
                <w:lang w:eastAsia="pl-PL"/>
              </w:rPr>
            </w:pPr>
            <w:r w:rsidRPr="00A22FF7">
              <w:rPr>
                <w:rFonts w:ascii="Arial" w:hAnsi="Arial" w:cs="Arial"/>
                <w:b w:val="0"/>
                <w:bCs w:val="0"/>
                <w:sz w:val="22"/>
                <w:szCs w:val="22"/>
              </w:rPr>
              <w:t>Koszty związane z wytworzeniem nowego oprogramowania oraz aktualizacją istniejących modułów rozbudowujących o nowe funkcjonalności w ramach systemów Biznes.gov.pl, CEIDG i ST SDG</w:t>
            </w:r>
            <w:r w:rsidR="00D228B4">
              <w:rPr>
                <w:rFonts w:ascii="Arial" w:hAnsi="Arial" w:cs="Arial"/>
                <w:b w:val="0"/>
                <w:bCs w:val="0"/>
                <w:sz w:val="22"/>
                <w:szCs w:val="22"/>
              </w:rPr>
              <w:t xml:space="preserve"> PL</w:t>
            </w:r>
            <w:r w:rsidRPr="00A22FF7">
              <w:rPr>
                <w:rFonts w:ascii="Arial" w:hAnsi="Arial" w:cs="Arial"/>
                <w:b w:val="0"/>
                <w:bCs w:val="0"/>
                <w:sz w:val="22"/>
                <w:szCs w:val="22"/>
              </w:rPr>
              <w:t>. Na koszty składają się zarówno koszty osobowe, wyposażenie w sprzęt do pracy zespołów informatycznych jak i usługi zewnętrzne. Pozycja kosztowa jest kluczowa z punktu widzenia projektu, w jej ramach będzie finansowane przede wszystkim wytworzenie głównych produktów, tj. Zmodyfikowanych i dostosowanych systemów (Biznes.gov.pl, CEIDG i ST SDG</w:t>
            </w:r>
            <w:r w:rsidR="00D228B4">
              <w:rPr>
                <w:rFonts w:ascii="Arial" w:hAnsi="Arial" w:cs="Arial"/>
                <w:b w:val="0"/>
                <w:bCs w:val="0"/>
                <w:sz w:val="22"/>
                <w:szCs w:val="22"/>
              </w:rPr>
              <w:t xml:space="preserve"> PL</w:t>
            </w:r>
            <w:r w:rsidRPr="00A22FF7">
              <w:rPr>
                <w:rFonts w:ascii="Arial" w:hAnsi="Arial" w:cs="Arial"/>
                <w:b w:val="0"/>
                <w:bCs w:val="0"/>
                <w:sz w:val="22"/>
                <w:szCs w:val="22"/>
              </w:rPr>
              <w:t>).</w:t>
            </w:r>
          </w:p>
        </w:tc>
      </w:tr>
      <w:tr w:rsidR="00553A55" w:rsidRPr="001536F8" w14:paraId="72FB36C0" w14:textId="77777777" w:rsidTr="00011964">
        <w:trPr>
          <w:trHeight w:val="432"/>
        </w:trPr>
        <w:tc>
          <w:tcPr>
            <w:tcW w:w="2405" w:type="dxa"/>
          </w:tcPr>
          <w:p w14:paraId="57A1BF9B" w14:textId="77777777" w:rsidR="00553A55" w:rsidRPr="00DA0E96" w:rsidDel="00CC0813" w:rsidRDefault="00553A55" w:rsidP="00553A55">
            <w:pPr>
              <w:rPr>
                <w:rFonts w:cs="Arial"/>
                <w:color w:val="000000" w:themeColor="text1"/>
                <w:sz w:val="20"/>
                <w:szCs w:val="18"/>
                <w:highlight w:val="yellow"/>
                <w:lang w:val="pl-PL" w:eastAsia="pl-PL"/>
              </w:rPr>
            </w:pPr>
            <w:r w:rsidRPr="00DA0E96">
              <w:rPr>
                <w:rFonts w:cs="Arial"/>
                <w:color w:val="000000" w:themeColor="text1"/>
                <w:sz w:val="20"/>
                <w:szCs w:val="18"/>
                <w:lang w:val="pl-PL" w:eastAsia="pl-PL"/>
              </w:rPr>
              <w:t>Infrastruktura</w:t>
            </w:r>
          </w:p>
        </w:tc>
        <w:tc>
          <w:tcPr>
            <w:tcW w:w="2414" w:type="dxa"/>
          </w:tcPr>
          <w:p w14:paraId="30941CBC" w14:textId="7F361360" w:rsidR="00553A55" w:rsidRPr="00FA06F1" w:rsidRDefault="00553A55" w:rsidP="00553A55">
            <w:pPr>
              <w:pStyle w:val="Inne0"/>
              <w:shd w:val="clear" w:color="auto" w:fill="auto"/>
              <w:spacing w:after="520"/>
              <w:rPr>
                <w:lang w:val="pl-PL"/>
              </w:rPr>
            </w:pPr>
            <w:r w:rsidRPr="00FA06F1">
              <w:rPr>
                <w:lang w:val="pl-PL"/>
              </w:rPr>
              <w:t xml:space="preserve">Wynagrodzenia zespołu projektowego odpowiedzialnego za konfiguracje i nadzór nad infrastrukturą środowisk systemu CEIDG – 1,5*36 miesięcy (MRiT) oraz 2 etaty * 36 miesięcy (Ł-PIT) oraz usługa bodyleasingu w wymiarze 12 osobomiesięcy. Dodatkowo uwzględniono w tej pozycji zakup infrastruktury i licencji na potrzeby środowisk wewnętrznych w kwocie 3 105 750,00 zł oraz usługę chmury o wartości 1 114 995,00 zł. </w:t>
            </w:r>
          </w:p>
          <w:p w14:paraId="3D1F26E6" w14:textId="77777777" w:rsidR="00553A55" w:rsidRPr="00FA06F1" w:rsidRDefault="00553A55" w:rsidP="00553A55">
            <w:pPr>
              <w:pStyle w:val="Inne0"/>
              <w:shd w:val="clear" w:color="auto" w:fill="auto"/>
              <w:spacing w:after="520"/>
              <w:rPr>
                <w:lang w:val="pl-PL"/>
              </w:rPr>
            </w:pPr>
          </w:p>
          <w:p w14:paraId="6F240DC8" w14:textId="77777777" w:rsidR="00553A55" w:rsidRPr="00FA06F1" w:rsidRDefault="00553A55" w:rsidP="00553A55">
            <w:pPr>
              <w:pStyle w:val="Inne0"/>
              <w:shd w:val="clear" w:color="auto" w:fill="auto"/>
              <w:spacing w:after="520"/>
              <w:rPr>
                <w:lang w:val="pl-PL"/>
              </w:rPr>
            </w:pPr>
            <w:r w:rsidRPr="00FA06F1">
              <w:rPr>
                <w:lang w:val="pl-PL"/>
              </w:rPr>
              <w:t xml:space="preserve"> </w:t>
            </w:r>
          </w:p>
          <w:p w14:paraId="734085C1" w14:textId="40F151F4" w:rsidR="00553A55" w:rsidRPr="00553A55" w:rsidDel="00CC0813" w:rsidRDefault="00553A55" w:rsidP="00553A55">
            <w:pPr>
              <w:pStyle w:val="Legenda"/>
              <w:rPr>
                <w:rFonts w:ascii="Arial" w:hAnsi="Arial" w:cs="Arial"/>
                <w:b w:val="0"/>
                <w:bCs w:val="0"/>
                <w:color w:val="000000" w:themeColor="text1"/>
                <w:sz w:val="22"/>
                <w:szCs w:val="22"/>
                <w:lang w:eastAsia="pl-PL"/>
              </w:rPr>
            </w:pPr>
          </w:p>
        </w:tc>
        <w:tc>
          <w:tcPr>
            <w:tcW w:w="2410" w:type="dxa"/>
            <w:shd w:val="clear" w:color="auto" w:fill="FFFFFF"/>
          </w:tcPr>
          <w:p w14:paraId="0D584543" w14:textId="5D5E36E5" w:rsidR="00553A55" w:rsidRPr="00553A55" w:rsidDel="00CC0813" w:rsidRDefault="00553A55" w:rsidP="00553A55">
            <w:pPr>
              <w:pStyle w:val="Legenda"/>
              <w:rPr>
                <w:rFonts w:ascii="Arial" w:hAnsi="Arial" w:cs="Arial"/>
                <w:b w:val="0"/>
                <w:bCs w:val="0"/>
                <w:color w:val="000000" w:themeColor="text1"/>
                <w:sz w:val="22"/>
                <w:szCs w:val="22"/>
                <w:lang w:eastAsia="pl-PL"/>
              </w:rPr>
            </w:pPr>
            <w:r w:rsidRPr="00553A55">
              <w:rPr>
                <w:rFonts w:ascii="Arial" w:hAnsi="Arial" w:cs="Arial"/>
                <w:b w:val="0"/>
                <w:bCs w:val="0"/>
                <w:sz w:val="22"/>
                <w:szCs w:val="22"/>
              </w:rPr>
              <w:t>6</w:t>
            </w:r>
            <w:r>
              <w:rPr>
                <w:rFonts w:ascii="Arial" w:hAnsi="Arial" w:cs="Arial"/>
                <w:b w:val="0"/>
                <w:bCs w:val="0"/>
                <w:sz w:val="22"/>
                <w:szCs w:val="22"/>
              </w:rPr>
              <w:t> </w:t>
            </w:r>
            <w:r w:rsidRPr="00553A55">
              <w:rPr>
                <w:rFonts w:ascii="Arial" w:hAnsi="Arial" w:cs="Arial"/>
                <w:b w:val="0"/>
                <w:bCs w:val="0"/>
                <w:sz w:val="22"/>
                <w:szCs w:val="22"/>
              </w:rPr>
              <w:t>954</w:t>
            </w:r>
            <w:r>
              <w:rPr>
                <w:rFonts w:ascii="Arial" w:hAnsi="Arial" w:cs="Arial"/>
                <w:b w:val="0"/>
                <w:bCs w:val="0"/>
                <w:sz w:val="22"/>
                <w:szCs w:val="22"/>
              </w:rPr>
              <w:t xml:space="preserve"> </w:t>
            </w:r>
            <w:r w:rsidRPr="00553A55">
              <w:rPr>
                <w:rFonts w:ascii="Arial" w:hAnsi="Arial" w:cs="Arial"/>
                <w:b w:val="0"/>
                <w:bCs w:val="0"/>
                <w:sz w:val="22"/>
                <w:szCs w:val="22"/>
              </w:rPr>
              <w:t>896,28 zł</w:t>
            </w:r>
          </w:p>
        </w:tc>
        <w:tc>
          <w:tcPr>
            <w:tcW w:w="2409" w:type="dxa"/>
            <w:shd w:val="clear" w:color="auto" w:fill="FFFFFF"/>
          </w:tcPr>
          <w:p w14:paraId="0E65D078" w14:textId="6F168FF1" w:rsidR="00553A55" w:rsidRPr="00553A55" w:rsidDel="00CC0813" w:rsidRDefault="00553A55" w:rsidP="00553A55">
            <w:pPr>
              <w:pStyle w:val="Legenda"/>
              <w:rPr>
                <w:rFonts w:ascii="Arial" w:hAnsi="Arial" w:cs="Arial"/>
                <w:b w:val="0"/>
                <w:bCs w:val="0"/>
                <w:color w:val="000000" w:themeColor="text1"/>
                <w:sz w:val="22"/>
                <w:szCs w:val="22"/>
                <w:lang w:eastAsia="pl-PL"/>
              </w:rPr>
            </w:pPr>
            <w:r w:rsidRPr="00553A55">
              <w:rPr>
                <w:rFonts w:ascii="Arial" w:hAnsi="Arial" w:cs="Arial"/>
                <w:b w:val="0"/>
                <w:bCs w:val="0"/>
                <w:sz w:val="22"/>
                <w:szCs w:val="22"/>
              </w:rPr>
              <w:t>Koszty związane z zapewnieniem infrastruktury rozbudowywanego systemu CEIDG. Założono, że główna infrastruktura dla środowiska produkcyjnego i pre-produkcyjnego będzie oparta na usłudze chmury. Przewidziano również koszt zakupu infrastruktury do budowy środowiska deweloperskiego testowego, integracyjnego i disaster recovery, w tym zakupu licencji narzędziowych (niezbędne do wirtualizacji), z uwzględnieniem potrzeb związanych z wykorzystaniem AI w budowanej e-usłudze. Na koszty składają się zarówno koszty osobowe jak i koszty zakupów sprzętu, licencji i usługi zewnętrzne.</w:t>
            </w:r>
          </w:p>
        </w:tc>
      </w:tr>
      <w:tr w:rsidR="00E72C70" w:rsidRPr="001536F8" w14:paraId="6177DE41" w14:textId="77777777" w:rsidTr="00011964">
        <w:trPr>
          <w:trHeight w:val="395"/>
        </w:trPr>
        <w:tc>
          <w:tcPr>
            <w:tcW w:w="2405" w:type="dxa"/>
          </w:tcPr>
          <w:p w14:paraId="2A705591" w14:textId="77777777" w:rsidR="00E72C70" w:rsidRPr="00DA0E96" w:rsidDel="00CC0813" w:rsidRDefault="00E72C70" w:rsidP="00E72C70">
            <w:pPr>
              <w:pStyle w:val="Legenda"/>
              <w:rPr>
                <w:rFonts w:ascii="Arial" w:hAnsi="Arial" w:cs="Arial"/>
                <w:b w:val="0"/>
                <w:color w:val="000000" w:themeColor="text1"/>
                <w:sz w:val="20"/>
                <w:szCs w:val="18"/>
                <w:highlight w:val="yellow"/>
                <w:lang w:eastAsia="pl-PL"/>
              </w:rPr>
            </w:pPr>
            <w:r w:rsidRPr="00DA0E96">
              <w:rPr>
                <w:rFonts w:ascii="Arial" w:hAnsi="Arial" w:cs="Arial"/>
                <w:b w:val="0"/>
                <w:color w:val="000000" w:themeColor="text1"/>
                <w:sz w:val="20"/>
                <w:szCs w:val="18"/>
                <w:lang w:eastAsia="pl-PL"/>
              </w:rPr>
              <w:t>Koszty UX i grafiki</w:t>
            </w:r>
          </w:p>
        </w:tc>
        <w:tc>
          <w:tcPr>
            <w:tcW w:w="2414" w:type="dxa"/>
            <w:vAlign w:val="bottom"/>
          </w:tcPr>
          <w:p w14:paraId="78A81FDB" w14:textId="3DE91706" w:rsidR="00E72C70" w:rsidRPr="00FA06F1" w:rsidRDefault="00E72C70" w:rsidP="00E72C70">
            <w:pPr>
              <w:pStyle w:val="Inne0"/>
              <w:shd w:val="clear" w:color="auto" w:fill="auto"/>
              <w:spacing w:after="240"/>
              <w:rPr>
                <w:lang w:val="pl-PL"/>
              </w:rPr>
            </w:pPr>
            <w:r w:rsidRPr="00FA06F1">
              <w:rPr>
                <w:lang w:val="pl-PL"/>
              </w:rPr>
              <w:t xml:space="preserve">Wynagrodzenia zespołu projektowego odpowiedzialnego za </w:t>
            </w:r>
            <w:r w:rsidRPr="00FA06F1">
              <w:rPr>
                <w:lang w:val="pl-PL"/>
              </w:rPr>
              <w:lastRenderedPageBreak/>
              <w:t>zapewnienie użyteczności i dostępności e- usług</w:t>
            </w:r>
            <w:r w:rsidR="0021544D">
              <w:rPr>
                <w:lang w:val="pl-PL"/>
              </w:rPr>
              <w:t>i</w:t>
            </w:r>
            <w:r w:rsidRPr="00FA06F1">
              <w:rPr>
                <w:lang w:val="pl-PL"/>
              </w:rPr>
              <w:t xml:space="preserve"> - 1 etat*36 miesięcy (MRiT) oraz 2,5 etatu *36 miesięcy (Ł-PIT)</w:t>
            </w:r>
          </w:p>
          <w:p w14:paraId="328F7238" w14:textId="68F95E39" w:rsidR="00E72C70" w:rsidRPr="00E72C70" w:rsidDel="00CC0813" w:rsidRDefault="00E72C70" w:rsidP="00E72C70">
            <w:pPr>
              <w:pStyle w:val="Legenda"/>
              <w:rPr>
                <w:rFonts w:ascii="Arial" w:hAnsi="Arial" w:cs="Arial"/>
                <w:b w:val="0"/>
                <w:bCs w:val="0"/>
                <w:color w:val="000000" w:themeColor="text1"/>
                <w:sz w:val="22"/>
                <w:szCs w:val="22"/>
                <w:lang w:eastAsia="pl-PL"/>
              </w:rPr>
            </w:pPr>
            <w:r w:rsidRPr="00E72C70">
              <w:rPr>
                <w:rFonts w:ascii="Arial" w:hAnsi="Arial" w:cs="Arial"/>
                <w:b w:val="0"/>
                <w:bCs w:val="0"/>
                <w:sz w:val="22"/>
                <w:szCs w:val="22"/>
              </w:rPr>
              <w:t>Wliczono koszt rekrutacji osób do badań użyteczności/UX – 30</w:t>
            </w:r>
            <w:r>
              <w:rPr>
                <w:rFonts w:ascii="Arial" w:hAnsi="Arial" w:cs="Arial"/>
                <w:b w:val="0"/>
                <w:bCs w:val="0"/>
                <w:sz w:val="22"/>
                <w:szCs w:val="22"/>
              </w:rPr>
              <w:t> </w:t>
            </w:r>
            <w:r w:rsidRPr="00E72C70">
              <w:rPr>
                <w:rFonts w:ascii="Arial" w:hAnsi="Arial" w:cs="Arial"/>
                <w:b w:val="0"/>
                <w:bCs w:val="0"/>
                <w:sz w:val="22"/>
                <w:szCs w:val="22"/>
              </w:rPr>
              <w:t>012</w:t>
            </w:r>
            <w:r>
              <w:rPr>
                <w:rFonts w:ascii="Arial" w:hAnsi="Arial" w:cs="Arial"/>
                <w:b w:val="0"/>
                <w:bCs w:val="0"/>
                <w:sz w:val="22"/>
                <w:szCs w:val="22"/>
              </w:rPr>
              <w:t>,00</w:t>
            </w:r>
            <w:r w:rsidRPr="00E72C70">
              <w:rPr>
                <w:rFonts w:ascii="Arial" w:hAnsi="Arial" w:cs="Arial"/>
                <w:b w:val="0"/>
                <w:bCs w:val="0"/>
                <w:sz w:val="22"/>
                <w:szCs w:val="22"/>
              </w:rPr>
              <w:t xml:space="preserve"> zł oraz przygotowanie raportu z podsumowaniem tych badań. Przewidziano również koszt niezależnego audytu UX wraz z opracowanym raportem – 104</w:t>
            </w:r>
            <w:r>
              <w:rPr>
                <w:rFonts w:ascii="Arial" w:hAnsi="Arial" w:cs="Arial"/>
                <w:b w:val="0"/>
                <w:bCs w:val="0"/>
                <w:sz w:val="22"/>
                <w:szCs w:val="22"/>
              </w:rPr>
              <w:t> </w:t>
            </w:r>
            <w:r w:rsidRPr="00E72C70">
              <w:rPr>
                <w:rFonts w:ascii="Arial" w:hAnsi="Arial" w:cs="Arial"/>
                <w:b w:val="0"/>
                <w:bCs w:val="0"/>
                <w:sz w:val="22"/>
                <w:szCs w:val="22"/>
              </w:rPr>
              <w:t>550</w:t>
            </w:r>
            <w:r>
              <w:rPr>
                <w:rFonts w:ascii="Arial" w:hAnsi="Arial" w:cs="Arial"/>
                <w:b w:val="0"/>
                <w:bCs w:val="0"/>
                <w:sz w:val="22"/>
                <w:szCs w:val="22"/>
              </w:rPr>
              <w:t>,00</w:t>
            </w:r>
            <w:r w:rsidRPr="00E72C70">
              <w:rPr>
                <w:rFonts w:ascii="Arial" w:hAnsi="Arial" w:cs="Arial"/>
                <w:b w:val="0"/>
                <w:bCs w:val="0"/>
                <w:sz w:val="22"/>
                <w:szCs w:val="22"/>
              </w:rPr>
              <w:t xml:space="preserve"> zł oraz badań dostępności i zgodności w WCAG – 61</w:t>
            </w:r>
            <w:r>
              <w:rPr>
                <w:rFonts w:ascii="Arial" w:hAnsi="Arial" w:cs="Arial"/>
                <w:b w:val="0"/>
                <w:bCs w:val="0"/>
                <w:sz w:val="22"/>
                <w:szCs w:val="22"/>
              </w:rPr>
              <w:t> </w:t>
            </w:r>
            <w:r w:rsidRPr="00E72C70">
              <w:rPr>
                <w:rFonts w:ascii="Arial" w:hAnsi="Arial" w:cs="Arial"/>
                <w:b w:val="0"/>
                <w:bCs w:val="0"/>
                <w:sz w:val="22"/>
                <w:szCs w:val="22"/>
              </w:rPr>
              <w:t>500</w:t>
            </w:r>
            <w:r>
              <w:rPr>
                <w:rFonts w:ascii="Arial" w:hAnsi="Arial" w:cs="Arial"/>
                <w:b w:val="0"/>
                <w:bCs w:val="0"/>
                <w:sz w:val="22"/>
                <w:szCs w:val="22"/>
              </w:rPr>
              <w:t>,00</w:t>
            </w:r>
            <w:r w:rsidRPr="00E72C70">
              <w:rPr>
                <w:rFonts w:ascii="Arial" w:hAnsi="Arial" w:cs="Arial"/>
                <w:b w:val="0"/>
                <w:bCs w:val="0"/>
                <w:sz w:val="22"/>
                <w:szCs w:val="22"/>
              </w:rPr>
              <w:t xml:space="preserve"> zł.  Uwzględniono zakup licencji i narzędzi stanowiskowych dla personelu UX – 146</w:t>
            </w:r>
            <w:r>
              <w:rPr>
                <w:rFonts w:ascii="Arial" w:hAnsi="Arial" w:cs="Arial"/>
                <w:b w:val="0"/>
                <w:bCs w:val="0"/>
                <w:sz w:val="22"/>
                <w:szCs w:val="22"/>
              </w:rPr>
              <w:t> </w:t>
            </w:r>
            <w:r w:rsidRPr="00E72C70">
              <w:rPr>
                <w:rFonts w:ascii="Arial" w:hAnsi="Arial" w:cs="Arial"/>
                <w:b w:val="0"/>
                <w:bCs w:val="0"/>
                <w:sz w:val="22"/>
                <w:szCs w:val="22"/>
              </w:rPr>
              <w:t>862</w:t>
            </w:r>
            <w:r>
              <w:rPr>
                <w:rFonts w:ascii="Arial" w:hAnsi="Arial" w:cs="Arial"/>
                <w:b w:val="0"/>
                <w:bCs w:val="0"/>
                <w:sz w:val="22"/>
                <w:szCs w:val="22"/>
              </w:rPr>
              <w:t>,00</w:t>
            </w:r>
            <w:r w:rsidRPr="00E72C70">
              <w:rPr>
                <w:rFonts w:ascii="Arial" w:hAnsi="Arial" w:cs="Arial"/>
                <w:b w:val="0"/>
                <w:bCs w:val="0"/>
                <w:sz w:val="22"/>
                <w:szCs w:val="22"/>
              </w:rPr>
              <w:t xml:space="preserve"> zł.</w:t>
            </w:r>
          </w:p>
        </w:tc>
        <w:tc>
          <w:tcPr>
            <w:tcW w:w="2410" w:type="dxa"/>
            <w:shd w:val="clear" w:color="auto" w:fill="FFFFFF"/>
          </w:tcPr>
          <w:p w14:paraId="441DA051" w14:textId="021C7041" w:rsidR="00E72C70" w:rsidRPr="00E72C70" w:rsidDel="00CC0813" w:rsidRDefault="00E72C70" w:rsidP="00E72C70">
            <w:pPr>
              <w:pStyle w:val="Legenda"/>
              <w:rPr>
                <w:rFonts w:ascii="Arial" w:hAnsi="Arial" w:cs="Arial"/>
                <w:b w:val="0"/>
                <w:bCs w:val="0"/>
                <w:color w:val="000000" w:themeColor="text1"/>
                <w:sz w:val="22"/>
                <w:szCs w:val="22"/>
                <w:lang w:eastAsia="pl-PL"/>
              </w:rPr>
            </w:pPr>
            <w:r w:rsidRPr="00E72C70">
              <w:rPr>
                <w:rFonts w:ascii="Arial" w:hAnsi="Arial" w:cs="Arial"/>
                <w:b w:val="0"/>
                <w:bCs w:val="0"/>
                <w:sz w:val="22"/>
                <w:szCs w:val="22"/>
              </w:rPr>
              <w:lastRenderedPageBreak/>
              <w:t>2</w:t>
            </w:r>
            <w:r>
              <w:rPr>
                <w:rFonts w:ascii="Arial" w:hAnsi="Arial" w:cs="Arial"/>
                <w:b w:val="0"/>
                <w:bCs w:val="0"/>
                <w:sz w:val="22"/>
                <w:szCs w:val="22"/>
              </w:rPr>
              <w:t> </w:t>
            </w:r>
            <w:r w:rsidRPr="00E72C70">
              <w:rPr>
                <w:rFonts w:ascii="Arial" w:hAnsi="Arial" w:cs="Arial"/>
                <w:b w:val="0"/>
                <w:bCs w:val="0"/>
                <w:sz w:val="22"/>
                <w:szCs w:val="22"/>
              </w:rPr>
              <w:t>777</w:t>
            </w:r>
            <w:r>
              <w:rPr>
                <w:rFonts w:ascii="Arial" w:hAnsi="Arial" w:cs="Arial"/>
                <w:b w:val="0"/>
                <w:bCs w:val="0"/>
                <w:sz w:val="22"/>
                <w:szCs w:val="22"/>
              </w:rPr>
              <w:t xml:space="preserve"> </w:t>
            </w:r>
            <w:r w:rsidRPr="00E72C70">
              <w:rPr>
                <w:rFonts w:ascii="Arial" w:hAnsi="Arial" w:cs="Arial"/>
                <w:b w:val="0"/>
                <w:bCs w:val="0"/>
                <w:sz w:val="22"/>
                <w:szCs w:val="22"/>
              </w:rPr>
              <w:t>208,28 zł</w:t>
            </w:r>
          </w:p>
        </w:tc>
        <w:tc>
          <w:tcPr>
            <w:tcW w:w="2409" w:type="dxa"/>
            <w:shd w:val="clear" w:color="auto" w:fill="FFFFFF"/>
            <w:vAlign w:val="bottom"/>
          </w:tcPr>
          <w:p w14:paraId="3F9C1253" w14:textId="7F4F720F" w:rsidR="00E72C70" w:rsidRPr="00E72C70" w:rsidDel="00CC0813" w:rsidRDefault="00E72C70" w:rsidP="00E72C70">
            <w:pPr>
              <w:rPr>
                <w:rFonts w:cs="Arial"/>
                <w:color w:val="000000" w:themeColor="text1"/>
                <w:sz w:val="22"/>
                <w:szCs w:val="22"/>
                <w:lang w:val="pl-PL" w:eastAsia="pl-PL"/>
              </w:rPr>
            </w:pPr>
            <w:r w:rsidRPr="00FA06F1">
              <w:rPr>
                <w:rFonts w:cs="Arial"/>
                <w:sz w:val="22"/>
                <w:szCs w:val="22"/>
                <w:lang w:val="pl-PL"/>
              </w:rPr>
              <w:t xml:space="preserve">Wszystkie prace związane z wdrożeniem nowych </w:t>
            </w:r>
            <w:r w:rsidRPr="00FA06F1">
              <w:rPr>
                <w:rFonts w:cs="Arial"/>
                <w:sz w:val="22"/>
                <w:szCs w:val="22"/>
                <w:lang w:val="pl-PL"/>
              </w:rPr>
              <w:lastRenderedPageBreak/>
              <w:t>funkcjonalności dla użytkowników będą uwzględniały prace mające na celu zapewnienie odpowiedniego UX. W ramach tych prac planuje się przygotowanie projektów graficznych i makiet interfejsów graficznych aplikacji oraz badania tych interfejsów z użytkownikami, na koszty składają się zarówno koszty osobowe jak i usługi zewnętrzne. Założone działania są odpowiedzią na ryzyko: oddanie do użytku produktów niespełniających oczekiwań głównych użytkowników, ze względu niekompletną lub błędną analizę potrzeb interesariuszy.</w:t>
            </w:r>
          </w:p>
        </w:tc>
      </w:tr>
      <w:tr w:rsidR="00C2192D" w:rsidRPr="001536F8" w14:paraId="56811D94" w14:textId="77777777" w:rsidTr="00011964">
        <w:trPr>
          <w:trHeight w:val="395"/>
        </w:trPr>
        <w:tc>
          <w:tcPr>
            <w:tcW w:w="2405" w:type="dxa"/>
          </w:tcPr>
          <w:p w14:paraId="0AEE3900" w14:textId="226657DD" w:rsidR="00C2192D" w:rsidRPr="00DA0E96" w:rsidRDefault="00C2192D" w:rsidP="00C2192D">
            <w:pPr>
              <w:pStyle w:val="Legenda"/>
              <w:rPr>
                <w:rFonts w:ascii="Arial" w:hAnsi="Arial" w:cs="Arial"/>
                <w:b w:val="0"/>
                <w:color w:val="000000" w:themeColor="text1"/>
                <w:sz w:val="20"/>
                <w:szCs w:val="18"/>
                <w:lang w:eastAsia="pl-PL"/>
              </w:rPr>
            </w:pPr>
            <w:r w:rsidRPr="00DA0E96">
              <w:rPr>
                <w:rFonts w:ascii="Arial" w:hAnsi="Arial" w:cs="Arial"/>
                <w:b w:val="0"/>
                <w:color w:val="000000" w:themeColor="text1"/>
                <w:sz w:val="20"/>
                <w:szCs w:val="18"/>
                <w:lang w:eastAsia="pl-PL"/>
              </w:rPr>
              <w:lastRenderedPageBreak/>
              <w:t>Bezpieczeństwo</w:t>
            </w:r>
          </w:p>
        </w:tc>
        <w:tc>
          <w:tcPr>
            <w:tcW w:w="2414" w:type="dxa"/>
            <w:vAlign w:val="bottom"/>
          </w:tcPr>
          <w:p w14:paraId="78231234" w14:textId="77777777" w:rsidR="00C2192D" w:rsidRPr="00FA06F1" w:rsidRDefault="00C2192D" w:rsidP="00C2192D">
            <w:pPr>
              <w:pStyle w:val="Inne0"/>
              <w:shd w:val="clear" w:color="auto" w:fill="auto"/>
              <w:spacing w:after="240"/>
              <w:rPr>
                <w:lang w:val="pl-PL"/>
              </w:rPr>
            </w:pPr>
            <w:r w:rsidRPr="00FA06F1">
              <w:rPr>
                <w:lang w:val="pl-PL"/>
              </w:rPr>
              <w:t>Wynagrodzenia zespołu projektowego odpowiedzialnego za zapewnienie należytego stopnia bezpieczeństwa – 1,3 etatów* 36 miesięcy (MRiT) oraz 0,7 etatu*36 miesięcy (Ł-PIT) oraz usługa bodyleasingu w wymiarze 12 osobomiesięcy.</w:t>
            </w:r>
          </w:p>
          <w:p w14:paraId="700D713D" w14:textId="1ECB8E7B" w:rsidR="00C2192D" w:rsidRPr="00C2192D" w:rsidDel="00CC0813" w:rsidRDefault="00C2192D" w:rsidP="00C2192D">
            <w:pPr>
              <w:pStyle w:val="Legenda"/>
              <w:rPr>
                <w:rFonts w:ascii="Arial" w:hAnsi="Arial" w:cs="Arial"/>
                <w:b w:val="0"/>
                <w:bCs w:val="0"/>
                <w:color w:val="000000" w:themeColor="text1"/>
                <w:sz w:val="22"/>
                <w:szCs w:val="22"/>
                <w:lang w:eastAsia="pl-PL"/>
              </w:rPr>
            </w:pPr>
            <w:r w:rsidRPr="00C2192D">
              <w:rPr>
                <w:rFonts w:ascii="Arial" w:hAnsi="Arial" w:cs="Arial"/>
                <w:b w:val="0"/>
                <w:bCs w:val="0"/>
                <w:sz w:val="22"/>
                <w:szCs w:val="22"/>
              </w:rPr>
              <w:t>Przewidziano również koszt niezależnego audytu bezpieczeństwa systemów i e-usług</w:t>
            </w:r>
            <w:r w:rsidR="0021544D">
              <w:rPr>
                <w:rFonts w:ascii="Arial" w:hAnsi="Arial" w:cs="Arial"/>
                <w:b w:val="0"/>
                <w:bCs w:val="0"/>
                <w:sz w:val="22"/>
                <w:szCs w:val="22"/>
              </w:rPr>
              <w:t>i</w:t>
            </w:r>
            <w:r w:rsidRPr="00C2192D">
              <w:rPr>
                <w:rFonts w:ascii="Arial" w:hAnsi="Arial" w:cs="Arial"/>
                <w:b w:val="0"/>
                <w:bCs w:val="0"/>
                <w:sz w:val="22"/>
                <w:szCs w:val="22"/>
              </w:rPr>
              <w:t xml:space="preserve"> </w:t>
            </w:r>
            <w:r w:rsidRPr="00C2192D">
              <w:rPr>
                <w:rFonts w:ascii="Arial" w:hAnsi="Arial" w:cs="Arial"/>
                <w:b w:val="0"/>
                <w:bCs w:val="0"/>
                <w:sz w:val="22"/>
                <w:szCs w:val="22"/>
              </w:rPr>
              <w:lastRenderedPageBreak/>
              <w:t>(realizowany w kilku turach przed wdrożeniami systemów) wraz z opracowanym raportem – 307</w:t>
            </w:r>
            <w:r>
              <w:rPr>
                <w:rFonts w:ascii="Arial" w:hAnsi="Arial" w:cs="Arial"/>
                <w:b w:val="0"/>
                <w:bCs w:val="0"/>
                <w:sz w:val="22"/>
                <w:szCs w:val="22"/>
              </w:rPr>
              <w:t> </w:t>
            </w:r>
            <w:r w:rsidRPr="00C2192D">
              <w:rPr>
                <w:rFonts w:ascii="Arial" w:hAnsi="Arial" w:cs="Arial"/>
                <w:b w:val="0"/>
                <w:bCs w:val="0"/>
                <w:sz w:val="22"/>
                <w:szCs w:val="22"/>
              </w:rPr>
              <w:t>500</w:t>
            </w:r>
            <w:r>
              <w:rPr>
                <w:rFonts w:ascii="Arial" w:hAnsi="Arial" w:cs="Arial"/>
                <w:b w:val="0"/>
                <w:bCs w:val="0"/>
                <w:sz w:val="22"/>
                <w:szCs w:val="22"/>
              </w:rPr>
              <w:t>,00</w:t>
            </w:r>
            <w:r w:rsidRPr="00C2192D">
              <w:rPr>
                <w:rFonts w:ascii="Arial" w:hAnsi="Arial" w:cs="Arial"/>
                <w:b w:val="0"/>
                <w:bCs w:val="0"/>
                <w:sz w:val="22"/>
                <w:szCs w:val="22"/>
              </w:rPr>
              <w:t xml:space="preserve"> zł</w:t>
            </w:r>
          </w:p>
        </w:tc>
        <w:tc>
          <w:tcPr>
            <w:tcW w:w="2410" w:type="dxa"/>
            <w:shd w:val="clear" w:color="auto" w:fill="FFFFFF"/>
          </w:tcPr>
          <w:p w14:paraId="4EBE32DC" w14:textId="6A9A23DC" w:rsidR="00C2192D" w:rsidRPr="00C2192D" w:rsidDel="00CC0813" w:rsidRDefault="00C2192D" w:rsidP="00C2192D">
            <w:pPr>
              <w:pStyle w:val="Legenda"/>
              <w:rPr>
                <w:rFonts w:ascii="Arial" w:hAnsi="Arial" w:cs="Arial"/>
                <w:b w:val="0"/>
                <w:bCs w:val="0"/>
                <w:color w:val="000000" w:themeColor="text1"/>
                <w:sz w:val="22"/>
                <w:szCs w:val="22"/>
                <w:lang w:eastAsia="pl-PL"/>
              </w:rPr>
            </w:pPr>
            <w:r w:rsidRPr="00C2192D">
              <w:rPr>
                <w:rFonts w:ascii="Arial" w:hAnsi="Arial" w:cs="Arial"/>
                <w:b w:val="0"/>
                <w:bCs w:val="0"/>
                <w:sz w:val="22"/>
                <w:szCs w:val="22"/>
              </w:rPr>
              <w:lastRenderedPageBreak/>
              <w:t>1</w:t>
            </w:r>
            <w:r>
              <w:rPr>
                <w:rFonts w:ascii="Arial" w:hAnsi="Arial" w:cs="Arial"/>
                <w:b w:val="0"/>
                <w:bCs w:val="0"/>
                <w:sz w:val="22"/>
                <w:szCs w:val="22"/>
              </w:rPr>
              <w:t> </w:t>
            </w:r>
            <w:r w:rsidRPr="00C2192D">
              <w:rPr>
                <w:rFonts w:ascii="Arial" w:hAnsi="Arial" w:cs="Arial"/>
                <w:b w:val="0"/>
                <w:bCs w:val="0"/>
                <w:sz w:val="22"/>
                <w:szCs w:val="22"/>
              </w:rPr>
              <w:t>978</w:t>
            </w:r>
            <w:r>
              <w:rPr>
                <w:rFonts w:ascii="Arial" w:hAnsi="Arial" w:cs="Arial"/>
                <w:b w:val="0"/>
                <w:bCs w:val="0"/>
                <w:sz w:val="22"/>
                <w:szCs w:val="22"/>
              </w:rPr>
              <w:t xml:space="preserve"> </w:t>
            </w:r>
            <w:r w:rsidRPr="00C2192D">
              <w:rPr>
                <w:rFonts w:ascii="Arial" w:hAnsi="Arial" w:cs="Arial"/>
                <w:b w:val="0"/>
                <w:bCs w:val="0"/>
                <w:sz w:val="22"/>
                <w:szCs w:val="22"/>
              </w:rPr>
              <w:t>794,32 zł</w:t>
            </w:r>
          </w:p>
        </w:tc>
        <w:tc>
          <w:tcPr>
            <w:tcW w:w="2409" w:type="dxa"/>
            <w:shd w:val="clear" w:color="auto" w:fill="FFFFFF"/>
          </w:tcPr>
          <w:p w14:paraId="71B20BF1" w14:textId="039974DC" w:rsidR="00C2192D" w:rsidRPr="00C2192D" w:rsidDel="00CC0813" w:rsidRDefault="00C2192D" w:rsidP="00C2192D">
            <w:pPr>
              <w:rPr>
                <w:rFonts w:cs="Arial"/>
                <w:color w:val="000000" w:themeColor="text1"/>
                <w:sz w:val="22"/>
                <w:szCs w:val="22"/>
                <w:lang w:val="pl-PL" w:eastAsia="pl-PL"/>
              </w:rPr>
            </w:pPr>
            <w:r w:rsidRPr="00FA06F1">
              <w:rPr>
                <w:rFonts w:cs="Arial"/>
                <w:sz w:val="22"/>
                <w:szCs w:val="22"/>
                <w:lang w:val="pl-PL"/>
              </w:rPr>
              <w:t>Celem zapewnienia odpowiedniego poziomu bezpieczeństwa, zaplanowano zewnętrzne i wewnętrzne audyty bezpieczeństwa budowan</w:t>
            </w:r>
            <w:r w:rsidR="000B65E7">
              <w:rPr>
                <w:rFonts w:cs="Arial"/>
                <w:sz w:val="22"/>
                <w:szCs w:val="22"/>
                <w:lang w:val="pl-PL"/>
              </w:rPr>
              <w:t>ej</w:t>
            </w:r>
            <w:r w:rsidRPr="00FA06F1">
              <w:rPr>
                <w:rFonts w:cs="Arial"/>
                <w:sz w:val="22"/>
                <w:szCs w:val="22"/>
                <w:lang w:val="pl-PL"/>
              </w:rPr>
              <w:t xml:space="preserve"> usług</w:t>
            </w:r>
            <w:r w:rsidR="000B65E7">
              <w:rPr>
                <w:rFonts w:cs="Arial"/>
                <w:sz w:val="22"/>
                <w:szCs w:val="22"/>
                <w:lang w:val="pl-PL"/>
              </w:rPr>
              <w:t>i</w:t>
            </w:r>
            <w:r w:rsidRPr="00FA06F1">
              <w:rPr>
                <w:rFonts w:cs="Arial"/>
                <w:sz w:val="22"/>
                <w:szCs w:val="22"/>
                <w:lang w:val="pl-PL"/>
              </w:rPr>
              <w:t xml:space="preserve"> i modyfikowanych systemów. Na koszty składają się zarówno koszty osobowe jak i usługi zewnętrzne. Zadania realizowane w ramach pozycji kosztowej stanowią bezpośrednią reakcję na określoną potrzebę zwiększenia stopnia cyberbezpieczeństwa </w:t>
            </w:r>
            <w:r w:rsidRPr="00FA06F1">
              <w:rPr>
                <w:rFonts w:cs="Arial"/>
                <w:sz w:val="22"/>
                <w:szCs w:val="22"/>
                <w:lang w:val="pl-PL"/>
              </w:rPr>
              <w:lastRenderedPageBreak/>
              <w:t>wdrażanych rozwiązań.</w:t>
            </w:r>
          </w:p>
        </w:tc>
      </w:tr>
      <w:tr w:rsidR="00CB0D60" w:rsidRPr="001536F8" w14:paraId="2E0ED5EA" w14:textId="77777777" w:rsidTr="00011964">
        <w:trPr>
          <w:trHeight w:val="395"/>
        </w:trPr>
        <w:tc>
          <w:tcPr>
            <w:tcW w:w="2405" w:type="dxa"/>
          </w:tcPr>
          <w:p w14:paraId="3D4C0850" w14:textId="3A7E8881" w:rsidR="00CB0D60" w:rsidRPr="00DA0E96" w:rsidRDefault="00CB0D60" w:rsidP="00CB0D60">
            <w:pPr>
              <w:pStyle w:val="Legenda"/>
              <w:rPr>
                <w:rFonts w:ascii="Arial" w:hAnsi="Arial" w:cs="Arial"/>
                <w:b w:val="0"/>
                <w:color w:val="000000" w:themeColor="text1"/>
                <w:sz w:val="20"/>
                <w:szCs w:val="18"/>
                <w:lang w:eastAsia="pl-PL"/>
              </w:rPr>
            </w:pPr>
            <w:r w:rsidRPr="00DA0E96">
              <w:rPr>
                <w:rFonts w:ascii="Arial" w:hAnsi="Arial" w:cs="Arial"/>
                <w:b w:val="0"/>
                <w:color w:val="000000" w:themeColor="text1"/>
                <w:sz w:val="20"/>
                <w:szCs w:val="18"/>
                <w:lang w:eastAsia="pl-PL"/>
              </w:rPr>
              <w:lastRenderedPageBreak/>
              <w:t>Wydajność rozwiązań</w:t>
            </w:r>
          </w:p>
        </w:tc>
        <w:tc>
          <w:tcPr>
            <w:tcW w:w="2414" w:type="dxa"/>
          </w:tcPr>
          <w:p w14:paraId="4E691720" w14:textId="5F179BEA" w:rsidR="00CB0D60" w:rsidRPr="00FA06F1" w:rsidRDefault="00CB0D60" w:rsidP="00CB0D60">
            <w:pPr>
              <w:pStyle w:val="Inne0"/>
              <w:shd w:val="clear" w:color="auto" w:fill="auto"/>
              <w:spacing w:after="240"/>
              <w:rPr>
                <w:lang w:val="pl-PL"/>
              </w:rPr>
            </w:pPr>
            <w:r w:rsidRPr="00FA06F1">
              <w:rPr>
                <w:lang w:val="pl-PL"/>
              </w:rPr>
              <w:t>Wynagrodzenia zespołu projektowego odpowiedzialnego za zapewnienie należytego stopnia wydajności usług</w:t>
            </w:r>
            <w:r w:rsidR="00847FC7">
              <w:rPr>
                <w:lang w:val="pl-PL"/>
              </w:rPr>
              <w:t>i</w:t>
            </w:r>
            <w:r w:rsidRPr="00FA06F1">
              <w:rPr>
                <w:lang w:val="pl-PL"/>
              </w:rPr>
              <w:t xml:space="preserve"> – 0,3 etatu* 36 miesięcy (MRiT) oraz 0,5 etatu*36 miesięcy (Ł-PIT)</w:t>
            </w:r>
            <w:r w:rsidR="00141665">
              <w:rPr>
                <w:lang w:val="pl-PL"/>
              </w:rPr>
              <w:t>.</w:t>
            </w:r>
          </w:p>
          <w:p w14:paraId="28E7BABF" w14:textId="3E7621F7" w:rsidR="00CB0D60" w:rsidRPr="00CB0D60" w:rsidDel="00CC0813" w:rsidRDefault="00CB0D60" w:rsidP="00CB0D60">
            <w:pPr>
              <w:pStyle w:val="Legenda"/>
              <w:rPr>
                <w:rFonts w:ascii="Arial" w:hAnsi="Arial" w:cs="Arial"/>
                <w:b w:val="0"/>
                <w:bCs w:val="0"/>
                <w:color w:val="000000" w:themeColor="text1"/>
                <w:sz w:val="22"/>
                <w:szCs w:val="22"/>
                <w:lang w:eastAsia="pl-PL"/>
              </w:rPr>
            </w:pPr>
            <w:r w:rsidRPr="00CB0D60">
              <w:rPr>
                <w:rFonts w:ascii="Arial" w:hAnsi="Arial" w:cs="Arial"/>
                <w:b w:val="0"/>
                <w:bCs w:val="0"/>
                <w:sz w:val="22"/>
                <w:szCs w:val="22"/>
              </w:rPr>
              <w:t>Przewidziano wsparcie niezależnego doradcy w obszarze wydajności projektowanych rozwiązań, który opracuje raport w tym zakresie - w kwocie 123</w:t>
            </w:r>
            <w:r>
              <w:rPr>
                <w:rFonts w:ascii="Arial" w:hAnsi="Arial" w:cs="Arial"/>
                <w:b w:val="0"/>
                <w:bCs w:val="0"/>
                <w:sz w:val="22"/>
                <w:szCs w:val="22"/>
              </w:rPr>
              <w:t> </w:t>
            </w:r>
            <w:r w:rsidRPr="00CB0D60">
              <w:rPr>
                <w:rFonts w:ascii="Arial" w:hAnsi="Arial" w:cs="Arial"/>
                <w:b w:val="0"/>
                <w:bCs w:val="0"/>
                <w:sz w:val="22"/>
                <w:szCs w:val="22"/>
              </w:rPr>
              <w:t>000</w:t>
            </w:r>
            <w:r>
              <w:rPr>
                <w:rFonts w:ascii="Arial" w:hAnsi="Arial" w:cs="Arial"/>
                <w:b w:val="0"/>
                <w:bCs w:val="0"/>
                <w:sz w:val="22"/>
                <w:szCs w:val="22"/>
              </w:rPr>
              <w:t>,00</w:t>
            </w:r>
            <w:r w:rsidRPr="00CB0D60">
              <w:rPr>
                <w:rFonts w:ascii="Arial" w:hAnsi="Arial" w:cs="Arial"/>
                <w:b w:val="0"/>
                <w:bCs w:val="0"/>
                <w:sz w:val="22"/>
                <w:szCs w:val="22"/>
              </w:rPr>
              <w:t xml:space="preserve"> zł.</w:t>
            </w:r>
          </w:p>
        </w:tc>
        <w:tc>
          <w:tcPr>
            <w:tcW w:w="2410" w:type="dxa"/>
            <w:shd w:val="clear" w:color="auto" w:fill="FFFFFF"/>
          </w:tcPr>
          <w:p w14:paraId="5CF3ECBA" w14:textId="3C925D0F" w:rsidR="00CB0D60" w:rsidRPr="00CB0D60" w:rsidDel="00CC0813" w:rsidRDefault="00CB0D60" w:rsidP="00CB0D60">
            <w:pPr>
              <w:pStyle w:val="Legenda"/>
              <w:rPr>
                <w:rFonts w:ascii="Arial" w:hAnsi="Arial" w:cs="Arial"/>
                <w:b w:val="0"/>
                <w:bCs w:val="0"/>
                <w:color w:val="000000" w:themeColor="text1"/>
                <w:sz w:val="22"/>
                <w:szCs w:val="22"/>
                <w:lang w:eastAsia="pl-PL"/>
              </w:rPr>
            </w:pPr>
            <w:r w:rsidRPr="00CB0D60">
              <w:rPr>
                <w:rFonts w:ascii="Arial" w:hAnsi="Arial" w:cs="Arial"/>
                <w:b w:val="0"/>
                <w:bCs w:val="0"/>
                <w:sz w:val="22"/>
                <w:szCs w:val="22"/>
              </w:rPr>
              <w:t>673</w:t>
            </w:r>
            <w:r>
              <w:rPr>
                <w:rFonts w:ascii="Arial" w:hAnsi="Arial" w:cs="Arial"/>
                <w:b w:val="0"/>
                <w:bCs w:val="0"/>
                <w:sz w:val="22"/>
                <w:szCs w:val="22"/>
              </w:rPr>
              <w:t xml:space="preserve"> </w:t>
            </w:r>
            <w:r w:rsidRPr="00CB0D60">
              <w:rPr>
                <w:rFonts w:ascii="Arial" w:hAnsi="Arial" w:cs="Arial"/>
                <w:b w:val="0"/>
                <w:bCs w:val="0"/>
                <w:sz w:val="22"/>
                <w:szCs w:val="22"/>
              </w:rPr>
              <w:t>285,43 zł</w:t>
            </w:r>
          </w:p>
        </w:tc>
        <w:tc>
          <w:tcPr>
            <w:tcW w:w="2409" w:type="dxa"/>
            <w:shd w:val="clear" w:color="auto" w:fill="FFFFFF"/>
          </w:tcPr>
          <w:p w14:paraId="14CD9661" w14:textId="2ED2D2B0" w:rsidR="00CB0D60" w:rsidRPr="00CB0D60" w:rsidDel="00CC0813" w:rsidRDefault="00CB0D60" w:rsidP="00CB0D60">
            <w:pPr>
              <w:rPr>
                <w:rFonts w:cs="Arial"/>
                <w:color w:val="000000" w:themeColor="text1"/>
                <w:sz w:val="22"/>
                <w:szCs w:val="22"/>
                <w:lang w:val="pl-PL" w:eastAsia="pl-PL"/>
              </w:rPr>
            </w:pPr>
            <w:r w:rsidRPr="00FA06F1">
              <w:rPr>
                <w:rFonts w:cs="Arial"/>
                <w:sz w:val="22"/>
                <w:szCs w:val="22"/>
                <w:lang w:val="pl-PL"/>
              </w:rPr>
              <w:t xml:space="preserve">W ramach prace zaplanowano zewnętrzne i wewnętrzne testy wydajnościowe </w:t>
            </w:r>
            <w:r w:rsidR="00A512B7" w:rsidRPr="00FA06F1">
              <w:rPr>
                <w:rFonts w:cs="Arial"/>
                <w:sz w:val="22"/>
                <w:szCs w:val="22"/>
                <w:lang w:val="pl-PL"/>
              </w:rPr>
              <w:t>tworzon</w:t>
            </w:r>
            <w:r w:rsidR="00A512B7">
              <w:rPr>
                <w:rFonts w:cs="Arial"/>
                <w:sz w:val="22"/>
                <w:szCs w:val="22"/>
                <w:lang w:val="pl-PL"/>
              </w:rPr>
              <w:t>ej</w:t>
            </w:r>
            <w:r w:rsidR="00A512B7" w:rsidRPr="00FA06F1">
              <w:rPr>
                <w:rFonts w:cs="Arial"/>
                <w:sz w:val="22"/>
                <w:szCs w:val="22"/>
                <w:lang w:val="pl-PL"/>
              </w:rPr>
              <w:t xml:space="preserve"> </w:t>
            </w:r>
            <w:r w:rsidRPr="00FA06F1">
              <w:rPr>
                <w:rFonts w:cs="Arial"/>
                <w:sz w:val="22"/>
                <w:szCs w:val="22"/>
                <w:lang w:val="pl-PL"/>
              </w:rPr>
              <w:t>usług</w:t>
            </w:r>
            <w:r w:rsidR="00A512B7">
              <w:rPr>
                <w:rFonts w:cs="Arial"/>
                <w:sz w:val="22"/>
                <w:szCs w:val="22"/>
                <w:lang w:val="pl-PL"/>
              </w:rPr>
              <w:t>i</w:t>
            </w:r>
            <w:r w:rsidRPr="00FA06F1">
              <w:rPr>
                <w:rFonts w:cs="Arial"/>
                <w:sz w:val="22"/>
                <w:szCs w:val="22"/>
                <w:lang w:val="pl-PL"/>
              </w:rPr>
              <w:t xml:space="preserve"> i modyfikowanych systemów oraz prace związane ze strojeniem i optymalizacją wydajności tych systemów. Na koszty składają się zarówno koszty osobowe jak i usługi zewnętrzne. Zaplanowane działania pozwolą na zaprojektowanie i wykonanie rozwiązań funkcjonalnych i wydajnych.</w:t>
            </w:r>
          </w:p>
        </w:tc>
      </w:tr>
      <w:tr w:rsidR="00432E10" w:rsidRPr="001536F8" w14:paraId="02E65CA2" w14:textId="77777777" w:rsidTr="00011964">
        <w:trPr>
          <w:trHeight w:val="413"/>
        </w:trPr>
        <w:tc>
          <w:tcPr>
            <w:tcW w:w="2405" w:type="dxa"/>
          </w:tcPr>
          <w:p w14:paraId="7B36C1A0" w14:textId="77777777" w:rsidR="00432E10" w:rsidRPr="00DA0E96" w:rsidRDefault="00432E10" w:rsidP="00432E10">
            <w:pPr>
              <w:rPr>
                <w:rFonts w:cs="Arial"/>
                <w:color w:val="000000" w:themeColor="text1"/>
                <w:sz w:val="20"/>
                <w:szCs w:val="18"/>
                <w:lang w:val="pl-PL" w:eastAsia="pl-PL"/>
              </w:rPr>
            </w:pPr>
            <w:r w:rsidRPr="00DA0E96">
              <w:rPr>
                <w:rFonts w:cs="Arial"/>
                <w:color w:val="000000" w:themeColor="text1"/>
                <w:sz w:val="20"/>
                <w:szCs w:val="18"/>
                <w:lang w:val="pl-PL" w:eastAsia="pl-PL"/>
              </w:rPr>
              <w:t>Szkolenia</w:t>
            </w:r>
          </w:p>
        </w:tc>
        <w:tc>
          <w:tcPr>
            <w:tcW w:w="2414" w:type="dxa"/>
          </w:tcPr>
          <w:p w14:paraId="698BB664" w14:textId="77777777" w:rsidR="00432E10" w:rsidRPr="00FA06F1" w:rsidRDefault="00432E10" w:rsidP="00432E10">
            <w:pPr>
              <w:pStyle w:val="Inne0"/>
              <w:shd w:val="clear" w:color="auto" w:fill="auto"/>
              <w:spacing w:after="240"/>
              <w:rPr>
                <w:lang w:val="pl-PL"/>
              </w:rPr>
            </w:pPr>
            <w:r w:rsidRPr="00FA06F1">
              <w:rPr>
                <w:lang w:val="pl-PL"/>
              </w:rPr>
              <w:t>Wynagrodzenia zespołu projektowego odpowiedzialnego za przygotowanie materiałów szkoleniowych – 0,5 etatu* 36 miesięcy (MRiT) oraz 0,5 etatu *36 miesięcy (Ł-PIT)</w:t>
            </w:r>
          </w:p>
          <w:p w14:paraId="7EAF0A36" w14:textId="5719C64E" w:rsidR="00432E10" w:rsidRPr="00432E10" w:rsidDel="00CC0813" w:rsidRDefault="00432E10" w:rsidP="00432E10">
            <w:pPr>
              <w:pStyle w:val="Legenda"/>
              <w:rPr>
                <w:rFonts w:ascii="Arial" w:hAnsi="Arial" w:cs="Arial"/>
                <w:b w:val="0"/>
                <w:bCs w:val="0"/>
                <w:color w:val="000000" w:themeColor="text1"/>
                <w:sz w:val="22"/>
                <w:szCs w:val="22"/>
                <w:lang w:eastAsia="pl-PL"/>
              </w:rPr>
            </w:pPr>
            <w:r w:rsidRPr="00432E10">
              <w:rPr>
                <w:rFonts w:ascii="Arial" w:hAnsi="Arial" w:cs="Arial"/>
                <w:b w:val="0"/>
                <w:bCs w:val="0"/>
                <w:sz w:val="22"/>
                <w:szCs w:val="22"/>
              </w:rPr>
              <w:t>Uwzględniono koszt szkoleń zewnętrznych dla personelu na kwotę 308</w:t>
            </w:r>
            <w:r w:rsidR="00C121F2">
              <w:rPr>
                <w:rFonts w:ascii="Arial" w:hAnsi="Arial" w:cs="Arial"/>
                <w:b w:val="0"/>
                <w:bCs w:val="0"/>
                <w:sz w:val="22"/>
                <w:szCs w:val="22"/>
              </w:rPr>
              <w:t> </w:t>
            </w:r>
            <w:r w:rsidRPr="00432E10">
              <w:rPr>
                <w:rFonts w:ascii="Arial" w:hAnsi="Arial" w:cs="Arial"/>
                <w:b w:val="0"/>
                <w:bCs w:val="0"/>
                <w:sz w:val="22"/>
                <w:szCs w:val="22"/>
              </w:rPr>
              <w:t>000</w:t>
            </w:r>
            <w:r w:rsidR="00C121F2">
              <w:rPr>
                <w:rFonts w:ascii="Arial" w:hAnsi="Arial" w:cs="Arial"/>
                <w:b w:val="0"/>
                <w:bCs w:val="0"/>
                <w:sz w:val="22"/>
                <w:szCs w:val="22"/>
              </w:rPr>
              <w:t>,00</w:t>
            </w:r>
            <w:r w:rsidRPr="00432E10">
              <w:rPr>
                <w:rFonts w:ascii="Arial" w:hAnsi="Arial" w:cs="Arial"/>
                <w:b w:val="0"/>
                <w:bCs w:val="0"/>
                <w:sz w:val="22"/>
                <w:szCs w:val="22"/>
              </w:rPr>
              <w:t xml:space="preserve"> zł.</w:t>
            </w:r>
          </w:p>
        </w:tc>
        <w:tc>
          <w:tcPr>
            <w:tcW w:w="2410" w:type="dxa"/>
            <w:shd w:val="clear" w:color="auto" w:fill="FFFFFF"/>
          </w:tcPr>
          <w:p w14:paraId="1C27B9D2" w14:textId="6492169B" w:rsidR="00432E10" w:rsidRPr="00432E10" w:rsidDel="00CC0813" w:rsidRDefault="00432E10" w:rsidP="00432E10">
            <w:pPr>
              <w:pStyle w:val="Legenda"/>
              <w:rPr>
                <w:rFonts w:ascii="Arial" w:hAnsi="Arial" w:cs="Arial"/>
                <w:b w:val="0"/>
                <w:bCs w:val="0"/>
                <w:color w:val="000000" w:themeColor="text1"/>
                <w:sz w:val="22"/>
                <w:szCs w:val="22"/>
                <w:lang w:eastAsia="pl-PL"/>
              </w:rPr>
            </w:pPr>
            <w:r w:rsidRPr="00432E10">
              <w:rPr>
                <w:rFonts w:ascii="Arial" w:hAnsi="Arial" w:cs="Arial"/>
                <w:b w:val="0"/>
                <w:bCs w:val="0"/>
                <w:sz w:val="22"/>
                <w:szCs w:val="22"/>
              </w:rPr>
              <w:t>985</w:t>
            </w:r>
            <w:r>
              <w:rPr>
                <w:rFonts w:ascii="Arial" w:hAnsi="Arial" w:cs="Arial"/>
                <w:b w:val="0"/>
                <w:bCs w:val="0"/>
                <w:sz w:val="22"/>
                <w:szCs w:val="22"/>
              </w:rPr>
              <w:t xml:space="preserve"> </w:t>
            </w:r>
            <w:r w:rsidRPr="00432E10">
              <w:rPr>
                <w:rFonts w:ascii="Arial" w:hAnsi="Arial" w:cs="Arial"/>
                <w:b w:val="0"/>
                <w:bCs w:val="0"/>
                <w:sz w:val="22"/>
                <w:szCs w:val="22"/>
              </w:rPr>
              <w:t>142,38 zł</w:t>
            </w:r>
          </w:p>
        </w:tc>
        <w:tc>
          <w:tcPr>
            <w:tcW w:w="2409" w:type="dxa"/>
            <w:shd w:val="clear" w:color="auto" w:fill="FFFFFF"/>
          </w:tcPr>
          <w:p w14:paraId="3B107F09" w14:textId="17D1EA47" w:rsidR="00432E10" w:rsidRPr="00432E10" w:rsidDel="00CC0813" w:rsidRDefault="00432E10" w:rsidP="00432E10">
            <w:pPr>
              <w:pStyle w:val="Legenda"/>
              <w:rPr>
                <w:rFonts w:ascii="Arial" w:hAnsi="Arial" w:cs="Arial"/>
                <w:b w:val="0"/>
                <w:bCs w:val="0"/>
                <w:color w:val="000000" w:themeColor="text1"/>
                <w:sz w:val="22"/>
                <w:szCs w:val="22"/>
                <w:lang w:eastAsia="pl-PL"/>
              </w:rPr>
            </w:pPr>
            <w:r w:rsidRPr="00432E10">
              <w:rPr>
                <w:rFonts w:ascii="Arial" w:hAnsi="Arial" w:cs="Arial"/>
                <w:b w:val="0"/>
                <w:bCs w:val="0"/>
                <w:sz w:val="22"/>
                <w:szCs w:val="22"/>
              </w:rPr>
              <w:t xml:space="preserve">W projekcie zaplanowano szkolenia personelu celem doskonalenia kompetencji jego członków niezbędnych do realizacji projektu zgodnie z jego założeniami. Zaplanowano również przygotowanie materiałów szkoleniowych dla obecnych użytkowników zmodernizowanego systemu CEIDG. </w:t>
            </w:r>
          </w:p>
        </w:tc>
      </w:tr>
      <w:tr w:rsidR="001A172A" w:rsidRPr="001536F8" w14:paraId="3015B5F7" w14:textId="77777777" w:rsidTr="00011964">
        <w:trPr>
          <w:trHeight w:val="419"/>
        </w:trPr>
        <w:tc>
          <w:tcPr>
            <w:tcW w:w="2405" w:type="dxa"/>
          </w:tcPr>
          <w:p w14:paraId="5A7C5697" w14:textId="77777777" w:rsidR="001A172A" w:rsidRPr="00DA0E96" w:rsidRDefault="001A172A" w:rsidP="001A172A">
            <w:pPr>
              <w:rPr>
                <w:rFonts w:cs="Arial"/>
                <w:color w:val="000000" w:themeColor="text1"/>
                <w:sz w:val="20"/>
                <w:szCs w:val="18"/>
                <w:lang w:val="pl-PL" w:eastAsia="pl-PL"/>
              </w:rPr>
            </w:pPr>
            <w:r w:rsidRPr="00DA0E96">
              <w:rPr>
                <w:rFonts w:cs="Arial"/>
                <w:color w:val="000000" w:themeColor="text1"/>
                <w:sz w:val="20"/>
                <w:szCs w:val="18"/>
                <w:lang w:val="pl-PL" w:eastAsia="pl-PL"/>
              </w:rPr>
              <w:t>Działania informacyjno-promocyjne</w:t>
            </w:r>
          </w:p>
        </w:tc>
        <w:tc>
          <w:tcPr>
            <w:tcW w:w="2414" w:type="dxa"/>
          </w:tcPr>
          <w:p w14:paraId="1348F9EA" w14:textId="3CEB5837" w:rsidR="001A172A" w:rsidRPr="00FA06F1" w:rsidRDefault="001A172A" w:rsidP="001A172A">
            <w:pPr>
              <w:pStyle w:val="Inne0"/>
              <w:shd w:val="clear" w:color="auto" w:fill="auto"/>
              <w:spacing w:after="240"/>
              <w:rPr>
                <w:lang w:val="pl-PL"/>
              </w:rPr>
            </w:pPr>
            <w:r w:rsidRPr="00FA06F1">
              <w:rPr>
                <w:lang w:val="pl-PL"/>
              </w:rPr>
              <w:t xml:space="preserve">Wynagrodzenia zespołu projektowego odpowiedzialnego za </w:t>
            </w:r>
            <w:r w:rsidRPr="00FA06F1">
              <w:rPr>
                <w:lang w:val="pl-PL"/>
              </w:rPr>
              <w:lastRenderedPageBreak/>
              <w:t>przygotowanie materiałów informacyjnych – 0,5 etatu * 36 miesięcy (MRiT) oraz 0,5 etatu * 36 miesięcy (Ł-PIT)</w:t>
            </w:r>
            <w:r w:rsidR="00141665">
              <w:rPr>
                <w:lang w:val="pl-PL"/>
              </w:rPr>
              <w:t>.</w:t>
            </w:r>
          </w:p>
          <w:p w14:paraId="6F12D158" w14:textId="13E4453A" w:rsidR="001A172A" w:rsidRPr="00416A52" w:rsidDel="00CC0813" w:rsidRDefault="001A172A" w:rsidP="001A172A">
            <w:pPr>
              <w:pStyle w:val="Legenda"/>
              <w:rPr>
                <w:rFonts w:ascii="Arial" w:hAnsi="Arial" w:cs="Arial"/>
                <w:b w:val="0"/>
                <w:bCs w:val="0"/>
                <w:color w:val="000000" w:themeColor="text1"/>
                <w:sz w:val="22"/>
                <w:szCs w:val="22"/>
                <w:lang w:eastAsia="pl-PL"/>
              </w:rPr>
            </w:pPr>
            <w:r w:rsidRPr="00416A52">
              <w:rPr>
                <w:rFonts w:ascii="Arial" w:hAnsi="Arial" w:cs="Arial"/>
                <w:b w:val="0"/>
                <w:bCs w:val="0"/>
                <w:sz w:val="22"/>
                <w:szCs w:val="22"/>
              </w:rPr>
              <w:t>Uwzględniono koszty zakupu materiałów informacyjnych (307</w:t>
            </w:r>
            <w:r w:rsidR="00416A52">
              <w:rPr>
                <w:rFonts w:ascii="Arial" w:hAnsi="Arial" w:cs="Arial"/>
                <w:b w:val="0"/>
                <w:bCs w:val="0"/>
                <w:sz w:val="22"/>
                <w:szCs w:val="22"/>
              </w:rPr>
              <w:t> </w:t>
            </w:r>
            <w:r w:rsidRPr="00416A52">
              <w:rPr>
                <w:rFonts w:ascii="Arial" w:hAnsi="Arial" w:cs="Arial"/>
                <w:b w:val="0"/>
                <w:bCs w:val="0"/>
                <w:sz w:val="22"/>
                <w:szCs w:val="22"/>
              </w:rPr>
              <w:t>500</w:t>
            </w:r>
            <w:r w:rsidR="00416A52">
              <w:rPr>
                <w:rFonts w:ascii="Arial" w:hAnsi="Arial" w:cs="Arial"/>
                <w:b w:val="0"/>
                <w:bCs w:val="0"/>
                <w:sz w:val="22"/>
                <w:szCs w:val="22"/>
              </w:rPr>
              <w:t>,00</w:t>
            </w:r>
            <w:r w:rsidRPr="00416A52">
              <w:rPr>
                <w:rFonts w:ascii="Arial" w:hAnsi="Arial" w:cs="Arial"/>
                <w:b w:val="0"/>
                <w:bCs w:val="0"/>
                <w:sz w:val="22"/>
                <w:szCs w:val="22"/>
              </w:rPr>
              <w:t xml:space="preserve"> zł), zakupu mediów (492</w:t>
            </w:r>
            <w:r w:rsidR="00416A52">
              <w:rPr>
                <w:rFonts w:ascii="Arial" w:hAnsi="Arial" w:cs="Arial"/>
                <w:b w:val="0"/>
                <w:bCs w:val="0"/>
                <w:sz w:val="22"/>
                <w:szCs w:val="22"/>
              </w:rPr>
              <w:t> </w:t>
            </w:r>
            <w:r w:rsidRPr="00416A52">
              <w:rPr>
                <w:rFonts w:ascii="Arial" w:hAnsi="Arial" w:cs="Arial"/>
                <w:b w:val="0"/>
                <w:bCs w:val="0"/>
                <w:sz w:val="22"/>
                <w:szCs w:val="22"/>
              </w:rPr>
              <w:t>000</w:t>
            </w:r>
            <w:r w:rsidR="00416A52">
              <w:rPr>
                <w:rFonts w:ascii="Arial" w:hAnsi="Arial" w:cs="Arial"/>
                <w:b w:val="0"/>
                <w:bCs w:val="0"/>
                <w:sz w:val="22"/>
                <w:szCs w:val="22"/>
              </w:rPr>
              <w:t>,00</w:t>
            </w:r>
            <w:r w:rsidRPr="00416A52">
              <w:rPr>
                <w:rFonts w:ascii="Arial" w:hAnsi="Arial" w:cs="Arial"/>
                <w:b w:val="0"/>
                <w:bCs w:val="0"/>
                <w:sz w:val="22"/>
                <w:szCs w:val="22"/>
              </w:rPr>
              <w:t xml:space="preserve"> zł).</w:t>
            </w:r>
          </w:p>
        </w:tc>
        <w:tc>
          <w:tcPr>
            <w:tcW w:w="2410" w:type="dxa"/>
            <w:shd w:val="clear" w:color="auto" w:fill="FFFFFF"/>
          </w:tcPr>
          <w:p w14:paraId="3FF622CB" w14:textId="2B625129" w:rsidR="001A172A" w:rsidRPr="00416A52" w:rsidDel="00CC0813" w:rsidRDefault="001A172A" w:rsidP="001A172A">
            <w:pPr>
              <w:pStyle w:val="Legenda"/>
              <w:rPr>
                <w:rFonts w:ascii="Arial" w:hAnsi="Arial" w:cs="Arial"/>
                <w:b w:val="0"/>
                <w:bCs w:val="0"/>
                <w:color w:val="000000" w:themeColor="text1"/>
                <w:sz w:val="22"/>
                <w:szCs w:val="22"/>
                <w:lang w:eastAsia="pl-PL"/>
              </w:rPr>
            </w:pPr>
            <w:r w:rsidRPr="00416A52">
              <w:rPr>
                <w:rFonts w:ascii="Arial" w:hAnsi="Arial" w:cs="Arial"/>
                <w:b w:val="0"/>
                <w:bCs w:val="0"/>
                <w:sz w:val="22"/>
                <w:szCs w:val="22"/>
              </w:rPr>
              <w:lastRenderedPageBreak/>
              <w:t>1</w:t>
            </w:r>
            <w:r w:rsidR="00416A52">
              <w:rPr>
                <w:rFonts w:ascii="Arial" w:hAnsi="Arial" w:cs="Arial"/>
                <w:b w:val="0"/>
                <w:bCs w:val="0"/>
                <w:sz w:val="22"/>
                <w:szCs w:val="22"/>
              </w:rPr>
              <w:t> </w:t>
            </w:r>
            <w:r w:rsidRPr="00416A52">
              <w:rPr>
                <w:rFonts w:ascii="Arial" w:hAnsi="Arial" w:cs="Arial"/>
                <w:b w:val="0"/>
                <w:bCs w:val="0"/>
                <w:sz w:val="22"/>
                <w:szCs w:val="22"/>
              </w:rPr>
              <w:t>476</w:t>
            </w:r>
            <w:r w:rsidR="00416A52">
              <w:rPr>
                <w:rFonts w:ascii="Arial" w:hAnsi="Arial" w:cs="Arial"/>
                <w:b w:val="0"/>
                <w:bCs w:val="0"/>
                <w:sz w:val="22"/>
                <w:szCs w:val="22"/>
              </w:rPr>
              <w:t xml:space="preserve"> </w:t>
            </w:r>
            <w:r w:rsidRPr="00416A52">
              <w:rPr>
                <w:rFonts w:ascii="Arial" w:hAnsi="Arial" w:cs="Arial"/>
                <w:b w:val="0"/>
                <w:bCs w:val="0"/>
                <w:sz w:val="22"/>
                <w:szCs w:val="22"/>
              </w:rPr>
              <w:t>642,38 zł</w:t>
            </w:r>
          </w:p>
        </w:tc>
        <w:tc>
          <w:tcPr>
            <w:tcW w:w="2409" w:type="dxa"/>
            <w:shd w:val="clear" w:color="auto" w:fill="FFFFFF"/>
          </w:tcPr>
          <w:p w14:paraId="60A1891B" w14:textId="5BA9F30A" w:rsidR="001A172A" w:rsidRPr="00416A52" w:rsidDel="00CC0813" w:rsidRDefault="001A172A" w:rsidP="001A172A">
            <w:pPr>
              <w:pStyle w:val="Legenda"/>
              <w:rPr>
                <w:rFonts w:ascii="Arial" w:hAnsi="Arial" w:cs="Arial"/>
                <w:b w:val="0"/>
                <w:bCs w:val="0"/>
                <w:color w:val="000000" w:themeColor="text1"/>
                <w:sz w:val="22"/>
                <w:szCs w:val="22"/>
                <w:lang w:eastAsia="pl-PL"/>
              </w:rPr>
            </w:pPr>
            <w:r w:rsidRPr="00416A52">
              <w:rPr>
                <w:rFonts w:ascii="Arial" w:hAnsi="Arial" w:cs="Arial"/>
                <w:b w:val="0"/>
                <w:bCs w:val="0"/>
                <w:sz w:val="22"/>
                <w:szCs w:val="22"/>
              </w:rPr>
              <w:t xml:space="preserve">Działania mające na celu podniesienie stopnia świadomości </w:t>
            </w:r>
            <w:r w:rsidRPr="00416A52">
              <w:rPr>
                <w:rFonts w:ascii="Arial" w:hAnsi="Arial" w:cs="Arial"/>
                <w:b w:val="0"/>
                <w:bCs w:val="0"/>
                <w:sz w:val="22"/>
                <w:szCs w:val="22"/>
              </w:rPr>
              <w:lastRenderedPageBreak/>
              <w:t>o produktach projektu oraz poziomu wykorzystania przez przedsiębiorców nowej e-usługi. Na koszty składają się zarówno koszty osobowe jak i usługi zewnętrzne. Planowane działania są odpowiedzią na jedno z ryzyk projektowych, tj. problem z dotarciem do grup docelowych i niewystarczający poziom wykorzystania udostępnion</w:t>
            </w:r>
            <w:r w:rsidR="00F06058">
              <w:rPr>
                <w:rFonts w:ascii="Arial" w:hAnsi="Arial" w:cs="Arial"/>
                <w:b w:val="0"/>
                <w:bCs w:val="0"/>
                <w:sz w:val="22"/>
                <w:szCs w:val="22"/>
              </w:rPr>
              <w:t>ej</w:t>
            </w:r>
            <w:r w:rsidRPr="00416A52">
              <w:rPr>
                <w:rFonts w:ascii="Arial" w:hAnsi="Arial" w:cs="Arial"/>
                <w:b w:val="0"/>
                <w:bCs w:val="0"/>
                <w:sz w:val="22"/>
                <w:szCs w:val="22"/>
              </w:rPr>
              <w:t xml:space="preserve"> usług</w:t>
            </w:r>
            <w:r w:rsidR="00F06058">
              <w:rPr>
                <w:rFonts w:ascii="Arial" w:hAnsi="Arial" w:cs="Arial"/>
                <w:b w:val="0"/>
                <w:bCs w:val="0"/>
                <w:sz w:val="22"/>
                <w:szCs w:val="22"/>
              </w:rPr>
              <w:t>i</w:t>
            </w:r>
            <w:r w:rsidRPr="00416A52">
              <w:rPr>
                <w:rFonts w:ascii="Arial" w:hAnsi="Arial" w:cs="Arial"/>
                <w:b w:val="0"/>
                <w:bCs w:val="0"/>
                <w:sz w:val="22"/>
                <w:szCs w:val="22"/>
              </w:rPr>
              <w:t>.</w:t>
            </w:r>
          </w:p>
        </w:tc>
      </w:tr>
      <w:tr w:rsidR="00011964" w:rsidRPr="001536F8" w14:paraId="21E24F8F" w14:textId="77777777" w:rsidTr="00011964">
        <w:trPr>
          <w:trHeight w:val="724"/>
        </w:trPr>
        <w:tc>
          <w:tcPr>
            <w:tcW w:w="2405" w:type="dxa"/>
            <w:vAlign w:val="bottom"/>
          </w:tcPr>
          <w:p w14:paraId="4BF28073" w14:textId="4BC67763" w:rsidR="00011964" w:rsidRPr="00DA0E96" w:rsidRDefault="00011964" w:rsidP="00011964">
            <w:pPr>
              <w:rPr>
                <w:rFonts w:cs="Arial"/>
                <w:color w:val="000000" w:themeColor="text1"/>
                <w:sz w:val="20"/>
                <w:szCs w:val="18"/>
                <w:lang w:val="pl-PL" w:eastAsia="pl-PL"/>
              </w:rPr>
            </w:pPr>
            <w:r w:rsidRPr="00011964">
              <w:rPr>
                <w:rFonts w:cs="Arial"/>
                <w:b/>
                <w:bCs/>
                <w:sz w:val="22"/>
                <w:szCs w:val="22"/>
                <w:lang w:val="pl-PL"/>
              </w:rPr>
              <w:lastRenderedPageBreak/>
              <w:t xml:space="preserve">Koszty związane z zarządzaniem projektem oraz jego rozliczaniem. </w:t>
            </w:r>
            <w:r w:rsidRPr="002E6EDF">
              <w:rPr>
                <w:rFonts w:cs="Arial"/>
                <w:b/>
                <w:bCs/>
                <w:sz w:val="22"/>
                <w:szCs w:val="22"/>
                <w:lang w:val="pl-PL"/>
              </w:rPr>
              <w:t>Koszty zarządu (w tym kierowników projektu), asystentów, doradców prawnych, finansowych (2,5 etatu * 36 miesięcy dla MRiT oraz 1 etat * 36 miesięcy dla Ł-PIT) oraz koszty pośrednie liczone jako 15% od kosztów wynagrodzenia zespołu projektowego.</w:t>
            </w:r>
          </w:p>
        </w:tc>
        <w:tc>
          <w:tcPr>
            <w:tcW w:w="2414" w:type="dxa"/>
            <w:vAlign w:val="bottom"/>
          </w:tcPr>
          <w:p w14:paraId="31368CB3" w14:textId="38F03327" w:rsidR="00011964" w:rsidRPr="00416A52" w:rsidDel="00CC0813" w:rsidRDefault="00011964" w:rsidP="00011964">
            <w:pPr>
              <w:pStyle w:val="Legenda"/>
              <w:rPr>
                <w:rFonts w:ascii="Arial" w:hAnsi="Arial" w:cs="Arial"/>
                <w:b w:val="0"/>
                <w:bCs w:val="0"/>
                <w:color w:val="000000" w:themeColor="text1"/>
                <w:sz w:val="22"/>
                <w:szCs w:val="22"/>
                <w:lang w:eastAsia="pl-PL"/>
              </w:rPr>
            </w:pPr>
          </w:p>
        </w:tc>
        <w:tc>
          <w:tcPr>
            <w:tcW w:w="2410" w:type="dxa"/>
            <w:shd w:val="clear" w:color="auto" w:fill="FFFFFF"/>
          </w:tcPr>
          <w:p w14:paraId="14C08F77" w14:textId="7ECDA735" w:rsidR="00011964" w:rsidRPr="00416A52" w:rsidDel="00CC0813" w:rsidRDefault="00011964" w:rsidP="00011964">
            <w:pPr>
              <w:pStyle w:val="Legenda"/>
              <w:rPr>
                <w:rFonts w:ascii="Arial" w:hAnsi="Arial" w:cs="Arial"/>
                <w:b w:val="0"/>
                <w:bCs w:val="0"/>
                <w:color w:val="000000" w:themeColor="text1"/>
                <w:sz w:val="22"/>
                <w:szCs w:val="22"/>
                <w:lang w:eastAsia="pl-PL"/>
              </w:rPr>
            </w:pPr>
            <w:r w:rsidRPr="00416A52">
              <w:rPr>
                <w:rFonts w:ascii="Arial" w:hAnsi="Arial" w:cs="Arial"/>
                <w:b w:val="0"/>
                <w:bCs w:val="0"/>
                <w:sz w:val="22"/>
                <w:szCs w:val="22"/>
              </w:rPr>
              <w:t>7</w:t>
            </w:r>
            <w:r>
              <w:rPr>
                <w:rFonts w:ascii="Arial" w:hAnsi="Arial" w:cs="Arial"/>
                <w:b w:val="0"/>
                <w:bCs w:val="0"/>
                <w:sz w:val="22"/>
                <w:szCs w:val="22"/>
              </w:rPr>
              <w:t> </w:t>
            </w:r>
            <w:r w:rsidRPr="00416A52">
              <w:rPr>
                <w:rFonts w:ascii="Arial" w:hAnsi="Arial" w:cs="Arial"/>
                <w:b w:val="0"/>
                <w:bCs w:val="0"/>
                <w:sz w:val="22"/>
                <w:szCs w:val="22"/>
              </w:rPr>
              <w:t>111</w:t>
            </w:r>
            <w:r>
              <w:rPr>
                <w:rFonts w:ascii="Arial" w:hAnsi="Arial" w:cs="Arial"/>
                <w:b w:val="0"/>
                <w:bCs w:val="0"/>
                <w:sz w:val="22"/>
                <w:szCs w:val="22"/>
              </w:rPr>
              <w:t xml:space="preserve"> </w:t>
            </w:r>
            <w:r w:rsidRPr="00416A52">
              <w:rPr>
                <w:rFonts w:ascii="Arial" w:hAnsi="Arial" w:cs="Arial"/>
                <w:b w:val="0"/>
                <w:bCs w:val="0"/>
                <w:sz w:val="22"/>
                <w:szCs w:val="22"/>
              </w:rPr>
              <w:t>966,92 zł</w:t>
            </w:r>
          </w:p>
        </w:tc>
        <w:tc>
          <w:tcPr>
            <w:tcW w:w="2409" w:type="dxa"/>
            <w:shd w:val="clear" w:color="auto" w:fill="FFFFFF"/>
          </w:tcPr>
          <w:p w14:paraId="3A4C72F1" w14:textId="651E8FE3" w:rsidR="00011964" w:rsidRPr="00416A52" w:rsidDel="00CC0813" w:rsidRDefault="00011964" w:rsidP="00011964">
            <w:pPr>
              <w:pStyle w:val="Legenda"/>
              <w:rPr>
                <w:rFonts w:ascii="Arial" w:hAnsi="Arial" w:cs="Arial"/>
                <w:b w:val="0"/>
                <w:bCs w:val="0"/>
                <w:color w:val="000000" w:themeColor="text1"/>
                <w:sz w:val="22"/>
                <w:szCs w:val="22"/>
                <w:lang w:eastAsia="pl-PL"/>
              </w:rPr>
            </w:pPr>
            <w:r w:rsidRPr="00416A52">
              <w:rPr>
                <w:rFonts w:ascii="Arial" w:hAnsi="Arial" w:cs="Arial"/>
                <w:b w:val="0"/>
                <w:bCs w:val="0"/>
                <w:sz w:val="22"/>
                <w:szCs w:val="22"/>
              </w:rPr>
              <w:t>Zarządzanie projektem oraz zapewnienie wsparcia personelu wspomagającego w obszarach prawidłowości prowadzenia projektu, wydawania środków oraz rozliczania projektu.</w:t>
            </w:r>
          </w:p>
        </w:tc>
      </w:tr>
    </w:tbl>
    <w:p w14:paraId="2A9F666A" w14:textId="2A20AB17" w:rsidR="00972003" w:rsidRPr="001B6667" w:rsidRDefault="00A44251" w:rsidP="00A04A7E">
      <w:pPr>
        <w:pStyle w:val="Nagwek2"/>
        <w:tabs>
          <w:tab w:val="num" w:pos="1134"/>
        </w:tabs>
        <w:spacing w:before="240"/>
        <w:ind w:left="788" w:hanging="431"/>
        <w:jc w:val="both"/>
        <w:rPr>
          <w:lang w:val="pl-PL" w:eastAsia="pl-PL"/>
        </w:rPr>
      </w:pPr>
      <w:r w:rsidRPr="001B6667">
        <w:rPr>
          <w:lang w:val="pl-PL" w:eastAsia="pl-PL"/>
        </w:rPr>
        <w:t>Koszty ogólne utrzymania wraz ze sposobem finansowania (okres 5 lat)</w:t>
      </w:r>
      <w:bookmarkEnd w:id="9"/>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4111"/>
        <w:gridCol w:w="2410"/>
      </w:tblGrid>
      <w:tr w:rsidR="00404A35" w:rsidRPr="001B6667" w14:paraId="5F845107" w14:textId="77777777" w:rsidTr="001318C7">
        <w:trPr>
          <w:trHeight w:val="392"/>
        </w:trPr>
        <w:tc>
          <w:tcPr>
            <w:tcW w:w="2268" w:type="dxa"/>
            <w:shd w:val="clear" w:color="auto" w:fill="E7E6E6"/>
          </w:tcPr>
          <w:p w14:paraId="4028B24C" w14:textId="61471D1A" w:rsidR="00404A35" w:rsidRPr="001B6667" w:rsidRDefault="00404A35" w:rsidP="00F65649">
            <w:pPr>
              <w:rPr>
                <w:rFonts w:eastAsia="MS MinNew Roman" w:cs="Arial"/>
                <w:b/>
                <w:bCs/>
                <w:sz w:val="20"/>
                <w:szCs w:val="24"/>
                <w:lang w:val="pl-PL"/>
              </w:rPr>
            </w:pPr>
            <w:r w:rsidRPr="001B6667">
              <w:rPr>
                <w:rFonts w:eastAsia="MS MinNew Roman" w:cs="Arial"/>
                <w:b/>
                <w:bCs/>
                <w:sz w:val="20"/>
                <w:szCs w:val="24"/>
                <w:lang w:val="pl-PL"/>
              </w:rPr>
              <w:t xml:space="preserve">Całkowity koszt utrzymania trwałości </w:t>
            </w:r>
            <w:r w:rsidR="00A01325" w:rsidRPr="00A01325">
              <w:rPr>
                <w:rFonts w:eastAsia="MS MinNew Roman" w:cs="Arial"/>
                <w:b/>
                <w:bCs/>
                <w:sz w:val="20"/>
                <w:szCs w:val="24"/>
                <w:lang w:val="pl-PL"/>
              </w:rPr>
              <w:t>przedsięwzięcia</w:t>
            </w:r>
            <w:r w:rsidRPr="001B6667">
              <w:rPr>
                <w:rFonts w:eastAsia="MS MinNew Roman" w:cs="Arial"/>
                <w:b/>
                <w:bCs/>
                <w:sz w:val="20"/>
                <w:szCs w:val="24"/>
                <w:lang w:val="pl-PL"/>
              </w:rPr>
              <w:t xml:space="preserve"> (</w:t>
            </w:r>
            <w:r w:rsidR="00E21BF1" w:rsidRPr="001B6667">
              <w:rPr>
                <w:rFonts w:eastAsia="MS MinNew Roman" w:cs="Arial"/>
                <w:b/>
                <w:bCs/>
                <w:sz w:val="20"/>
                <w:szCs w:val="24"/>
                <w:lang w:val="pl-PL"/>
              </w:rPr>
              <w:t>brutto</w:t>
            </w:r>
            <w:r w:rsidRPr="001B6667">
              <w:rPr>
                <w:rFonts w:eastAsia="MS MinNew Roman" w:cs="Arial"/>
                <w:b/>
                <w:bCs/>
                <w:sz w:val="20"/>
                <w:szCs w:val="24"/>
                <w:lang w:val="pl-PL"/>
              </w:rPr>
              <w:t>)</w:t>
            </w:r>
          </w:p>
        </w:tc>
        <w:tc>
          <w:tcPr>
            <w:tcW w:w="4961" w:type="dxa"/>
            <w:gridSpan w:val="2"/>
            <w:shd w:val="clear" w:color="auto" w:fill="FFFFFF"/>
          </w:tcPr>
          <w:p w14:paraId="744CEA85" w14:textId="49E5B25E" w:rsidR="00074649" w:rsidRPr="0021589C" w:rsidRDefault="00074649" w:rsidP="001B6667">
            <w:pPr>
              <w:rPr>
                <w:rFonts w:eastAsia="MS MinNew Roman" w:cs="Arial"/>
                <w:sz w:val="22"/>
                <w:szCs w:val="22"/>
                <w:lang w:val="pl-PL"/>
              </w:rPr>
            </w:pPr>
            <w:r w:rsidRPr="0021589C">
              <w:rPr>
                <w:sz w:val="22"/>
                <w:szCs w:val="22"/>
              </w:rPr>
              <w:t>33</w:t>
            </w:r>
            <w:r w:rsidRPr="0021589C" w:rsidDel="001A1406">
              <w:rPr>
                <w:sz w:val="22"/>
                <w:szCs w:val="22"/>
              </w:rPr>
              <w:t> </w:t>
            </w:r>
            <w:r w:rsidR="001A1406">
              <w:rPr>
                <w:sz w:val="22"/>
                <w:szCs w:val="22"/>
              </w:rPr>
              <w:t xml:space="preserve">703 </w:t>
            </w:r>
            <w:r w:rsidR="005869EA">
              <w:rPr>
                <w:sz w:val="22"/>
                <w:szCs w:val="22"/>
              </w:rPr>
              <w:t>368</w:t>
            </w:r>
            <w:r w:rsidR="0021589C" w:rsidRPr="0021589C">
              <w:rPr>
                <w:sz w:val="22"/>
                <w:szCs w:val="22"/>
              </w:rPr>
              <w:t>,00</w:t>
            </w:r>
            <w:r w:rsidRPr="0021589C">
              <w:rPr>
                <w:sz w:val="22"/>
                <w:szCs w:val="22"/>
              </w:rPr>
              <w:t xml:space="preserve"> zł</w:t>
            </w:r>
          </w:p>
        </w:tc>
        <w:tc>
          <w:tcPr>
            <w:tcW w:w="2410" w:type="dxa"/>
            <w:shd w:val="clear" w:color="auto" w:fill="D9D9D9" w:themeFill="background1" w:themeFillShade="D9"/>
          </w:tcPr>
          <w:p w14:paraId="45CDD326" w14:textId="77777777" w:rsidR="00404A35" w:rsidRDefault="0079184B" w:rsidP="001B6667">
            <w:pPr>
              <w:jc w:val="center"/>
              <w:rPr>
                <w:rFonts w:eastAsia="MS MinNew Roman" w:cs="Arial"/>
                <w:b/>
                <w:bCs/>
                <w:sz w:val="20"/>
                <w:lang w:val="pl-PL"/>
              </w:rPr>
            </w:pPr>
            <w:r w:rsidRPr="001B6667">
              <w:rPr>
                <w:rFonts w:eastAsia="MS MinNew Roman" w:cs="Arial"/>
                <w:b/>
                <w:bCs/>
                <w:sz w:val="20"/>
                <w:lang w:val="pl-PL"/>
              </w:rPr>
              <w:t>Źródło</w:t>
            </w:r>
            <w:r w:rsidR="00404A35" w:rsidRPr="001B6667">
              <w:rPr>
                <w:rFonts w:eastAsia="MS MinNew Roman" w:cs="Arial"/>
                <w:b/>
                <w:bCs/>
                <w:sz w:val="20"/>
                <w:lang w:val="pl-PL"/>
              </w:rPr>
              <w:t xml:space="preserve"> finansowania</w:t>
            </w:r>
          </w:p>
          <w:p w14:paraId="042A22C3" w14:textId="77777777" w:rsidR="0078552C" w:rsidRPr="001B6667" w:rsidRDefault="0078552C" w:rsidP="001B6667">
            <w:pPr>
              <w:jc w:val="center"/>
              <w:rPr>
                <w:rFonts w:cs="Arial"/>
                <w:b/>
                <w:color w:val="0070C0"/>
                <w:sz w:val="20"/>
                <w:lang w:val="pl-PL" w:eastAsia="pl-PL"/>
              </w:rPr>
            </w:pPr>
          </w:p>
        </w:tc>
      </w:tr>
      <w:tr w:rsidR="00B67787" w:rsidRPr="001536F8" w14:paraId="2BBD8373" w14:textId="77777777">
        <w:trPr>
          <w:trHeight w:val="81"/>
        </w:trPr>
        <w:tc>
          <w:tcPr>
            <w:tcW w:w="2268" w:type="dxa"/>
            <w:vMerge w:val="restart"/>
            <w:shd w:val="clear" w:color="auto" w:fill="E7E6E6"/>
          </w:tcPr>
          <w:p w14:paraId="2E76FA36" w14:textId="77777777" w:rsidR="00B67787" w:rsidRPr="001B6667" w:rsidRDefault="00B67787" w:rsidP="00B67787">
            <w:pPr>
              <w:rPr>
                <w:rFonts w:eastAsia="MS MinNew Roman" w:cs="Arial"/>
                <w:bCs/>
                <w:sz w:val="20"/>
                <w:szCs w:val="24"/>
                <w:lang w:val="pl-PL"/>
              </w:rPr>
            </w:pPr>
          </w:p>
        </w:tc>
        <w:tc>
          <w:tcPr>
            <w:tcW w:w="850" w:type="dxa"/>
            <w:shd w:val="clear" w:color="auto" w:fill="FFFFFF"/>
            <w:vAlign w:val="center"/>
          </w:tcPr>
          <w:p w14:paraId="2569BD04" w14:textId="7627B4A0" w:rsidR="00B67787" w:rsidRPr="00B67787" w:rsidRDefault="00B67787" w:rsidP="00B67787">
            <w:pPr>
              <w:pStyle w:val="Legenda"/>
              <w:rPr>
                <w:rFonts w:ascii="Arial" w:hAnsi="Arial" w:cs="Arial"/>
                <w:b w:val="0"/>
                <w:bCs w:val="0"/>
                <w:sz w:val="22"/>
                <w:szCs w:val="22"/>
              </w:rPr>
            </w:pPr>
            <w:r w:rsidRPr="00B67787">
              <w:rPr>
                <w:rFonts w:ascii="Arial" w:hAnsi="Arial" w:cs="Arial"/>
                <w:b w:val="0"/>
                <w:bCs w:val="0"/>
                <w:sz w:val="22"/>
                <w:szCs w:val="22"/>
              </w:rPr>
              <w:t>2029</w:t>
            </w:r>
          </w:p>
        </w:tc>
        <w:tc>
          <w:tcPr>
            <w:tcW w:w="4111" w:type="dxa"/>
            <w:shd w:val="clear" w:color="auto" w:fill="FFFFFF"/>
            <w:vAlign w:val="center"/>
          </w:tcPr>
          <w:p w14:paraId="6C4961EC" w14:textId="5EC493CE" w:rsidR="00B67787" w:rsidRPr="00FA06F1" w:rsidRDefault="00B67787" w:rsidP="000A301C">
            <w:pPr>
              <w:pStyle w:val="Inne0"/>
              <w:shd w:val="clear" w:color="auto" w:fill="auto"/>
              <w:spacing w:line="269" w:lineRule="auto"/>
              <w:rPr>
                <w:lang w:val="pl-PL"/>
              </w:rPr>
            </w:pPr>
            <w:r w:rsidRPr="00FA06F1">
              <w:rPr>
                <w:lang w:val="pl-PL"/>
              </w:rPr>
              <w:t xml:space="preserve">Netto: </w:t>
            </w:r>
            <w:r w:rsidR="00A90A74">
              <w:rPr>
                <w:lang w:val="pl-PL"/>
              </w:rPr>
              <w:t>864 276</w:t>
            </w:r>
            <w:r w:rsidR="000A301C" w:rsidRPr="00FA06F1">
              <w:rPr>
                <w:lang w:val="pl-PL"/>
              </w:rPr>
              <w:t>,00</w:t>
            </w:r>
            <w:r w:rsidRPr="00FA06F1">
              <w:rPr>
                <w:lang w:val="pl-PL"/>
              </w:rPr>
              <w:t xml:space="preserve"> zł</w:t>
            </w:r>
          </w:p>
          <w:p w14:paraId="0B889EEA" w14:textId="20962924" w:rsidR="00B67787" w:rsidRPr="000A301C" w:rsidRDefault="00B67787" w:rsidP="00B67787">
            <w:pPr>
              <w:pStyle w:val="Legenda"/>
              <w:rPr>
                <w:rFonts w:ascii="Arial" w:hAnsi="Arial" w:cs="Arial"/>
                <w:b w:val="0"/>
                <w:bCs w:val="0"/>
                <w:sz w:val="22"/>
                <w:szCs w:val="22"/>
              </w:rPr>
            </w:pPr>
            <w:r w:rsidRPr="000A301C">
              <w:rPr>
                <w:rFonts w:ascii="Arial" w:hAnsi="Arial" w:cs="Arial"/>
                <w:b w:val="0"/>
                <w:bCs w:val="0"/>
                <w:sz w:val="22"/>
                <w:szCs w:val="22"/>
              </w:rPr>
              <w:t xml:space="preserve">Brutto: </w:t>
            </w:r>
            <w:r w:rsidR="00B44C5E" w:rsidRPr="00B44C5E">
              <w:rPr>
                <w:rFonts w:ascii="Arial" w:hAnsi="Arial" w:cs="Arial"/>
                <w:b w:val="0"/>
                <w:bCs w:val="0"/>
                <w:sz w:val="22"/>
                <w:szCs w:val="22"/>
              </w:rPr>
              <w:t xml:space="preserve">1 046 851,00 </w:t>
            </w:r>
            <w:r w:rsidRPr="000A301C">
              <w:rPr>
                <w:rFonts w:ascii="Arial" w:hAnsi="Arial" w:cs="Arial"/>
                <w:b w:val="0"/>
                <w:bCs w:val="0"/>
                <w:sz w:val="22"/>
                <w:szCs w:val="22"/>
              </w:rPr>
              <w:t>zł zł</w:t>
            </w:r>
          </w:p>
          <w:p w14:paraId="6484FC4C" w14:textId="75BD6819" w:rsidR="000A301C" w:rsidRPr="000A301C" w:rsidRDefault="000A301C" w:rsidP="000A301C">
            <w:pPr>
              <w:rPr>
                <w:sz w:val="22"/>
                <w:szCs w:val="22"/>
                <w:lang w:val="pl-PL"/>
              </w:rPr>
            </w:pPr>
            <w:r w:rsidRPr="000A301C">
              <w:rPr>
                <w:sz w:val="22"/>
                <w:szCs w:val="22"/>
                <w:lang w:val="pl-PL"/>
              </w:rPr>
              <w:t>Rok 2029</w:t>
            </w:r>
          </w:p>
        </w:tc>
        <w:tc>
          <w:tcPr>
            <w:tcW w:w="2410" w:type="dxa"/>
            <w:shd w:val="clear" w:color="auto" w:fill="FFFFFF"/>
            <w:vAlign w:val="center"/>
          </w:tcPr>
          <w:p w14:paraId="5CCFD223" w14:textId="37F65B86" w:rsidR="00B67787" w:rsidRPr="00B67787" w:rsidRDefault="00B67787" w:rsidP="00B67787">
            <w:pPr>
              <w:pStyle w:val="Legenda"/>
              <w:rPr>
                <w:rFonts w:ascii="Arial" w:hAnsi="Arial" w:cs="Arial"/>
                <w:b w:val="0"/>
                <w:bCs w:val="0"/>
                <w:color w:val="0070C0"/>
                <w:sz w:val="22"/>
                <w:szCs w:val="22"/>
                <w:lang w:eastAsia="pl-PL"/>
              </w:rPr>
            </w:pPr>
            <w:r w:rsidRPr="00B67787">
              <w:rPr>
                <w:rFonts w:ascii="Arial" w:hAnsi="Arial" w:cs="Arial"/>
                <w:b w:val="0"/>
                <w:bCs w:val="0"/>
                <w:sz w:val="22"/>
                <w:szCs w:val="22"/>
              </w:rPr>
              <w:t>krajowe środki publiczne - budżet państwa</w:t>
            </w:r>
          </w:p>
        </w:tc>
      </w:tr>
      <w:tr w:rsidR="00B67787" w:rsidRPr="001536F8" w14:paraId="21F13665" w14:textId="77777777">
        <w:trPr>
          <w:trHeight w:val="81"/>
        </w:trPr>
        <w:tc>
          <w:tcPr>
            <w:tcW w:w="2268" w:type="dxa"/>
            <w:vMerge/>
            <w:shd w:val="clear" w:color="auto" w:fill="E7E6E6"/>
          </w:tcPr>
          <w:p w14:paraId="20689A7C" w14:textId="77777777" w:rsidR="00B67787" w:rsidRPr="001B6667" w:rsidRDefault="00B67787" w:rsidP="00B67787">
            <w:pPr>
              <w:rPr>
                <w:rFonts w:eastAsia="MS MinNew Roman" w:cs="Arial"/>
                <w:bCs/>
                <w:sz w:val="20"/>
                <w:szCs w:val="24"/>
                <w:lang w:val="pl-PL"/>
              </w:rPr>
            </w:pPr>
          </w:p>
        </w:tc>
        <w:tc>
          <w:tcPr>
            <w:tcW w:w="850" w:type="dxa"/>
            <w:shd w:val="clear" w:color="auto" w:fill="FFFFFF"/>
            <w:vAlign w:val="center"/>
          </w:tcPr>
          <w:p w14:paraId="67FB5A5D" w14:textId="012206BD" w:rsidR="00B67787" w:rsidRPr="00B67787" w:rsidRDefault="00B67787" w:rsidP="00B67787">
            <w:pPr>
              <w:pStyle w:val="Legenda"/>
              <w:rPr>
                <w:rFonts w:ascii="Arial" w:hAnsi="Arial" w:cs="Arial"/>
                <w:b w:val="0"/>
                <w:bCs w:val="0"/>
                <w:sz w:val="22"/>
                <w:szCs w:val="22"/>
              </w:rPr>
            </w:pPr>
            <w:r w:rsidRPr="00B67787">
              <w:rPr>
                <w:rFonts w:ascii="Arial" w:hAnsi="Arial" w:cs="Arial"/>
                <w:b w:val="0"/>
                <w:bCs w:val="0"/>
                <w:sz w:val="22"/>
                <w:szCs w:val="22"/>
              </w:rPr>
              <w:t>2030</w:t>
            </w:r>
          </w:p>
        </w:tc>
        <w:tc>
          <w:tcPr>
            <w:tcW w:w="4111" w:type="dxa"/>
            <w:shd w:val="clear" w:color="auto" w:fill="FFFFFF"/>
            <w:vAlign w:val="center"/>
          </w:tcPr>
          <w:p w14:paraId="11693916" w14:textId="4455DF37" w:rsidR="00B67787" w:rsidRPr="00FA06F1" w:rsidRDefault="00B67787" w:rsidP="000A301C">
            <w:pPr>
              <w:pStyle w:val="Inne0"/>
              <w:shd w:val="clear" w:color="auto" w:fill="auto"/>
              <w:spacing w:line="269" w:lineRule="auto"/>
              <w:rPr>
                <w:lang w:val="pl-PL"/>
              </w:rPr>
            </w:pPr>
            <w:r w:rsidRPr="00FA06F1">
              <w:rPr>
                <w:lang w:val="pl-PL"/>
              </w:rPr>
              <w:t>Netto: 5</w:t>
            </w:r>
            <w:r w:rsidR="002E6935">
              <w:rPr>
                <w:lang w:val="pl-PL"/>
              </w:rPr>
              <w:t> 315 300</w:t>
            </w:r>
            <w:r w:rsidR="000A301C" w:rsidRPr="00FA06F1">
              <w:rPr>
                <w:lang w:val="pl-PL"/>
              </w:rPr>
              <w:t>,00</w:t>
            </w:r>
            <w:r w:rsidRPr="00FA06F1">
              <w:rPr>
                <w:lang w:val="pl-PL"/>
              </w:rPr>
              <w:t xml:space="preserve"> zł</w:t>
            </w:r>
          </w:p>
          <w:p w14:paraId="2E2CBF47" w14:textId="1926600A" w:rsidR="00B67787" w:rsidRPr="000A301C" w:rsidRDefault="00B67787" w:rsidP="00B67787">
            <w:pPr>
              <w:pStyle w:val="Legenda"/>
              <w:rPr>
                <w:rFonts w:ascii="Arial" w:hAnsi="Arial" w:cs="Arial"/>
                <w:b w:val="0"/>
                <w:bCs w:val="0"/>
                <w:sz w:val="22"/>
                <w:szCs w:val="22"/>
              </w:rPr>
            </w:pPr>
            <w:r w:rsidRPr="000A301C">
              <w:rPr>
                <w:rFonts w:ascii="Arial" w:hAnsi="Arial" w:cs="Arial"/>
                <w:b w:val="0"/>
                <w:bCs w:val="0"/>
                <w:sz w:val="22"/>
                <w:szCs w:val="22"/>
              </w:rPr>
              <w:t>Brutto: 6 </w:t>
            </w:r>
            <w:r w:rsidR="002E6935">
              <w:rPr>
                <w:rFonts w:ascii="Arial" w:hAnsi="Arial" w:cs="Arial"/>
                <w:b w:val="0"/>
                <w:bCs w:val="0"/>
                <w:sz w:val="22"/>
                <w:szCs w:val="22"/>
              </w:rPr>
              <w:t>438 131</w:t>
            </w:r>
            <w:r w:rsidR="000A301C" w:rsidRPr="000A301C">
              <w:rPr>
                <w:rFonts w:ascii="Arial" w:hAnsi="Arial" w:cs="Arial"/>
                <w:b w:val="0"/>
                <w:bCs w:val="0"/>
                <w:sz w:val="22"/>
                <w:szCs w:val="22"/>
              </w:rPr>
              <w:t>,00</w:t>
            </w:r>
            <w:r w:rsidRPr="000A301C">
              <w:rPr>
                <w:rFonts w:ascii="Arial" w:hAnsi="Arial" w:cs="Arial"/>
                <w:b w:val="0"/>
                <w:bCs w:val="0"/>
                <w:sz w:val="22"/>
                <w:szCs w:val="22"/>
              </w:rPr>
              <w:t xml:space="preserve"> zł</w:t>
            </w:r>
          </w:p>
          <w:p w14:paraId="30C6A164" w14:textId="74CD29A5" w:rsidR="000A301C" w:rsidRPr="000A301C" w:rsidRDefault="000A301C" w:rsidP="000A301C">
            <w:pPr>
              <w:rPr>
                <w:sz w:val="22"/>
                <w:szCs w:val="22"/>
                <w:lang w:val="pl-PL"/>
              </w:rPr>
            </w:pPr>
            <w:r w:rsidRPr="000A301C">
              <w:rPr>
                <w:sz w:val="22"/>
                <w:szCs w:val="22"/>
                <w:lang w:val="pl-PL"/>
              </w:rPr>
              <w:t>Rok 2030</w:t>
            </w:r>
          </w:p>
        </w:tc>
        <w:tc>
          <w:tcPr>
            <w:tcW w:w="2410" w:type="dxa"/>
            <w:shd w:val="clear" w:color="auto" w:fill="FFFFFF"/>
            <w:vAlign w:val="center"/>
          </w:tcPr>
          <w:p w14:paraId="4F2A399E" w14:textId="3030ABA4" w:rsidR="00B67787" w:rsidRPr="00B67787" w:rsidRDefault="00B67787" w:rsidP="00B67787">
            <w:pPr>
              <w:pStyle w:val="Legenda"/>
              <w:rPr>
                <w:rFonts w:ascii="Arial" w:hAnsi="Arial" w:cs="Arial"/>
                <w:b w:val="0"/>
                <w:bCs w:val="0"/>
                <w:color w:val="0070C0"/>
                <w:sz w:val="22"/>
                <w:szCs w:val="22"/>
                <w:lang w:eastAsia="pl-PL"/>
              </w:rPr>
            </w:pPr>
            <w:r w:rsidRPr="00B67787">
              <w:rPr>
                <w:rFonts w:ascii="Arial" w:hAnsi="Arial" w:cs="Arial"/>
                <w:b w:val="0"/>
                <w:bCs w:val="0"/>
                <w:sz w:val="22"/>
                <w:szCs w:val="22"/>
              </w:rPr>
              <w:t>krajowe środki publiczne - budżet państwa</w:t>
            </w:r>
          </w:p>
        </w:tc>
      </w:tr>
      <w:tr w:rsidR="00B67787" w:rsidRPr="001536F8" w14:paraId="513B22D9" w14:textId="77777777">
        <w:trPr>
          <w:trHeight w:val="81"/>
        </w:trPr>
        <w:tc>
          <w:tcPr>
            <w:tcW w:w="2268" w:type="dxa"/>
            <w:vMerge/>
            <w:shd w:val="clear" w:color="auto" w:fill="E7E6E6"/>
          </w:tcPr>
          <w:p w14:paraId="3DC08BEB" w14:textId="77777777" w:rsidR="00B67787" w:rsidRPr="001B6667" w:rsidRDefault="00B67787" w:rsidP="00B67787">
            <w:pPr>
              <w:rPr>
                <w:rFonts w:eastAsia="MS MinNew Roman" w:cs="Arial"/>
                <w:bCs/>
                <w:sz w:val="20"/>
                <w:szCs w:val="24"/>
                <w:lang w:val="pl-PL"/>
              </w:rPr>
            </w:pPr>
          </w:p>
        </w:tc>
        <w:tc>
          <w:tcPr>
            <w:tcW w:w="850" w:type="dxa"/>
            <w:shd w:val="clear" w:color="auto" w:fill="FFFFFF"/>
            <w:vAlign w:val="center"/>
          </w:tcPr>
          <w:p w14:paraId="1EC49E4D" w14:textId="563581D0" w:rsidR="00B67787" w:rsidRPr="00B67787" w:rsidRDefault="00B67787" w:rsidP="00B67787">
            <w:pPr>
              <w:pStyle w:val="Legenda"/>
              <w:rPr>
                <w:rFonts w:ascii="Arial" w:hAnsi="Arial" w:cs="Arial"/>
                <w:b w:val="0"/>
                <w:bCs w:val="0"/>
                <w:sz w:val="22"/>
                <w:szCs w:val="22"/>
              </w:rPr>
            </w:pPr>
            <w:r w:rsidRPr="00B67787">
              <w:rPr>
                <w:rFonts w:ascii="Arial" w:hAnsi="Arial" w:cs="Arial"/>
                <w:b w:val="0"/>
                <w:bCs w:val="0"/>
                <w:sz w:val="22"/>
                <w:szCs w:val="22"/>
              </w:rPr>
              <w:t>2031</w:t>
            </w:r>
          </w:p>
        </w:tc>
        <w:tc>
          <w:tcPr>
            <w:tcW w:w="4111" w:type="dxa"/>
            <w:shd w:val="clear" w:color="auto" w:fill="FFFFFF"/>
            <w:vAlign w:val="center"/>
          </w:tcPr>
          <w:p w14:paraId="5DC1F8D7" w14:textId="24EE62FF" w:rsidR="00B67787" w:rsidRPr="00FA06F1" w:rsidRDefault="00B67787" w:rsidP="000A301C">
            <w:pPr>
              <w:pStyle w:val="Inne0"/>
              <w:shd w:val="clear" w:color="auto" w:fill="auto"/>
              <w:spacing w:line="269" w:lineRule="auto"/>
              <w:rPr>
                <w:lang w:val="pl-PL"/>
              </w:rPr>
            </w:pPr>
            <w:r w:rsidRPr="00FA06F1">
              <w:rPr>
                <w:lang w:val="pl-PL"/>
              </w:rPr>
              <w:t xml:space="preserve">Netto: 5 </w:t>
            </w:r>
            <w:r w:rsidR="00510A73">
              <w:rPr>
                <w:lang w:val="pl-PL"/>
              </w:rPr>
              <w:t xml:space="preserve">448 </w:t>
            </w:r>
            <w:r w:rsidR="005171F5">
              <w:rPr>
                <w:lang w:val="pl-PL"/>
              </w:rPr>
              <w:t>18</w:t>
            </w:r>
            <w:r w:rsidR="0021434A">
              <w:rPr>
                <w:lang w:val="pl-PL"/>
              </w:rPr>
              <w:t>2</w:t>
            </w:r>
            <w:r w:rsidR="000A301C" w:rsidRPr="00FA06F1">
              <w:rPr>
                <w:lang w:val="pl-PL"/>
              </w:rPr>
              <w:t>,</w:t>
            </w:r>
            <w:r w:rsidR="009E58A2">
              <w:rPr>
                <w:lang w:val="pl-PL"/>
              </w:rPr>
              <w:t>5</w:t>
            </w:r>
            <w:r w:rsidR="000A301C" w:rsidRPr="00FA06F1" w:rsidDel="009E58A2">
              <w:rPr>
                <w:lang w:val="pl-PL"/>
              </w:rPr>
              <w:t>0</w:t>
            </w:r>
            <w:r w:rsidRPr="00FA06F1">
              <w:rPr>
                <w:lang w:val="pl-PL"/>
              </w:rPr>
              <w:t xml:space="preserve"> zł</w:t>
            </w:r>
          </w:p>
          <w:p w14:paraId="2C85381E" w14:textId="232CA041" w:rsidR="00B67787" w:rsidRPr="000A301C" w:rsidRDefault="00B67787" w:rsidP="00B67787">
            <w:pPr>
              <w:pStyle w:val="Legenda"/>
              <w:rPr>
                <w:rFonts w:ascii="Arial" w:hAnsi="Arial" w:cs="Arial"/>
                <w:b w:val="0"/>
                <w:bCs w:val="0"/>
                <w:sz w:val="22"/>
                <w:szCs w:val="22"/>
              </w:rPr>
            </w:pPr>
            <w:r w:rsidRPr="000A301C">
              <w:rPr>
                <w:rFonts w:ascii="Arial" w:hAnsi="Arial" w:cs="Arial"/>
                <w:b w:val="0"/>
                <w:bCs w:val="0"/>
                <w:sz w:val="22"/>
                <w:szCs w:val="22"/>
              </w:rPr>
              <w:t>Brutto: 6 </w:t>
            </w:r>
            <w:r w:rsidR="00071C09">
              <w:rPr>
                <w:rFonts w:ascii="Arial" w:hAnsi="Arial" w:cs="Arial"/>
                <w:b w:val="0"/>
                <w:bCs w:val="0"/>
                <w:sz w:val="22"/>
                <w:szCs w:val="22"/>
              </w:rPr>
              <w:t>599</w:t>
            </w:r>
            <w:r w:rsidR="005B44CF">
              <w:rPr>
                <w:rFonts w:ascii="Arial" w:hAnsi="Arial" w:cs="Arial"/>
                <w:b w:val="0"/>
                <w:bCs w:val="0"/>
                <w:sz w:val="22"/>
                <w:szCs w:val="22"/>
              </w:rPr>
              <w:t xml:space="preserve"> 084</w:t>
            </w:r>
            <w:r w:rsidR="000A301C" w:rsidRPr="000A301C">
              <w:rPr>
                <w:rFonts w:ascii="Arial" w:hAnsi="Arial" w:cs="Arial"/>
                <w:b w:val="0"/>
                <w:bCs w:val="0"/>
                <w:sz w:val="22"/>
                <w:szCs w:val="22"/>
              </w:rPr>
              <w:t>,00</w:t>
            </w:r>
            <w:r w:rsidRPr="000A301C">
              <w:rPr>
                <w:rFonts w:ascii="Arial" w:hAnsi="Arial" w:cs="Arial"/>
                <w:b w:val="0"/>
                <w:bCs w:val="0"/>
                <w:sz w:val="22"/>
                <w:szCs w:val="22"/>
              </w:rPr>
              <w:t xml:space="preserve"> zł</w:t>
            </w:r>
          </w:p>
          <w:p w14:paraId="77F9A0F9" w14:textId="42386E80" w:rsidR="000A301C" w:rsidRPr="000A301C" w:rsidRDefault="000A301C" w:rsidP="000A301C">
            <w:pPr>
              <w:rPr>
                <w:sz w:val="22"/>
                <w:szCs w:val="22"/>
                <w:lang w:val="pl-PL"/>
              </w:rPr>
            </w:pPr>
            <w:r w:rsidRPr="000A301C">
              <w:rPr>
                <w:sz w:val="22"/>
                <w:szCs w:val="22"/>
                <w:lang w:val="pl-PL"/>
              </w:rPr>
              <w:t>Rok 2031</w:t>
            </w:r>
          </w:p>
        </w:tc>
        <w:tc>
          <w:tcPr>
            <w:tcW w:w="2410" w:type="dxa"/>
            <w:shd w:val="clear" w:color="auto" w:fill="FFFFFF"/>
            <w:vAlign w:val="center"/>
          </w:tcPr>
          <w:p w14:paraId="3EA168B8" w14:textId="0870ACF0" w:rsidR="00B67787" w:rsidRPr="00B67787" w:rsidRDefault="00B67787" w:rsidP="00B67787">
            <w:pPr>
              <w:pStyle w:val="Legenda"/>
              <w:rPr>
                <w:rFonts w:ascii="Arial" w:hAnsi="Arial" w:cs="Arial"/>
                <w:b w:val="0"/>
                <w:bCs w:val="0"/>
                <w:color w:val="0070C0"/>
                <w:sz w:val="22"/>
                <w:szCs w:val="22"/>
                <w:lang w:eastAsia="pl-PL"/>
              </w:rPr>
            </w:pPr>
            <w:r w:rsidRPr="00B67787">
              <w:rPr>
                <w:rFonts w:ascii="Arial" w:hAnsi="Arial" w:cs="Arial"/>
                <w:b w:val="0"/>
                <w:bCs w:val="0"/>
                <w:sz w:val="22"/>
                <w:szCs w:val="22"/>
              </w:rPr>
              <w:t>krajowe środki publiczne - budżet państwa</w:t>
            </w:r>
          </w:p>
        </w:tc>
      </w:tr>
      <w:tr w:rsidR="00B67787" w:rsidRPr="001536F8" w14:paraId="7ABC0B48" w14:textId="77777777">
        <w:trPr>
          <w:trHeight w:val="227"/>
        </w:trPr>
        <w:tc>
          <w:tcPr>
            <w:tcW w:w="2268" w:type="dxa"/>
            <w:vMerge/>
            <w:shd w:val="clear" w:color="auto" w:fill="E7E6E6"/>
          </w:tcPr>
          <w:p w14:paraId="64B4CE06" w14:textId="77777777" w:rsidR="00B67787" w:rsidRPr="001B6667" w:rsidRDefault="00B67787" w:rsidP="00B67787">
            <w:pPr>
              <w:rPr>
                <w:rFonts w:eastAsia="MS MinNew Roman" w:cs="Arial"/>
                <w:bCs/>
                <w:sz w:val="20"/>
                <w:szCs w:val="24"/>
                <w:lang w:val="pl-PL"/>
              </w:rPr>
            </w:pPr>
          </w:p>
        </w:tc>
        <w:tc>
          <w:tcPr>
            <w:tcW w:w="850" w:type="dxa"/>
            <w:shd w:val="clear" w:color="auto" w:fill="FFFFFF"/>
            <w:vAlign w:val="center"/>
          </w:tcPr>
          <w:p w14:paraId="0750AB4D" w14:textId="65A7295C" w:rsidR="00B67787" w:rsidRPr="00B67787" w:rsidRDefault="00B67787" w:rsidP="00B67787">
            <w:pPr>
              <w:pStyle w:val="Legenda"/>
              <w:rPr>
                <w:rFonts w:ascii="Arial" w:hAnsi="Arial" w:cs="Arial"/>
                <w:b w:val="0"/>
                <w:bCs w:val="0"/>
                <w:sz w:val="22"/>
                <w:szCs w:val="22"/>
              </w:rPr>
            </w:pPr>
            <w:r w:rsidRPr="00B67787">
              <w:rPr>
                <w:rFonts w:ascii="Arial" w:hAnsi="Arial" w:cs="Arial"/>
                <w:b w:val="0"/>
                <w:bCs w:val="0"/>
                <w:sz w:val="22"/>
                <w:szCs w:val="22"/>
              </w:rPr>
              <w:t>2032</w:t>
            </w:r>
          </w:p>
        </w:tc>
        <w:tc>
          <w:tcPr>
            <w:tcW w:w="4111" w:type="dxa"/>
            <w:shd w:val="clear" w:color="auto" w:fill="FFFFFF"/>
            <w:vAlign w:val="center"/>
          </w:tcPr>
          <w:p w14:paraId="58EA94C6" w14:textId="04669536" w:rsidR="00B67787" w:rsidRPr="00FA06F1" w:rsidRDefault="00B67787" w:rsidP="000A301C">
            <w:pPr>
              <w:pStyle w:val="Inne0"/>
              <w:shd w:val="clear" w:color="auto" w:fill="auto"/>
              <w:spacing w:line="269" w:lineRule="auto"/>
              <w:rPr>
                <w:lang w:val="pl-PL"/>
              </w:rPr>
            </w:pPr>
            <w:r w:rsidRPr="00FA06F1">
              <w:rPr>
                <w:lang w:val="pl-PL"/>
              </w:rPr>
              <w:t xml:space="preserve">Netto: 5 </w:t>
            </w:r>
            <w:r w:rsidR="003A34C5">
              <w:rPr>
                <w:lang w:val="pl-PL"/>
              </w:rPr>
              <w:t xml:space="preserve">584 </w:t>
            </w:r>
            <w:r w:rsidR="00D74149">
              <w:rPr>
                <w:lang w:val="pl-PL"/>
              </w:rPr>
              <w:t>387,06</w:t>
            </w:r>
            <w:r w:rsidRPr="00FA06F1">
              <w:rPr>
                <w:lang w:val="pl-PL"/>
              </w:rPr>
              <w:t xml:space="preserve"> zł</w:t>
            </w:r>
          </w:p>
          <w:p w14:paraId="597AF96B" w14:textId="477E4871" w:rsidR="00B67787" w:rsidRPr="000A301C" w:rsidRDefault="00B67787" w:rsidP="00B67787">
            <w:pPr>
              <w:pStyle w:val="Legenda"/>
              <w:rPr>
                <w:rFonts w:ascii="Arial" w:hAnsi="Arial" w:cs="Arial"/>
                <w:b w:val="0"/>
                <w:bCs w:val="0"/>
                <w:sz w:val="22"/>
                <w:szCs w:val="22"/>
              </w:rPr>
            </w:pPr>
            <w:r w:rsidRPr="000A301C">
              <w:rPr>
                <w:rFonts w:ascii="Arial" w:hAnsi="Arial" w:cs="Arial"/>
                <w:b w:val="0"/>
                <w:bCs w:val="0"/>
                <w:sz w:val="22"/>
                <w:szCs w:val="22"/>
              </w:rPr>
              <w:t>Brutto: 6 </w:t>
            </w:r>
            <w:r w:rsidR="008B1C0D">
              <w:rPr>
                <w:rFonts w:ascii="Arial" w:hAnsi="Arial" w:cs="Arial"/>
                <w:b w:val="0"/>
                <w:bCs w:val="0"/>
                <w:sz w:val="22"/>
                <w:szCs w:val="22"/>
              </w:rPr>
              <w:t>764 062</w:t>
            </w:r>
            <w:r w:rsidR="000A301C" w:rsidRPr="000A301C">
              <w:rPr>
                <w:rFonts w:ascii="Arial" w:hAnsi="Arial" w:cs="Arial"/>
                <w:b w:val="0"/>
                <w:bCs w:val="0"/>
                <w:sz w:val="22"/>
                <w:szCs w:val="22"/>
              </w:rPr>
              <w:t>,00</w:t>
            </w:r>
            <w:r w:rsidRPr="000A301C">
              <w:rPr>
                <w:rFonts w:ascii="Arial" w:hAnsi="Arial" w:cs="Arial"/>
                <w:b w:val="0"/>
                <w:bCs w:val="0"/>
                <w:sz w:val="22"/>
                <w:szCs w:val="22"/>
              </w:rPr>
              <w:t xml:space="preserve"> zł</w:t>
            </w:r>
          </w:p>
          <w:p w14:paraId="3CC86AC3" w14:textId="02695A80" w:rsidR="000A301C" w:rsidRPr="000A301C" w:rsidRDefault="000A301C" w:rsidP="000A301C">
            <w:pPr>
              <w:rPr>
                <w:sz w:val="22"/>
                <w:szCs w:val="22"/>
                <w:lang w:val="pl-PL"/>
              </w:rPr>
            </w:pPr>
            <w:r w:rsidRPr="000A301C">
              <w:rPr>
                <w:sz w:val="22"/>
                <w:szCs w:val="22"/>
                <w:lang w:val="pl-PL"/>
              </w:rPr>
              <w:t>Rok 2032</w:t>
            </w:r>
          </w:p>
        </w:tc>
        <w:tc>
          <w:tcPr>
            <w:tcW w:w="2410" w:type="dxa"/>
            <w:shd w:val="clear" w:color="auto" w:fill="FFFFFF"/>
            <w:vAlign w:val="center"/>
          </w:tcPr>
          <w:p w14:paraId="6FB480BF" w14:textId="357F1439" w:rsidR="00B67787" w:rsidRPr="00B67787" w:rsidRDefault="00B67787" w:rsidP="00B67787">
            <w:pPr>
              <w:pStyle w:val="Legenda"/>
              <w:rPr>
                <w:rFonts w:ascii="Arial" w:hAnsi="Arial" w:cs="Arial"/>
                <w:b w:val="0"/>
                <w:bCs w:val="0"/>
                <w:color w:val="0070C0"/>
                <w:sz w:val="22"/>
                <w:szCs w:val="22"/>
                <w:lang w:eastAsia="pl-PL"/>
              </w:rPr>
            </w:pPr>
            <w:r w:rsidRPr="00B67787">
              <w:rPr>
                <w:rFonts w:ascii="Arial" w:hAnsi="Arial" w:cs="Arial"/>
                <w:b w:val="0"/>
                <w:bCs w:val="0"/>
                <w:sz w:val="22"/>
                <w:szCs w:val="22"/>
              </w:rPr>
              <w:t>krajowe środki publiczne - budżet państwa</w:t>
            </w:r>
          </w:p>
        </w:tc>
      </w:tr>
      <w:tr w:rsidR="00B67787" w:rsidRPr="001536F8" w14:paraId="5F6EBFEA" w14:textId="77777777">
        <w:trPr>
          <w:trHeight w:val="227"/>
        </w:trPr>
        <w:tc>
          <w:tcPr>
            <w:tcW w:w="2268" w:type="dxa"/>
            <w:vMerge/>
            <w:shd w:val="clear" w:color="auto" w:fill="E7E6E6"/>
          </w:tcPr>
          <w:p w14:paraId="03348D76" w14:textId="77777777" w:rsidR="00B67787" w:rsidRPr="001B6667" w:rsidRDefault="00B67787" w:rsidP="00B67787">
            <w:pPr>
              <w:rPr>
                <w:rFonts w:eastAsia="MS MinNew Roman" w:cs="Arial"/>
                <w:bCs/>
                <w:sz w:val="20"/>
                <w:szCs w:val="24"/>
                <w:lang w:val="pl-PL"/>
              </w:rPr>
            </w:pPr>
          </w:p>
        </w:tc>
        <w:tc>
          <w:tcPr>
            <w:tcW w:w="850" w:type="dxa"/>
            <w:shd w:val="clear" w:color="auto" w:fill="FFFFFF"/>
            <w:vAlign w:val="center"/>
          </w:tcPr>
          <w:p w14:paraId="122396A0" w14:textId="67378EC5" w:rsidR="00B67787" w:rsidRPr="00B67787" w:rsidRDefault="00B67787" w:rsidP="00B67787">
            <w:pPr>
              <w:pStyle w:val="Legenda"/>
              <w:rPr>
                <w:rFonts w:ascii="Arial" w:hAnsi="Arial" w:cs="Arial"/>
                <w:b w:val="0"/>
                <w:bCs w:val="0"/>
                <w:sz w:val="22"/>
                <w:szCs w:val="22"/>
              </w:rPr>
            </w:pPr>
            <w:r w:rsidRPr="00B67787">
              <w:rPr>
                <w:rFonts w:ascii="Arial" w:hAnsi="Arial" w:cs="Arial"/>
                <w:b w:val="0"/>
                <w:bCs w:val="0"/>
                <w:sz w:val="22"/>
                <w:szCs w:val="22"/>
              </w:rPr>
              <w:t>2033</w:t>
            </w:r>
          </w:p>
        </w:tc>
        <w:tc>
          <w:tcPr>
            <w:tcW w:w="4111" w:type="dxa"/>
            <w:shd w:val="clear" w:color="auto" w:fill="FFFFFF"/>
            <w:vAlign w:val="center"/>
          </w:tcPr>
          <w:p w14:paraId="596D0105" w14:textId="349446FD" w:rsidR="00B67787" w:rsidRPr="00FA06F1" w:rsidRDefault="00B67787" w:rsidP="000A301C">
            <w:pPr>
              <w:pStyle w:val="Inne0"/>
              <w:shd w:val="clear" w:color="auto" w:fill="auto"/>
              <w:spacing w:line="269" w:lineRule="auto"/>
              <w:rPr>
                <w:lang w:val="pl-PL"/>
              </w:rPr>
            </w:pPr>
            <w:r w:rsidRPr="00FA06F1">
              <w:rPr>
                <w:lang w:val="pl-PL"/>
              </w:rPr>
              <w:t xml:space="preserve">Netto: 5 </w:t>
            </w:r>
            <w:r w:rsidR="004D2414">
              <w:rPr>
                <w:lang w:val="pl-PL"/>
              </w:rPr>
              <w:t>723 996,74</w:t>
            </w:r>
            <w:r w:rsidRPr="00FA06F1">
              <w:rPr>
                <w:lang w:val="pl-PL"/>
              </w:rPr>
              <w:t xml:space="preserve"> zł</w:t>
            </w:r>
          </w:p>
          <w:p w14:paraId="5A05AF7A" w14:textId="60121C79" w:rsidR="00B67787" w:rsidRPr="000A301C" w:rsidRDefault="00B67787" w:rsidP="00B67787">
            <w:pPr>
              <w:pStyle w:val="Legenda"/>
              <w:rPr>
                <w:rFonts w:ascii="Arial" w:hAnsi="Arial" w:cs="Arial"/>
                <w:b w:val="0"/>
                <w:bCs w:val="0"/>
                <w:sz w:val="22"/>
                <w:szCs w:val="22"/>
              </w:rPr>
            </w:pPr>
            <w:r w:rsidRPr="000A301C">
              <w:rPr>
                <w:rFonts w:ascii="Arial" w:hAnsi="Arial" w:cs="Arial"/>
                <w:b w:val="0"/>
                <w:bCs w:val="0"/>
                <w:sz w:val="22"/>
                <w:szCs w:val="22"/>
              </w:rPr>
              <w:t>Brutto: 6 </w:t>
            </w:r>
            <w:r w:rsidR="004D2414">
              <w:rPr>
                <w:rFonts w:ascii="Arial" w:hAnsi="Arial" w:cs="Arial"/>
                <w:b w:val="0"/>
                <w:bCs w:val="0"/>
                <w:sz w:val="22"/>
                <w:szCs w:val="22"/>
              </w:rPr>
              <w:t xml:space="preserve">933 </w:t>
            </w:r>
            <w:r w:rsidR="00AA5E97">
              <w:rPr>
                <w:rFonts w:ascii="Arial" w:hAnsi="Arial" w:cs="Arial"/>
                <w:b w:val="0"/>
                <w:bCs w:val="0"/>
                <w:sz w:val="22"/>
                <w:szCs w:val="22"/>
              </w:rPr>
              <w:t>163</w:t>
            </w:r>
            <w:r w:rsidR="000A301C" w:rsidRPr="000A301C">
              <w:rPr>
                <w:rFonts w:ascii="Arial" w:hAnsi="Arial" w:cs="Arial"/>
                <w:b w:val="0"/>
                <w:bCs w:val="0"/>
                <w:sz w:val="22"/>
                <w:szCs w:val="22"/>
              </w:rPr>
              <w:t>,00</w:t>
            </w:r>
            <w:r w:rsidRPr="000A301C">
              <w:rPr>
                <w:rFonts w:ascii="Arial" w:hAnsi="Arial" w:cs="Arial"/>
                <w:b w:val="0"/>
                <w:bCs w:val="0"/>
                <w:sz w:val="22"/>
                <w:szCs w:val="22"/>
              </w:rPr>
              <w:t xml:space="preserve"> zł</w:t>
            </w:r>
          </w:p>
          <w:p w14:paraId="7A5638CA" w14:textId="63A9311A" w:rsidR="000A301C" w:rsidRPr="000A301C" w:rsidRDefault="000A301C" w:rsidP="000A301C">
            <w:pPr>
              <w:rPr>
                <w:sz w:val="22"/>
                <w:szCs w:val="22"/>
                <w:lang w:val="pl-PL" w:eastAsia="pl-PL"/>
              </w:rPr>
            </w:pPr>
            <w:r w:rsidRPr="000A301C">
              <w:rPr>
                <w:sz w:val="22"/>
                <w:szCs w:val="22"/>
                <w:lang w:val="pl-PL" w:eastAsia="pl-PL"/>
              </w:rPr>
              <w:t>Rok 2033</w:t>
            </w:r>
          </w:p>
        </w:tc>
        <w:tc>
          <w:tcPr>
            <w:tcW w:w="2410" w:type="dxa"/>
            <w:shd w:val="clear" w:color="auto" w:fill="FFFFFF"/>
            <w:vAlign w:val="center"/>
          </w:tcPr>
          <w:p w14:paraId="58CD84DC" w14:textId="62C92095" w:rsidR="00B67787" w:rsidRPr="00B67787" w:rsidRDefault="00B67787" w:rsidP="00B67787">
            <w:pPr>
              <w:pStyle w:val="Legenda"/>
              <w:rPr>
                <w:rFonts w:ascii="Arial" w:hAnsi="Arial" w:cs="Arial"/>
                <w:b w:val="0"/>
                <w:bCs w:val="0"/>
                <w:color w:val="0070C0"/>
                <w:sz w:val="22"/>
                <w:szCs w:val="22"/>
                <w:lang w:eastAsia="pl-PL"/>
              </w:rPr>
            </w:pPr>
            <w:r w:rsidRPr="00B67787">
              <w:rPr>
                <w:rFonts w:ascii="Arial" w:hAnsi="Arial" w:cs="Arial"/>
                <w:b w:val="0"/>
                <w:bCs w:val="0"/>
                <w:sz w:val="22"/>
                <w:szCs w:val="22"/>
              </w:rPr>
              <w:t>krajowe środki publiczne - budżet państwa</w:t>
            </w:r>
          </w:p>
        </w:tc>
      </w:tr>
      <w:tr w:rsidR="00B67787" w:rsidRPr="001536F8" w14:paraId="4A8FC9B3" w14:textId="77777777">
        <w:trPr>
          <w:trHeight w:val="227"/>
        </w:trPr>
        <w:tc>
          <w:tcPr>
            <w:tcW w:w="2268" w:type="dxa"/>
            <w:vMerge/>
            <w:shd w:val="clear" w:color="auto" w:fill="E7E6E6"/>
          </w:tcPr>
          <w:p w14:paraId="6E85DBD4" w14:textId="77777777" w:rsidR="00B67787" w:rsidRPr="001B6667" w:rsidRDefault="00B67787" w:rsidP="00B67787">
            <w:pPr>
              <w:rPr>
                <w:rFonts w:eastAsia="MS MinNew Roman" w:cs="Arial"/>
                <w:bCs/>
                <w:sz w:val="20"/>
                <w:szCs w:val="24"/>
                <w:lang w:val="pl-PL"/>
              </w:rPr>
            </w:pPr>
          </w:p>
        </w:tc>
        <w:tc>
          <w:tcPr>
            <w:tcW w:w="850" w:type="dxa"/>
            <w:shd w:val="clear" w:color="auto" w:fill="FFFFFF"/>
            <w:vAlign w:val="center"/>
          </w:tcPr>
          <w:p w14:paraId="204F3C3E" w14:textId="58F3D60F" w:rsidR="00B67787" w:rsidRPr="00B67787" w:rsidRDefault="00B67787" w:rsidP="00B67787">
            <w:pPr>
              <w:pStyle w:val="Legenda"/>
              <w:rPr>
                <w:rFonts w:ascii="Arial" w:hAnsi="Arial" w:cs="Arial"/>
                <w:b w:val="0"/>
                <w:bCs w:val="0"/>
                <w:sz w:val="22"/>
                <w:szCs w:val="22"/>
              </w:rPr>
            </w:pPr>
            <w:r w:rsidRPr="00B67787">
              <w:rPr>
                <w:rFonts w:ascii="Arial" w:hAnsi="Arial" w:cs="Arial"/>
                <w:b w:val="0"/>
                <w:bCs w:val="0"/>
                <w:sz w:val="22"/>
                <w:szCs w:val="22"/>
              </w:rPr>
              <w:t>2034</w:t>
            </w:r>
          </w:p>
        </w:tc>
        <w:tc>
          <w:tcPr>
            <w:tcW w:w="4111" w:type="dxa"/>
            <w:shd w:val="clear" w:color="auto" w:fill="FFFFFF"/>
            <w:vAlign w:val="center"/>
          </w:tcPr>
          <w:p w14:paraId="1D67E6CD" w14:textId="1C83370D" w:rsidR="00B67787" w:rsidRPr="00FA06F1" w:rsidRDefault="00B67787" w:rsidP="000A301C">
            <w:pPr>
              <w:pStyle w:val="Inne0"/>
              <w:shd w:val="clear" w:color="auto" w:fill="auto"/>
              <w:spacing w:line="269" w:lineRule="auto"/>
              <w:rPr>
                <w:lang w:val="pl-PL"/>
              </w:rPr>
            </w:pPr>
            <w:r w:rsidRPr="00FA06F1">
              <w:rPr>
                <w:lang w:val="pl-PL"/>
              </w:rPr>
              <w:t>Netto: 4 </w:t>
            </w:r>
            <w:r w:rsidR="00B2430F">
              <w:rPr>
                <w:lang w:val="pl-PL"/>
              </w:rPr>
              <w:t>889</w:t>
            </w:r>
            <w:r w:rsidR="006F1190">
              <w:rPr>
                <w:lang w:val="pl-PL"/>
              </w:rPr>
              <w:t> </w:t>
            </w:r>
            <w:r w:rsidR="00B2430F">
              <w:rPr>
                <w:lang w:val="pl-PL"/>
              </w:rPr>
              <w:t>247</w:t>
            </w:r>
            <w:r w:rsidR="006F1190">
              <w:rPr>
                <w:lang w:val="pl-PL"/>
              </w:rPr>
              <w:t>,21</w:t>
            </w:r>
            <w:r w:rsidRPr="00FA06F1">
              <w:rPr>
                <w:lang w:val="pl-PL"/>
              </w:rPr>
              <w:t xml:space="preserve"> zł</w:t>
            </w:r>
          </w:p>
          <w:p w14:paraId="39A062B2" w14:textId="4840D454" w:rsidR="00B67787" w:rsidRPr="000A301C" w:rsidRDefault="00B67787" w:rsidP="00B67787">
            <w:pPr>
              <w:pStyle w:val="Legenda"/>
              <w:rPr>
                <w:rFonts w:ascii="Arial" w:hAnsi="Arial" w:cs="Arial"/>
                <w:b w:val="0"/>
                <w:bCs w:val="0"/>
                <w:sz w:val="22"/>
                <w:szCs w:val="22"/>
              </w:rPr>
            </w:pPr>
            <w:r w:rsidRPr="000A301C">
              <w:rPr>
                <w:rFonts w:ascii="Arial" w:hAnsi="Arial" w:cs="Arial"/>
                <w:b w:val="0"/>
                <w:bCs w:val="0"/>
                <w:sz w:val="22"/>
                <w:szCs w:val="22"/>
              </w:rPr>
              <w:t>Brutto: 5</w:t>
            </w:r>
            <w:r w:rsidRPr="000A301C" w:rsidDel="00F235C4">
              <w:rPr>
                <w:rFonts w:ascii="Arial" w:hAnsi="Arial" w:cs="Arial"/>
                <w:b w:val="0"/>
                <w:bCs w:val="0"/>
                <w:sz w:val="22"/>
                <w:szCs w:val="22"/>
              </w:rPr>
              <w:t> </w:t>
            </w:r>
            <w:r w:rsidR="00F235C4">
              <w:rPr>
                <w:rFonts w:ascii="Arial" w:hAnsi="Arial" w:cs="Arial"/>
                <w:b w:val="0"/>
                <w:bCs w:val="0"/>
                <w:sz w:val="22"/>
                <w:szCs w:val="22"/>
              </w:rPr>
              <w:t>922 077</w:t>
            </w:r>
            <w:r w:rsidR="000A301C" w:rsidRPr="000A301C">
              <w:rPr>
                <w:rFonts w:ascii="Arial" w:hAnsi="Arial" w:cs="Arial"/>
                <w:b w:val="0"/>
                <w:bCs w:val="0"/>
                <w:sz w:val="22"/>
                <w:szCs w:val="22"/>
              </w:rPr>
              <w:t>,00</w:t>
            </w:r>
            <w:r w:rsidRPr="000A301C">
              <w:rPr>
                <w:rFonts w:ascii="Arial" w:hAnsi="Arial" w:cs="Arial"/>
                <w:b w:val="0"/>
                <w:bCs w:val="0"/>
                <w:sz w:val="22"/>
                <w:szCs w:val="22"/>
              </w:rPr>
              <w:t xml:space="preserve"> zł</w:t>
            </w:r>
          </w:p>
          <w:p w14:paraId="1AC6E37A" w14:textId="1861DD9F" w:rsidR="000A301C" w:rsidRPr="000A301C" w:rsidRDefault="000A301C" w:rsidP="000A301C">
            <w:pPr>
              <w:rPr>
                <w:sz w:val="22"/>
                <w:szCs w:val="22"/>
                <w:lang w:val="pl-PL" w:eastAsia="pl-PL"/>
              </w:rPr>
            </w:pPr>
            <w:r w:rsidRPr="000A301C">
              <w:rPr>
                <w:sz w:val="22"/>
                <w:szCs w:val="22"/>
                <w:lang w:val="pl-PL" w:eastAsia="pl-PL"/>
              </w:rPr>
              <w:t>Rok 2034</w:t>
            </w:r>
          </w:p>
        </w:tc>
        <w:tc>
          <w:tcPr>
            <w:tcW w:w="2410" w:type="dxa"/>
            <w:shd w:val="clear" w:color="auto" w:fill="FFFFFF"/>
            <w:vAlign w:val="center"/>
          </w:tcPr>
          <w:p w14:paraId="5B1187B3" w14:textId="5373D758" w:rsidR="00B67787" w:rsidRPr="00B67787" w:rsidRDefault="00B67787" w:rsidP="00B67787">
            <w:pPr>
              <w:pStyle w:val="Legenda"/>
              <w:rPr>
                <w:rFonts w:ascii="Arial" w:hAnsi="Arial" w:cs="Arial"/>
                <w:b w:val="0"/>
                <w:bCs w:val="0"/>
                <w:color w:val="0070C0"/>
                <w:sz w:val="22"/>
                <w:szCs w:val="22"/>
                <w:lang w:eastAsia="pl-PL"/>
              </w:rPr>
            </w:pPr>
            <w:r w:rsidRPr="00B67787">
              <w:rPr>
                <w:rFonts w:ascii="Arial" w:hAnsi="Arial" w:cs="Arial"/>
                <w:b w:val="0"/>
                <w:bCs w:val="0"/>
                <w:sz w:val="22"/>
                <w:szCs w:val="22"/>
              </w:rPr>
              <w:t>krajowe środki publiczne - budżet państwa</w:t>
            </w:r>
          </w:p>
        </w:tc>
      </w:tr>
    </w:tbl>
    <w:p w14:paraId="1B09B894" w14:textId="77777777" w:rsidR="005D3974" w:rsidRDefault="005D3974" w:rsidP="005D3974">
      <w:pPr>
        <w:pStyle w:val="Nagwek1"/>
        <w:numPr>
          <w:ilvl w:val="0"/>
          <w:numId w:val="0"/>
        </w:numPr>
        <w:spacing w:before="0" w:after="0"/>
        <w:ind w:left="360" w:hanging="360"/>
        <w:rPr>
          <w:rFonts w:eastAsia="Cambria" w:cs="Arial"/>
          <w:caps w:val="0"/>
          <w:sz w:val="20"/>
          <w:szCs w:val="20"/>
          <w:lang w:val="pl-PL"/>
        </w:rPr>
      </w:pPr>
      <w:bookmarkStart w:id="10" w:name="_Toc462924071"/>
    </w:p>
    <w:p w14:paraId="5EFABD23" w14:textId="5D93436B" w:rsidR="005D3974" w:rsidRPr="00037D99" w:rsidRDefault="005D3974" w:rsidP="00205B72">
      <w:pPr>
        <w:pStyle w:val="Nagwek1"/>
        <w:numPr>
          <w:ilvl w:val="0"/>
          <w:numId w:val="0"/>
        </w:numPr>
        <w:spacing w:before="0"/>
        <w:ind w:left="714" w:hanging="357"/>
        <w:rPr>
          <w:rFonts w:eastAsia="Cambria" w:cs="Arial"/>
          <w:b w:val="0"/>
          <w:caps w:val="0"/>
          <w:szCs w:val="20"/>
          <w:lang w:val="pl-PL"/>
        </w:rPr>
      </w:pPr>
      <w:r w:rsidRPr="00110D64">
        <w:rPr>
          <w:rFonts w:eastAsia="Cambria" w:cs="Arial"/>
          <w:caps w:val="0"/>
          <w:szCs w:val="20"/>
          <w:lang w:val="pl-PL"/>
        </w:rPr>
        <w:t>4.4</w:t>
      </w:r>
      <w:r w:rsidRPr="00110D64">
        <w:rPr>
          <w:rFonts w:eastAsia="Cambria" w:cs="Arial"/>
          <w:b w:val="0"/>
          <w:caps w:val="0"/>
          <w:szCs w:val="20"/>
          <w:lang w:val="pl-PL"/>
        </w:rPr>
        <w:t xml:space="preserve"> </w:t>
      </w:r>
      <w:r w:rsidRPr="00037D99">
        <w:rPr>
          <w:rFonts w:eastAsia="Cambria" w:cs="Arial"/>
          <w:caps w:val="0"/>
          <w:szCs w:val="20"/>
          <w:lang w:val="pl-PL"/>
        </w:rPr>
        <w:t>P</w:t>
      </w:r>
      <w:r w:rsidR="00644137" w:rsidRPr="00037D99">
        <w:rPr>
          <w:rFonts w:eastAsia="Cambria" w:cs="Arial"/>
          <w:caps w:val="0"/>
          <w:szCs w:val="20"/>
          <w:lang w:val="pl-PL"/>
        </w:rPr>
        <w:t>lanowane koszty ogólne realizacji</w:t>
      </w:r>
      <w:r w:rsidR="00644137" w:rsidRPr="00037D99">
        <w:rPr>
          <w:rFonts w:eastAsia="Cambria" w:cs="Arial"/>
          <w:b w:val="0"/>
          <w:caps w:val="0"/>
          <w:szCs w:val="20"/>
          <w:lang w:val="pl-PL"/>
        </w:rPr>
        <w:t xml:space="preserve"> </w:t>
      </w:r>
      <w:r w:rsidR="00644137" w:rsidRPr="00205B72">
        <w:rPr>
          <w:rFonts w:eastAsia="Cambria" w:cs="Arial"/>
          <w:caps w:val="0"/>
          <w:szCs w:val="20"/>
          <w:lang w:val="pl-PL"/>
        </w:rPr>
        <w:t xml:space="preserve">(w przypadku </w:t>
      </w:r>
      <w:r w:rsidR="00DF701F">
        <w:rPr>
          <w:rFonts w:eastAsia="Cambria" w:cs="Arial"/>
          <w:caps w:val="0"/>
          <w:szCs w:val="20"/>
          <w:lang w:val="pl-PL"/>
        </w:rPr>
        <w:t>przedsięwzięcia</w:t>
      </w:r>
      <w:r w:rsidR="00DF701F" w:rsidRPr="00205B72">
        <w:rPr>
          <w:rFonts w:eastAsia="Cambria" w:cs="Arial"/>
          <w:caps w:val="0"/>
          <w:szCs w:val="20"/>
          <w:lang w:val="pl-PL"/>
        </w:rPr>
        <w:t xml:space="preserve"> </w:t>
      </w:r>
      <w:r w:rsidR="00644137" w:rsidRPr="00205B72">
        <w:rPr>
          <w:rFonts w:eastAsia="Cambria" w:cs="Arial"/>
          <w:caps w:val="0"/>
          <w:szCs w:val="20"/>
          <w:lang w:val="pl-PL"/>
        </w:rPr>
        <w:t xml:space="preserve">współfinansowanego – wkład krajowy z budżetu państwa) oraz koszty utrzymania </w:t>
      </w:r>
      <w:r w:rsidR="00DF701F">
        <w:rPr>
          <w:rFonts w:eastAsia="Cambria" w:cs="Arial"/>
          <w:caps w:val="0"/>
          <w:szCs w:val="20"/>
          <w:lang w:val="pl-PL"/>
        </w:rPr>
        <w:t>przedsięwzięcia</w:t>
      </w:r>
      <w:r w:rsidRPr="00205B72">
        <w:rPr>
          <w:rFonts w:eastAsia="Cambria" w:cs="Arial"/>
          <w:caps w:val="0"/>
          <w:szCs w:val="20"/>
          <w:lang w:val="pl-PL"/>
        </w:rPr>
        <w:t>:</w:t>
      </w:r>
    </w:p>
    <w:p w14:paraId="5436CA78" w14:textId="77777777" w:rsidR="005D3974" w:rsidRPr="00037D99" w:rsidRDefault="00644137" w:rsidP="00505D03">
      <w:pPr>
        <w:pStyle w:val="Nagwek1"/>
        <w:numPr>
          <w:ilvl w:val="0"/>
          <w:numId w:val="13"/>
        </w:numPr>
        <w:spacing w:before="0"/>
        <w:rPr>
          <w:rFonts w:eastAsia="Cambria" w:cs="Arial"/>
          <w:b w:val="0"/>
          <w:caps w:val="0"/>
          <w:szCs w:val="20"/>
          <w:lang w:val="pl-PL"/>
        </w:rPr>
      </w:pPr>
      <w:r w:rsidRPr="00037D99">
        <w:rPr>
          <w:rFonts w:eastAsia="Cambria" w:cs="Arial"/>
          <w:b w:val="0"/>
          <w:caps w:val="0"/>
          <w:szCs w:val="20"/>
          <w:lang w:val="pl-PL"/>
        </w:rPr>
        <w:t>zostaną pokryte w ramach budżetów odpowiednich dysponentów części budżetowych bez konieczności występowania o dodatkowe śr</w:t>
      </w:r>
      <w:r w:rsidR="005D3974" w:rsidRPr="00037D99">
        <w:rPr>
          <w:rFonts w:eastAsia="Cambria" w:cs="Arial"/>
          <w:b w:val="0"/>
          <w:caps w:val="0"/>
          <w:szCs w:val="20"/>
          <w:lang w:val="pl-PL"/>
        </w:rPr>
        <w:t xml:space="preserve">odki z budżetu państwa, </w:t>
      </w:r>
    </w:p>
    <w:p w14:paraId="550246DE" w14:textId="77777777" w:rsidR="00644137" w:rsidRPr="00453699" w:rsidRDefault="00644137" w:rsidP="00505D03">
      <w:pPr>
        <w:pStyle w:val="Nagwek1"/>
        <w:numPr>
          <w:ilvl w:val="0"/>
          <w:numId w:val="13"/>
        </w:numPr>
        <w:spacing w:before="0" w:after="0"/>
        <w:rPr>
          <w:rFonts w:eastAsia="Cambria" w:cs="Arial"/>
          <w:b w:val="0"/>
          <w:caps w:val="0"/>
          <w:strike/>
          <w:szCs w:val="20"/>
          <w:lang w:val="pl-PL"/>
        </w:rPr>
      </w:pPr>
      <w:r w:rsidRPr="00453699">
        <w:rPr>
          <w:rFonts w:eastAsia="Cambria" w:cs="Arial"/>
          <w:b w:val="0"/>
          <w:caps w:val="0"/>
          <w:strike/>
          <w:szCs w:val="20"/>
          <w:lang w:val="pl-PL"/>
        </w:rPr>
        <w:t>będą powodować konieczność przyznania</w:t>
      </w:r>
      <w:r w:rsidR="005D3974" w:rsidRPr="00453699">
        <w:rPr>
          <w:rFonts w:eastAsia="Cambria" w:cs="Arial"/>
          <w:b w:val="0"/>
          <w:caps w:val="0"/>
          <w:strike/>
          <w:szCs w:val="20"/>
          <w:lang w:val="pl-PL"/>
        </w:rPr>
        <w:t xml:space="preserve"> dodatkowych kwot.</w:t>
      </w:r>
      <w:r w:rsidR="005D3974" w:rsidRPr="00453699">
        <w:rPr>
          <w:rStyle w:val="Odwoanieprzypisudolnego"/>
          <w:rFonts w:eastAsia="Cambria"/>
          <w:b w:val="0"/>
          <w:caps w:val="0"/>
          <w:strike/>
          <w:szCs w:val="20"/>
          <w:lang w:val="pl-PL"/>
        </w:rPr>
        <w:footnoteReference w:id="3"/>
      </w:r>
    </w:p>
    <w:p w14:paraId="5365945B" w14:textId="77777777" w:rsidR="00644137" w:rsidRPr="005D3974" w:rsidRDefault="00644137" w:rsidP="005D3974">
      <w:pPr>
        <w:pStyle w:val="Tekstpodstawowy"/>
        <w:tabs>
          <w:tab w:val="left" w:pos="2130"/>
        </w:tabs>
        <w:rPr>
          <w:rFonts w:cs="Arial"/>
          <w:sz w:val="20"/>
          <w:szCs w:val="20"/>
          <w:lang w:val="pl-PL"/>
        </w:rPr>
      </w:pPr>
    </w:p>
    <w:p w14:paraId="7AF93B80" w14:textId="381B5CAC" w:rsidR="009F7CDA" w:rsidRPr="001B6667" w:rsidRDefault="009F7CDA" w:rsidP="009431B0">
      <w:pPr>
        <w:pStyle w:val="Nagwek1"/>
        <w:rPr>
          <w:rFonts w:cs="Arial"/>
          <w:lang w:val="pl-PL" w:eastAsia="pl-PL"/>
        </w:rPr>
      </w:pPr>
      <w:r w:rsidRPr="001B6667">
        <w:rPr>
          <w:rFonts w:cs="Arial"/>
          <w:lang w:val="pl-PL" w:eastAsia="pl-PL"/>
        </w:rPr>
        <w:t>GŁÓWNE RYZYKA</w:t>
      </w:r>
      <w:bookmarkEnd w:id="10"/>
    </w:p>
    <w:p w14:paraId="466C928A" w14:textId="37E54F39" w:rsidR="00D90F1A" w:rsidRPr="001B6667" w:rsidRDefault="009F7CDA" w:rsidP="008149AF">
      <w:pPr>
        <w:pStyle w:val="Nagwek2"/>
        <w:tabs>
          <w:tab w:val="num" w:pos="1134"/>
        </w:tabs>
        <w:rPr>
          <w:lang w:val="pl-PL" w:eastAsia="pl-PL"/>
        </w:rPr>
      </w:pPr>
      <w:bookmarkStart w:id="11" w:name="_Toc462924072"/>
      <w:r w:rsidRPr="001B6667">
        <w:rPr>
          <w:lang w:val="pl-PL" w:eastAsia="pl-PL"/>
        </w:rPr>
        <w:t xml:space="preserve">Ryzyka wpływające na realizację </w:t>
      </w:r>
      <w:r w:rsidR="00A01325" w:rsidRPr="00A01325">
        <w:rPr>
          <w:lang w:val="pl-PL" w:eastAsia="pl-PL"/>
        </w:rPr>
        <w:t>przedsięwzięcia</w:t>
      </w:r>
      <w:bookmarkEnd w:id="11"/>
    </w:p>
    <w:tbl>
      <w:tblPr>
        <w:tblW w:w="100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37"/>
        <w:gridCol w:w="1701"/>
        <w:gridCol w:w="2693"/>
      </w:tblGrid>
      <w:tr w:rsidR="0020760A" w:rsidRPr="001B6667" w14:paraId="21CEE253" w14:textId="77777777" w:rsidTr="00402AAE">
        <w:trPr>
          <w:trHeight w:val="724"/>
        </w:trPr>
        <w:tc>
          <w:tcPr>
            <w:tcW w:w="3685" w:type="dxa"/>
            <w:shd w:val="clear" w:color="auto" w:fill="D9D9D9" w:themeFill="background1" w:themeFillShade="D9"/>
            <w:vAlign w:val="center"/>
          </w:tcPr>
          <w:p w14:paraId="4E3E877B" w14:textId="77777777" w:rsidR="0020760A" w:rsidRPr="001B6667" w:rsidRDefault="0020760A" w:rsidP="002F56B5">
            <w:pPr>
              <w:jc w:val="center"/>
              <w:rPr>
                <w:rFonts w:eastAsia="MS MinNew Roman" w:cs="Arial"/>
                <w:b/>
                <w:bCs/>
                <w:sz w:val="20"/>
                <w:lang w:val="pl-PL"/>
              </w:rPr>
            </w:pPr>
            <w:r w:rsidRPr="001B6667">
              <w:rPr>
                <w:rFonts w:eastAsia="MS MinNew Roman" w:cs="Arial"/>
                <w:b/>
                <w:bCs/>
                <w:sz w:val="20"/>
                <w:lang w:val="pl-PL"/>
              </w:rPr>
              <w:t>Nazwa ryzyka</w:t>
            </w:r>
          </w:p>
        </w:tc>
        <w:tc>
          <w:tcPr>
            <w:tcW w:w="1937" w:type="dxa"/>
            <w:shd w:val="clear" w:color="auto" w:fill="D9D9D9" w:themeFill="background1" w:themeFillShade="D9"/>
            <w:vAlign w:val="center"/>
          </w:tcPr>
          <w:p w14:paraId="4FE0613C" w14:textId="77777777" w:rsidR="0020760A" w:rsidRPr="001B6667" w:rsidRDefault="0020760A" w:rsidP="001769CB">
            <w:pPr>
              <w:pStyle w:val="Legenda"/>
              <w:jc w:val="center"/>
              <w:rPr>
                <w:rFonts w:ascii="Arial" w:hAnsi="Arial" w:cs="Arial"/>
                <w:color w:val="0070C0"/>
                <w:sz w:val="20"/>
                <w:lang w:eastAsia="pl-PL"/>
              </w:rPr>
            </w:pPr>
            <w:r w:rsidRPr="001B6667">
              <w:rPr>
                <w:rFonts w:ascii="Arial" w:hAnsi="Arial" w:cs="Arial"/>
                <w:sz w:val="20"/>
                <w:szCs w:val="20"/>
              </w:rPr>
              <w:t>Siła oddziaływania</w:t>
            </w:r>
          </w:p>
        </w:tc>
        <w:tc>
          <w:tcPr>
            <w:tcW w:w="1701" w:type="dxa"/>
            <w:shd w:val="clear" w:color="auto" w:fill="D9D9D9" w:themeFill="background1" w:themeFillShade="D9"/>
          </w:tcPr>
          <w:p w14:paraId="6DFF15AF" w14:textId="77777777" w:rsidR="0020760A" w:rsidRPr="001B6667" w:rsidRDefault="0020760A" w:rsidP="00D0302D">
            <w:pPr>
              <w:pStyle w:val="Legenda"/>
              <w:jc w:val="center"/>
              <w:rPr>
                <w:rFonts w:ascii="Arial" w:hAnsi="Arial" w:cs="Arial"/>
                <w:sz w:val="20"/>
                <w:szCs w:val="20"/>
              </w:rPr>
            </w:pPr>
            <w:r>
              <w:rPr>
                <w:rFonts w:ascii="Arial" w:hAnsi="Arial" w:cs="Arial"/>
                <w:sz w:val="20"/>
                <w:szCs w:val="20"/>
              </w:rPr>
              <w:t>Prawdopodobieństwo wystąpienia ryzyka</w:t>
            </w:r>
          </w:p>
        </w:tc>
        <w:tc>
          <w:tcPr>
            <w:tcW w:w="2693" w:type="dxa"/>
            <w:shd w:val="clear" w:color="auto" w:fill="D9D9D9" w:themeFill="background1" w:themeFillShade="D9"/>
            <w:vAlign w:val="center"/>
          </w:tcPr>
          <w:p w14:paraId="6DEFC113" w14:textId="77777777" w:rsidR="0020760A" w:rsidRPr="001B6667" w:rsidRDefault="0020760A" w:rsidP="00D0302D">
            <w:pPr>
              <w:pStyle w:val="Legenda"/>
              <w:jc w:val="center"/>
              <w:rPr>
                <w:rFonts w:ascii="Arial" w:hAnsi="Arial" w:cs="Arial"/>
                <w:color w:val="0070C0"/>
                <w:sz w:val="20"/>
                <w:lang w:eastAsia="pl-PL"/>
              </w:rPr>
            </w:pPr>
            <w:r w:rsidRPr="001B6667">
              <w:rPr>
                <w:rFonts w:ascii="Arial" w:hAnsi="Arial" w:cs="Arial"/>
                <w:sz w:val="20"/>
                <w:szCs w:val="20"/>
              </w:rPr>
              <w:t xml:space="preserve">Sposób </w:t>
            </w:r>
            <w:r>
              <w:rPr>
                <w:rFonts w:ascii="Arial" w:hAnsi="Arial" w:cs="Arial"/>
                <w:sz w:val="20"/>
                <w:szCs w:val="20"/>
              </w:rPr>
              <w:t>zarzadzania</w:t>
            </w:r>
            <w:r w:rsidRPr="001B6667">
              <w:rPr>
                <w:rFonts w:ascii="Arial" w:hAnsi="Arial" w:cs="Arial"/>
                <w:sz w:val="20"/>
                <w:szCs w:val="20"/>
              </w:rPr>
              <w:t xml:space="preserve"> ryzyk</w:t>
            </w:r>
            <w:r>
              <w:rPr>
                <w:rFonts w:ascii="Arial" w:hAnsi="Arial" w:cs="Arial"/>
                <w:sz w:val="20"/>
                <w:szCs w:val="20"/>
              </w:rPr>
              <w:t>iem</w:t>
            </w:r>
          </w:p>
        </w:tc>
      </w:tr>
      <w:tr w:rsidR="00BF624E" w:rsidRPr="001536F8" w14:paraId="7F473F5C" w14:textId="77777777">
        <w:trPr>
          <w:trHeight w:val="724"/>
        </w:trPr>
        <w:tc>
          <w:tcPr>
            <w:tcW w:w="3685" w:type="dxa"/>
            <w:vAlign w:val="bottom"/>
          </w:tcPr>
          <w:p w14:paraId="19EFD354" w14:textId="6388C575" w:rsidR="00BF624E" w:rsidRPr="00BF624E" w:rsidRDefault="00BF624E" w:rsidP="00BF624E">
            <w:pPr>
              <w:rPr>
                <w:rFonts w:cs="Arial"/>
                <w:color w:val="0070C0"/>
                <w:sz w:val="22"/>
                <w:szCs w:val="22"/>
                <w:lang w:val="pl-PL" w:eastAsia="pl-PL"/>
              </w:rPr>
            </w:pPr>
            <w:r w:rsidRPr="00FA06F1">
              <w:rPr>
                <w:rFonts w:cs="Arial"/>
                <w:sz w:val="22"/>
                <w:szCs w:val="22"/>
                <w:lang w:val="pl-PL"/>
              </w:rPr>
              <w:t>Oddanie do użytku produktów niespełniających oczekiwań głównych użytkowników, ze względu niekompletną lub błędną analizę potrzeb interesariuszy</w:t>
            </w:r>
          </w:p>
        </w:tc>
        <w:tc>
          <w:tcPr>
            <w:tcW w:w="1937" w:type="dxa"/>
            <w:shd w:val="clear" w:color="auto" w:fill="FFFFFF"/>
          </w:tcPr>
          <w:p w14:paraId="208AF677" w14:textId="110BF3F2"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Duża</w:t>
            </w:r>
          </w:p>
        </w:tc>
        <w:tc>
          <w:tcPr>
            <w:tcW w:w="1701" w:type="dxa"/>
            <w:shd w:val="clear" w:color="auto" w:fill="FFFFFF"/>
          </w:tcPr>
          <w:p w14:paraId="0E1DE882" w14:textId="129A479C"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Niskie</w:t>
            </w:r>
          </w:p>
        </w:tc>
        <w:tc>
          <w:tcPr>
            <w:tcW w:w="2693" w:type="dxa"/>
            <w:shd w:val="clear" w:color="auto" w:fill="FFFFFF"/>
          </w:tcPr>
          <w:p w14:paraId="2C6D7C53" w14:textId="43B9E418"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Zaangażowanie interesariuszy w realizację produktów. Wykorzystanie analizy UX w procesie projektowania rozwiązania.</w:t>
            </w:r>
          </w:p>
        </w:tc>
      </w:tr>
      <w:tr w:rsidR="00BF624E" w:rsidRPr="001536F8" w14:paraId="6D8914C1" w14:textId="77777777">
        <w:trPr>
          <w:trHeight w:val="724"/>
        </w:trPr>
        <w:tc>
          <w:tcPr>
            <w:tcW w:w="3685" w:type="dxa"/>
            <w:vAlign w:val="bottom"/>
          </w:tcPr>
          <w:p w14:paraId="0BD7753F" w14:textId="7A07F97B" w:rsidR="00BF624E" w:rsidRPr="00BF624E" w:rsidRDefault="00BF624E" w:rsidP="00BF624E">
            <w:pPr>
              <w:rPr>
                <w:rFonts w:cs="Arial"/>
                <w:color w:val="0070C0"/>
                <w:sz w:val="22"/>
                <w:szCs w:val="22"/>
                <w:lang w:val="pl-PL" w:eastAsia="pl-PL"/>
              </w:rPr>
            </w:pPr>
            <w:r w:rsidRPr="00FA06F1">
              <w:rPr>
                <w:rFonts w:cs="Arial"/>
                <w:sz w:val="22"/>
                <w:szCs w:val="22"/>
                <w:lang w:val="pl-PL"/>
              </w:rPr>
              <w:t>Zmiana przepisów prawa, które wpływają na planowane do wdrożenia funkcjonalności i usług</w:t>
            </w:r>
            <w:r w:rsidR="009C0013">
              <w:rPr>
                <w:rFonts w:cs="Arial"/>
                <w:sz w:val="22"/>
                <w:szCs w:val="22"/>
                <w:lang w:val="pl-PL"/>
              </w:rPr>
              <w:t>ę</w:t>
            </w:r>
          </w:p>
        </w:tc>
        <w:tc>
          <w:tcPr>
            <w:tcW w:w="1937" w:type="dxa"/>
            <w:shd w:val="clear" w:color="auto" w:fill="FFFFFF"/>
          </w:tcPr>
          <w:p w14:paraId="63B9B971" w14:textId="66051C7E"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Duża</w:t>
            </w:r>
          </w:p>
        </w:tc>
        <w:tc>
          <w:tcPr>
            <w:tcW w:w="1701" w:type="dxa"/>
            <w:shd w:val="clear" w:color="auto" w:fill="FFFFFF"/>
          </w:tcPr>
          <w:p w14:paraId="670C0FCC" w14:textId="6D22F4B9"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Niskie</w:t>
            </w:r>
          </w:p>
        </w:tc>
        <w:tc>
          <w:tcPr>
            <w:tcW w:w="2693" w:type="dxa"/>
            <w:shd w:val="clear" w:color="auto" w:fill="FFFFFF"/>
          </w:tcPr>
          <w:p w14:paraId="54C6E697" w14:textId="71134D13"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Monitorowanie planowanych zmian prawa w ramach konsultacji</w:t>
            </w:r>
          </w:p>
        </w:tc>
      </w:tr>
      <w:tr w:rsidR="00BF624E" w:rsidRPr="001536F8" w14:paraId="0E341DF0" w14:textId="77777777">
        <w:trPr>
          <w:trHeight w:val="724"/>
        </w:trPr>
        <w:tc>
          <w:tcPr>
            <w:tcW w:w="3685" w:type="dxa"/>
            <w:vAlign w:val="bottom"/>
          </w:tcPr>
          <w:p w14:paraId="3EEE3184" w14:textId="0C80B316" w:rsidR="00BF624E" w:rsidRPr="00BF624E" w:rsidRDefault="00BF624E" w:rsidP="00BF624E">
            <w:pPr>
              <w:rPr>
                <w:rFonts w:cs="Arial"/>
                <w:color w:val="0070C0"/>
                <w:sz w:val="22"/>
                <w:szCs w:val="22"/>
                <w:lang w:val="pl-PL" w:eastAsia="pl-PL"/>
              </w:rPr>
            </w:pPr>
            <w:r w:rsidRPr="00FA06F1">
              <w:rPr>
                <w:rFonts w:cs="Arial"/>
                <w:sz w:val="22"/>
                <w:szCs w:val="22"/>
                <w:lang w:val="pl-PL"/>
              </w:rPr>
              <w:t>Przekroczenie budżetu zaplanowanego na realizację projektu w związku ze zmianą rynkowych cen towarów i usług</w:t>
            </w:r>
          </w:p>
        </w:tc>
        <w:tc>
          <w:tcPr>
            <w:tcW w:w="1937" w:type="dxa"/>
            <w:shd w:val="clear" w:color="auto" w:fill="FFFFFF"/>
          </w:tcPr>
          <w:p w14:paraId="52EE631A" w14:textId="40631D19"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Duża</w:t>
            </w:r>
          </w:p>
        </w:tc>
        <w:tc>
          <w:tcPr>
            <w:tcW w:w="1701" w:type="dxa"/>
            <w:shd w:val="clear" w:color="auto" w:fill="FFFFFF"/>
          </w:tcPr>
          <w:p w14:paraId="1E5CC798" w14:textId="35601436"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Średnie</w:t>
            </w:r>
          </w:p>
        </w:tc>
        <w:tc>
          <w:tcPr>
            <w:tcW w:w="2693" w:type="dxa"/>
            <w:shd w:val="clear" w:color="auto" w:fill="FFFFFF"/>
          </w:tcPr>
          <w:p w14:paraId="6861E251" w14:textId="41F42413"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Monitorowanie poziomu wykorzystania budżetu, bieżąca analiza sytuacji rynkowej</w:t>
            </w:r>
          </w:p>
        </w:tc>
      </w:tr>
      <w:tr w:rsidR="00BF624E" w:rsidRPr="001536F8" w14:paraId="6F9EA9B0" w14:textId="77777777">
        <w:trPr>
          <w:trHeight w:val="724"/>
        </w:trPr>
        <w:tc>
          <w:tcPr>
            <w:tcW w:w="3685" w:type="dxa"/>
            <w:vAlign w:val="bottom"/>
          </w:tcPr>
          <w:p w14:paraId="062E3D97" w14:textId="4E18B92E" w:rsidR="00BF624E" w:rsidRPr="00BF624E" w:rsidRDefault="00BF624E" w:rsidP="00BF624E">
            <w:pPr>
              <w:rPr>
                <w:rFonts w:cs="Arial"/>
                <w:color w:val="0070C0"/>
                <w:sz w:val="22"/>
                <w:szCs w:val="22"/>
                <w:lang w:val="pl-PL" w:eastAsia="pl-PL"/>
              </w:rPr>
            </w:pPr>
            <w:r w:rsidRPr="00FA06F1">
              <w:rPr>
                <w:rFonts w:cs="Arial"/>
                <w:sz w:val="22"/>
                <w:szCs w:val="22"/>
                <w:lang w:val="pl-PL"/>
              </w:rPr>
              <w:t>Pojawienie się w trakcie realizacji prac niespodziewanych problemów technologicznych</w:t>
            </w:r>
          </w:p>
        </w:tc>
        <w:tc>
          <w:tcPr>
            <w:tcW w:w="1937" w:type="dxa"/>
            <w:shd w:val="clear" w:color="auto" w:fill="FFFFFF"/>
          </w:tcPr>
          <w:p w14:paraId="36FD78B0" w14:textId="2584F01B"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Średnia</w:t>
            </w:r>
          </w:p>
        </w:tc>
        <w:tc>
          <w:tcPr>
            <w:tcW w:w="1701" w:type="dxa"/>
            <w:shd w:val="clear" w:color="auto" w:fill="FFFFFF"/>
          </w:tcPr>
          <w:p w14:paraId="350BBF92" w14:textId="77FBFFD7"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Niskie</w:t>
            </w:r>
          </w:p>
        </w:tc>
        <w:tc>
          <w:tcPr>
            <w:tcW w:w="2693" w:type="dxa"/>
            <w:shd w:val="clear" w:color="auto" w:fill="FFFFFF"/>
          </w:tcPr>
          <w:p w14:paraId="1EC11065" w14:textId="1992D89D"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 xml:space="preserve">Zaangażowanie w realizację doświadczonych </w:t>
            </w:r>
            <w:r w:rsidRPr="00BF624E">
              <w:rPr>
                <w:rFonts w:ascii="Arial" w:hAnsi="Arial" w:cs="Arial"/>
                <w:b w:val="0"/>
                <w:bCs w:val="0"/>
                <w:sz w:val="22"/>
                <w:szCs w:val="22"/>
              </w:rPr>
              <w:lastRenderedPageBreak/>
              <w:t>pracowników, wykorzystywanie sprawdzonych technologii</w:t>
            </w:r>
          </w:p>
        </w:tc>
      </w:tr>
      <w:tr w:rsidR="00BF624E" w:rsidRPr="001536F8" w14:paraId="5F8FF79E" w14:textId="77777777">
        <w:trPr>
          <w:trHeight w:val="724"/>
        </w:trPr>
        <w:tc>
          <w:tcPr>
            <w:tcW w:w="3685" w:type="dxa"/>
            <w:vAlign w:val="bottom"/>
          </w:tcPr>
          <w:p w14:paraId="34E0AB37" w14:textId="318CBC1A" w:rsidR="00BF624E" w:rsidRPr="00BF624E" w:rsidRDefault="00BF624E" w:rsidP="00BF624E">
            <w:pPr>
              <w:rPr>
                <w:rFonts w:cs="Arial"/>
                <w:color w:val="0070C0"/>
                <w:sz w:val="22"/>
                <w:szCs w:val="22"/>
                <w:lang w:val="pl-PL" w:eastAsia="pl-PL"/>
              </w:rPr>
            </w:pPr>
            <w:r w:rsidRPr="00FA06F1">
              <w:rPr>
                <w:rFonts w:cs="Arial"/>
                <w:sz w:val="22"/>
                <w:szCs w:val="22"/>
                <w:lang w:val="pl-PL"/>
              </w:rPr>
              <w:lastRenderedPageBreak/>
              <w:t>Dostarczenie produktów niespełniających oczekiwanego poziomu jakości</w:t>
            </w:r>
          </w:p>
        </w:tc>
        <w:tc>
          <w:tcPr>
            <w:tcW w:w="1937" w:type="dxa"/>
            <w:shd w:val="clear" w:color="auto" w:fill="FFFFFF"/>
          </w:tcPr>
          <w:p w14:paraId="2A153493" w14:textId="7F190CB4"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Duża</w:t>
            </w:r>
          </w:p>
        </w:tc>
        <w:tc>
          <w:tcPr>
            <w:tcW w:w="1701" w:type="dxa"/>
            <w:shd w:val="clear" w:color="auto" w:fill="FFFFFF"/>
          </w:tcPr>
          <w:p w14:paraId="0A8EABD8" w14:textId="7F095EBB"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Niskie</w:t>
            </w:r>
          </w:p>
        </w:tc>
        <w:tc>
          <w:tcPr>
            <w:tcW w:w="2693" w:type="dxa"/>
            <w:shd w:val="clear" w:color="auto" w:fill="FFFFFF"/>
          </w:tcPr>
          <w:p w14:paraId="1E63390A" w14:textId="25842A31"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 xml:space="preserve">Nadzór nad procesem wytwórczym, badanie jakości kodu, cykliczne spotkania zespołów Lidera i Partnera. </w:t>
            </w:r>
          </w:p>
        </w:tc>
      </w:tr>
      <w:tr w:rsidR="00BF624E" w:rsidRPr="001536F8" w14:paraId="6DC28E7E" w14:textId="77777777">
        <w:trPr>
          <w:trHeight w:val="724"/>
        </w:trPr>
        <w:tc>
          <w:tcPr>
            <w:tcW w:w="3685" w:type="dxa"/>
            <w:vAlign w:val="bottom"/>
          </w:tcPr>
          <w:p w14:paraId="311B5113" w14:textId="50D5856A" w:rsidR="00BF624E" w:rsidRPr="00BF624E" w:rsidRDefault="00BF624E" w:rsidP="00BF624E">
            <w:pPr>
              <w:rPr>
                <w:rFonts w:cs="Arial"/>
                <w:color w:val="0070C0"/>
                <w:sz w:val="22"/>
                <w:szCs w:val="22"/>
                <w:lang w:val="pl-PL" w:eastAsia="pl-PL"/>
              </w:rPr>
            </w:pPr>
            <w:r w:rsidRPr="00FA06F1">
              <w:rPr>
                <w:rFonts w:cs="Arial"/>
                <w:sz w:val="22"/>
                <w:szCs w:val="22"/>
                <w:lang w:val="pl-PL"/>
              </w:rPr>
              <w:t>Zmiany w interfejsach interesariuszy procesu rejestracji spółki cywilnej (GUS, ZUS, MF) wykorzystywanych do wymiany danych. rejestracji spółki cywilnej</w:t>
            </w:r>
          </w:p>
        </w:tc>
        <w:tc>
          <w:tcPr>
            <w:tcW w:w="1937" w:type="dxa"/>
            <w:shd w:val="clear" w:color="auto" w:fill="FFFFFF"/>
          </w:tcPr>
          <w:p w14:paraId="0002163B" w14:textId="492A2A11"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Duża</w:t>
            </w:r>
          </w:p>
        </w:tc>
        <w:tc>
          <w:tcPr>
            <w:tcW w:w="1701" w:type="dxa"/>
            <w:shd w:val="clear" w:color="auto" w:fill="FFFFFF"/>
          </w:tcPr>
          <w:p w14:paraId="6B1B7E1E" w14:textId="719CB4E6"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Niskie</w:t>
            </w:r>
          </w:p>
        </w:tc>
        <w:tc>
          <w:tcPr>
            <w:tcW w:w="2693" w:type="dxa"/>
            <w:shd w:val="clear" w:color="auto" w:fill="FFFFFF"/>
          </w:tcPr>
          <w:p w14:paraId="18C236F2" w14:textId="23D4DCE2"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Uzgadnianie zmiany wymagań i terminów wdrożeń rozwiązań technicznych z zachowaniem czasu niezbędnego do uwzględnienia tych zmian po stronie MRiT.</w:t>
            </w:r>
          </w:p>
        </w:tc>
      </w:tr>
      <w:tr w:rsidR="00BF624E" w:rsidRPr="001536F8" w14:paraId="4D0F0A6D" w14:textId="77777777">
        <w:trPr>
          <w:trHeight w:val="724"/>
        </w:trPr>
        <w:tc>
          <w:tcPr>
            <w:tcW w:w="3685" w:type="dxa"/>
            <w:vAlign w:val="bottom"/>
          </w:tcPr>
          <w:p w14:paraId="382A915C" w14:textId="77777777" w:rsidR="00BF624E" w:rsidRPr="00FA06F1" w:rsidRDefault="00BF624E" w:rsidP="00BF624E">
            <w:pPr>
              <w:pStyle w:val="Inne0"/>
              <w:rPr>
                <w:lang w:val="pl-PL"/>
              </w:rPr>
            </w:pPr>
            <w:r w:rsidRPr="00FA06F1">
              <w:rPr>
                <w:lang w:val="pl-PL"/>
              </w:rPr>
              <w:t>Zagrożenia</w:t>
            </w:r>
          </w:p>
          <w:p w14:paraId="5417464B" w14:textId="77777777" w:rsidR="00BF624E" w:rsidRPr="00FA06F1" w:rsidRDefault="00BF624E" w:rsidP="00BF624E">
            <w:pPr>
              <w:pStyle w:val="Inne0"/>
              <w:rPr>
                <w:lang w:val="pl-PL"/>
              </w:rPr>
            </w:pPr>
            <w:r w:rsidRPr="00FA06F1">
              <w:rPr>
                <w:lang w:val="pl-PL"/>
              </w:rPr>
              <w:t>wynikające z</w:t>
            </w:r>
          </w:p>
          <w:p w14:paraId="1BF09D37" w14:textId="77777777" w:rsidR="00BF624E" w:rsidRPr="00FA06F1" w:rsidRDefault="00BF624E" w:rsidP="00BF624E">
            <w:pPr>
              <w:pStyle w:val="Inne0"/>
              <w:rPr>
                <w:lang w:val="pl-PL"/>
              </w:rPr>
            </w:pPr>
            <w:r w:rsidRPr="00FA06F1">
              <w:rPr>
                <w:lang w:val="pl-PL"/>
              </w:rPr>
              <w:t>czynników</w:t>
            </w:r>
          </w:p>
          <w:p w14:paraId="78CC0505" w14:textId="77777777" w:rsidR="00BF624E" w:rsidRPr="00FA06F1" w:rsidRDefault="00BF624E" w:rsidP="00BF624E">
            <w:pPr>
              <w:pStyle w:val="Inne0"/>
              <w:rPr>
                <w:lang w:val="pl-PL"/>
              </w:rPr>
            </w:pPr>
            <w:r w:rsidRPr="00FA06F1">
              <w:rPr>
                <w:lang w:val="pl-PL"/>
              </w:rPr>
              <w:t>zewnętrznych –</w:t>
            </w:r>
          </w:p>
          <w:p w14:paraId="45E979F1" w14:textId="2D57D003" w:rsidR="00BF624E" w:rsidRPr="00FA06F1" w:rsidRDefault="00BF624E" w:rsidP="00BF624E">
            <w:pPr>
              <w:pStyle w:val="Inne0"/>
              <w:rPr>
                <w:lang w:val="pl-PL"/>
              </w:rPr>
            </w:pPr>
            <w:r w:rsidRPr="00FA06F1">
              <w:rPr>
                <w:lang w:val="pl-PL"/>
              </w:rPr>
              <w:t>cyberataki na infrastrukturę wykorzystywaną do de</w:t>
            </w:r>
            <w:r w:rsidR="00424FAE">
              <w:rPr>
                <w:lang w:val="pl-PL"/>
              </w:rPr>
              <w:t>w</w:t>
            </w:r>
            <w:r w:rsidRPr="00FA06F1">
              <w:rPr>
                <w:lang w:val="pl-PL"/>
              </w:rPr>
              <w:t>elopmentu i testowania wdrażanych rozwiązań</w:t>
            </w:r>
          </w:p>
          <w:p w14:paraId="500C0756" w14:textId="77777777" w:rsidR="00BF624E" w:rsidRPr="00BF624E" w:rsidRDefault="00BF624E" w:rsidP="00BF624E">
            <w:pPr>
              <w:rPr>
                <w:rFonts w:cs="Arial"/>
                <w:color w:val="0070C0"/>
                <w:sz w:val="22"/>
                <w:szCs w:val="22"/>
                <w:lang w:val="pl-PL" w:eastAsia="pl-PL"/>
              </w:rPr>
            </w:pPr>
          </w:p>
        </w:tc>
        <w:tc>
          <w:tcPr>
            <w:tcW w:w="1937" w:type="dxa"/>
            <w:shd w:val="clear" w:color="auto" w:fill="FFFFFF"/>
          </w:tcPr>
          <w:p w14:paraId="78825351" w14:textId="28F7E666"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Duża</w:t>
            </w:r>
          </w:p>
        </w:tc>
        <w:tc>
          <w:tcPr>
            <w:tcW w:w="1701" w:type="dxa"/>
            <w:shd w:val="clear" w:color="auto" w:fill="FFFFFF"/>
          </w:tcPr>
          <w:p w14:paraId="3AC34BE7" w14:textId="494E9459"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Średnie</w:t>
            </w:r>
          </w:p>
        </w:tc>
        <w:tc>
          <w:tcPr>
            <w:tcW w:w="2693" w:type="dxa"/>
            <w:shd w:val="clear" w:color="auto" w:fill="FFFFFF"/>
          </w:tcPr>
          <w:p w14:paraId="669DE422" w14:textId="77777777" w:rsidR="00BF624E" w:rsidRPr="00FA06F1" w:rsidRDefault="00BF624E" w:rsidP="00BF624E">
            <w:pPr>
              <w:pStyle w:val="Inne0"/>
              <w:spacing w:line="269" w:lineRule="auto"/>
              <w:rPr>
                <w:lang w:val="pl-PL"/>
              </w:rPr>
            </w:pPr>
            <w:r w:rsidRPr="00FA06F1">
              <w:rPr>
                <w:lang w:val="pl-PL"/>
              </w:rPr>
              <w:t>Bieżące monitorowanie sytuacji</w:t>
            </w:r>
          </w:p>
          <w:p w14:paraId="5245E955" w14:textId="77777777" w:rsidR="00BF624E" w:rsidRPr="00FA06F1" w:rsidRDefault="00BF624E" w:rsidP="00BF624E">
            <w:pPr>
              <w:pStyle w:val="Inne0"/>
              <w:spacing w:line="269" w:lineRule="auto"/>
              <w:rPr>
                <w:lang w:val="pl-PL"/>
              </w:rPr>
            </w:pPr>
            <w:r w:rsidRPr="00FA06F1">
              <w:rPr>
                <w:lang w:val="pl-PL"/>
              </w:rPr>
              <w:t>związanej z bezpieczeństwem</w:t>
            </w:r>
          </w:p>
          <w:p w14:paraId="5F153AD1" w14:textId="77777777" w:rsidR="00BF624E" w:rsidRPr="00FA06F1" w:rsidRDefault="00BF624E" w:rsidP="00BF624E">
            <w:pPr>
              <w:pStyle w:val="Inne0"/>
              <w:spacing w:line="269" w:lineRule="auto"/>
              <w:rPr>
                <w:lang w:val="pl-PL"/>
              </w:rPr>
            </w:pPr>
            <w:r w:rsidRPr="00FA06F1">
              <w:rPr>
                <w:lang w:val="pl-PL"/>
              </w:rPr>
              <w:t>infrastruktury systemów</w:t>
            </w:r>
          </w:p>
          <w:p w14:paraId="4C7E5511" w14:textId="77777777" w:rsidR="00BF624E" w:rsidRPr="00FA06F1" w:rsidRDefault="00BF624E" w:rsidP="00BF624E">
            <w:pPr>
              <w:pStyle w:val="Inne0"/>
              <w:spacing w:line="269" w:lineRule="auto"/>
              <w:rPr>
                <w:lang w:val="pl-PL"/>
              </w:rPr>
            </w:pPr>
            <w:r w:rsidRPr="00FA06F1">
              <w:rPr>
                <w:lang w:val="pl-PL"/>
              </w:rPr>
              <w:t>Informatycznych.</w:t>
            </w:r>
          </w:p>
          <w:p w14:paraId="259251A8" w14:textId="77777777" w:rsidR="00BF624E" w:rsidRPr="00FA06F1" w:rsidRDefault="00BF624E" w:rsidP="00BF624E">
            <w:pPr>
              <w:pStyle w:val="Inne0"/>
              <w:spacing w:line="269" w:lineRule="auto"/>
              <w:rPr>
                <w:lang w:val="pl-PL"/>
              </w:rPr>
            </w:pPr>
            <w:r w:rsidRPr="00FA06F1">
              <w:rPr>
                <w:lang w:val="pl-PL"/>
              </w:rPr>
              <w:t>Monitorowanie działań Wykonawców pod</w:t>
            </w:r>
          </w:p>
          <w:p w14:paraId="795363C2" w14:textId="77777777" w:rsidR="00BF624E" w:rsidRPr="00FA06F1" w:rsidRDefault="00BF624E" w:rsidP="00BF624E">
            <w:pPr>
              <w:pStyle w:val="Inne0"/>
              <w:spacing w:line="269" w:lineRule="auto"/>
              <w:rPr>
                <w:lang w:val="pl-PL"/>
              </w:rPr>
            </w:pPr>
            <w:r w:rsidRPr="00FA06F1">
              <w:rPr>
                <w:lang w:val="pl-PL"/>
              </w:rPr>
              <w:t>kątem aktualizacji zabezpieczeń oraz</w:t>
            </w:r>
          </w:p>
          <w:p w14:paraId="0F26FF7E" w14:textId="77777777" w:rsidR="00BF624E" w:rsidRPr="00FA06F1" w:rsidRDefault="00BF624E" w:rsidP="00BF624E">
            <w:pPr>
              <w:pStyle w:val="Inne0"/>
              <w:spacing w:line="269" w:lineRule="auto"/>
              <w:rPr>
                <w:lang w:val="pl-PL"/>
              </w:rPr>
            </w:pPr>
            <w:r w:rsidRPr="00FA06F1">
              <w:rPr>
                <w:lang w:val="pl-PL"/>
              </w:rPr>
              <w:t>tworzeniem kopii zapasowych.</w:t>
            </w:r>
          </w:p>
          <w:p w14:paraId="66243B8B" w14:textId="77777777" w:rsidR="00BF624E" w:rsidRPr="00FA06F1" w:rsidRDefault="00BF624E" w:rsidP="00BF624E">
            <w:pPr>
              <w:pStyle w:val="Inne0"/>
              <w:spacing w:line="269" w:lineRule="auto"/>
              <w:rPr>
                <w:lang w:val="pl-PL"/>
              </w:rPr>
            </w:pPr>
            <w:r w:rsidRPr="00FA06F1">
              <w:rPr>
                <w:lang w:val="pl-PL"/>
              </w:rPr>
              <w:t>Podnoszenie kompetencji pracowników</w:t>
            </w:r>
          </w:p>
          <w:p w14:paraId="170D3B3C" w14:textId="77777777" w:rsidR="00BF624E" w:rsidRPr="00FA06F1" w:rsidRDefault="00BF624E" w:rsidP="00BF624E">
            <w:pPr>
              <w:pStyle w:val="Inne0"/>
              <w:spacing w:line="269" w:lineRule="auto"/>
              <w:rPr>
                <w:lang w:val="pl-PL"/>
              </w:rPr>
            </w:pPr>
            <w:r w:rsidRPr="00FA06F1">
              <w:rPr>
                <w:lang w:val="pl-PL"/>
              </w:rPr>
              <w:t>w obszarze cyberbezpieczeństwa.</w:t>
            </w:r>
          </w:p>
          <w:p w14:paraId="7143B1F5" w14:textId="77777777" w:rsidR="00BF624E" w:rsidRPr="00BF624E" w:rsidRDefault="00BF624E" w:rsidP="00BF624E">
            <w:pPr>
              <w:pStyle w:val="Legenda"/>
              <w:rPr>
                <w:rFonts w:ascii="Arial" w:eastAsia="Times New Roman" w:hAnsi="Arial" w:cs="Arial"/>
                <w:b w:val="0"/>
                <w:bCs w:val="0"/>
                <w:color w:val="0070C0"/>
                <w:kern w:val="0"/>
                <w:sz w:val="22"/>
                <w:szCs w:val="22"/>
                <w:lang w:eastAsia="pl-PL"/>
              </w:rPr>
            </w:pPr>
          </w:p>
        </w:tc>
      </w:tr>
      <w:tr w:rsidR="00BF624E" w:rsidRPr="00402AAE" w14:paraId="12C9260C" w14:textId="77777777">
        <w:trPr>
          <w:trHeight w:val="724"/>
        </w:trPr>
        <w:tc>
          <w:tcPr>
            <w:tcW w:w="3685" w:type="dxa"/>
            <w:vAlign w:val="bottom"/>
          </w:tcPr>
          <w:p w14:paraId="550FCC57" w14:textId="69753740" w:rsidR="00BF624E" w:rsidRPr="00BF624E" w:rsidRDefault="00BF624E" w:rsidP="00BF624E">
            <w:pPr>
              <w:rPr>
                <w:rFonts w:cs="Arial"/>
                <w:color w:val="0070C0"/>
                <w:sz w:val="22"/>
                <w:szCs w:val="22"/>
                <w:lang w:val="pl-PL" w:eastAsia="pl-PL"/>
              </w:rPr>
            </w:pPr>
            <w:r w:rsidRPr="00FA06F1">
              <w:rPr>
                <w:rFonts w:cs="Arial"/>
                <w:sz w:val="22"/>
                <w:szCs w:val="22"/>
                <w:lang w:val="pl-PL"/>
              </w:rPr>
              <w:t>Fluktuacja kadr, w tym w ramach zespołu wytwórczego</w:t>
            </w:r>
          </w:p>
        </w:tc>
        <w:tc>
          <w:tcPr>
            <w:tcW w:w="1937" w:type="dxa"/>
            <w:shd w:val="clear" w:color="auto" w:fill="FFFFFF"/>
          </w:tcPr>
          <w:p w14:paraId="5A1F1027" w14:textId="0EB21DC6"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Duża</w:t>
            </w:r>
          </w:p>
        </w:tc>
        <w:tc>
          <w:tcPr>
            <w:tcW w:w="1701" w:type="dxa"/>
            <w:shd w:val="clear" w:color="auto" w:fill="FFFFFF"/>
          </w:tcPr>
          <w:p w14:paraId="74BB8D3E" w14:textId="622CFF2F"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Średnie</w:t>
            </w:r>
          </w:p>
        </w:tc>
        <w:tc>
          <w:tcPr>
            <w:tcW w:w="2693" w:type="dxa"/>
            <w:shd w:val="clear" w:color="auto" w:fill="FFFFFF"/>
          </w:tcPr>
          <w:p w14:paraId="5A268500" w14:textId="73468823"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Zapewnienie zastępowalności kadr w ramach zasobów MRiT oraz Partnera lub uwzględnienie wsparcia osobowego w ramach usług zewnętrznych. Prowadzenie szczegółowej dokumentacji projektowej umożliwiającej szybkie wdrażanie nowych osób.</w:t>
            </w:r>
          </w:p>
        </w:tc>
      </w:tr>
      <w:tr w:rsidR="00BF624E" w:rsidRPr="001536F8" w14:paraId="189FC81D" w14:textId="77777777">
        <w:trPr>
          <w:trHeight w:val="724"/>
        </w:trPr>
        <w:tc>
          <w:tcPr>
            <w:tcW w:w="3685" w:type="dxa"/>
            <w:vAlign w:val="bottom"/>
          </w:tcPr>
          <w:p w14:paraId="49C5540E" w14:textId="73E18D4A" w:rsidR="00BF624E" w:rsidRPr="00BF624E" w:rsidRDefault="00BF624E" w:rsidP="00BF624E">
            <w:pPr>
              <w:rPr>
                <w:rFonts w:cs="Arial"/>
                <w:color w:val="0070C0"/>
                <w:sz w:val="22"/>
                <w:szCs w:val="22"/>
                <w:lang w:val="pl-PL" w:eastAsia="pl-PL"/>
              </w:rPr>
            </w:pPr>
            <w:r w:rsidRPr="00FA06F1">
              <w:rPr>
                <w:rFonts w:cs="Arial"/>
                <w:sz w:val="22"/>
                <w:szCs w:val="22"/>
                <w:lang w:val="pl-PL"/>
              </w:rPr>
              <w:lastRenderedPageBreak/>
              <w:t xml:space="preserve">Problemy z integracją podmiotów korzystających z API CEIDG wynikające ze zmiany udostępnianego przez CEIDG API </w:t>
            </w:r>
          </w:p>
        </w:tc>
        <w:tc>
          <w:tcPr>
            <w:tcW w:w="1937" w:type="dxa"/>
            <w:shd w:val="clear" w:color="auto" w:fill="FFFFFF"/>
          </w:tcPr>
          <w:p w14:paraId="323671AE" w14:textId="1A330E2B"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Duż</w:t>
            </w:r>
            <w:r w:rsidR="00EA75DE">
              <w:rPr>
                <w:rFonts w:ascii="Arial" w:hAnsi="Arial" w:cs="Arial"/>
                <w:b w:val="0"/>
                <w:bCs w:val="0"/>
                <w:sz w:val="22"/>
                <w:szCs w:val="22"/>
              </w:rPr>
              <w:t>a</w:t>
            </w:r>
          </w:p>
        </w:tc>
        <w:tc>
          <w:tcPr>
            <w:tcW w:w="1701" w:type="dxa"/>
            <w:shd w:val="clear" w:color="auto" w:fill="FFFFFF"/>
          </w:tcPr>
          <w:p w14:paraId="6DB3FCD2" w14:textId="388283BA"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Średnie</w:t>
            </w:r>
          </w:p>
        </w:tc>
        <w:tc>
          <w:tcPr>
            <w:tcW w:w="2693" w:type="dxa"/>
            <w:shd w:val="clear" w:color="auto" w:fill="FFFFFF"/>
          </w:tcPr>
          <w:p w14:paraId="2CF6F19C" w14:textId="5F1EE4D9" w:rsidR="00BF624E" w:rsidRPr="00BF624E" w:rsidRDefault="00BF624E" w:rsidP="00BF624E">
            <w:pPr>
              <w:pStyle w:val="Legenda"/>
              <w:rPr>
                <w:rFonts w:ascii="Arial" w:eastAsia="Times New Roman" w:hAnsi="Arial" w:cs="Arial"/>
                <w:b w:val="0"/>
                <w:bCs w:val="0"/>
                <w:color w:val="0070C0"/>
                <w:kern w:val="0"/>
                <w:sz w:val="22"/>
                <w:szCs w:val="22"/>
                <w:lang w:eastAsia="pl-PL"/>
              </w:rPr>
            </w:pPr>
            <w:r w:rsidRPr="00BF624E">
              <w:rPr>
                <w:rFonts w:ascii="Arial" w:hAnsi="Arial" w:cs="Arial"/>
                <w:b w:val="0"/>
                <w:bCs w:val="0"/>
                <w:sz w:val="22"/>
                <w:szCs w:val="22"/>
              </w:rPr>
              <w:t>Komunikacja z wyprzedzeniem wszystkich podmiotów o wprowadzanych zmianach dających wystarczająco czasu na dostosowanie ich systemów do nowego API</w:t>
            </w:r>
            <w:r w:rsidR="00EA75DE">
              <w:rPr>
                <w:rFonts w:ascii="Arial" w:hAnsi="Arial" w:cs="Arial"/>
                <w:b w:val="0"/>
                <w:bCs w:val="0"/>
                <w:sz w:val="22"/>
                <w:szCs w:val="22"/>
              </w:rPr>
              <w:t>.</w:t>
            </w:r>
          </w:p>
        </w:tc>
      </w:tr>
    </w:tbl>
    <w:p w14:paraId="1482C948" w14:textId="77777777" w:rsidR="00141665" w:rsidRDefault="00141665" w:rsidP="002E0C57">
      <w:pPr>
        <w:pStyle w:val="Tekstpodstawowy"/>
        <w:rPr>
          <w:lang w:val="pl-PL" w:eastAsia="pl-PL"/>
        </w:rPr>
      </w:pPr>
      <w:bookmarkStart w:id="12" w:name="_Toc462924073"/>
    </w:p>
    <w:p w14:paraId="5C061B03" w14:textId="0CBEF327" w:rsidR="00D90F1A" w:rsidRPr="001B6667" w:rsidRDefault="00A44CAE" w:rsidP="00485E7E">
      <w:pPr>
        <w:pStyle w:val="Nagwek2"/>
        <w:tabs>
          <w:tab w:val="num" w:pos="1276"/>
        </w:tabs>
        <w:ind w:left="788" w:hanging="431"/>
        <w:rPr>
          <w:lang w:val="pl-PL" w:eastAsia="pl-PL"/>
        </w:rPr>
      </w:pPr>
      <w:r w:rsidRPr="001B6667">
        <w:rPr>
          <w:lang w:val="pl-PL" w:eastAsia="pl-PL"/>
        </w:rPr>
        <w:t>Ryzyka wpływające na utrzymanie efektów</w:t>
      </w:r>
      <w:bookmarkEnd w:id="12"/>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85"/>
        <w:gridCol w:w="1701"/>
        <w:gridCol w:w="2693"/>
      </w:tblGrid>
      <w:tr w:rsidR="00E40C7B" w:rsidRPr="001B6667" w14:paraId="12C23381" w14:textId="77777777" w:rsidTr="00402AAE">
        <w:trPr>
          <w:trHeight w:val="724"/>
        </w:trPr>
        <w:tc>
          <w:tcPr>
            <w:tcW w:w="3685" w:type="dxa"/>
            <w:shd w:val="clear" w:color="auto" w:fill="D9D9D9" w:themeFill="background1" w:themeFillShade="D9"/>
            <w:vAlign w:val="center"/>
          </w:tcPr>
          <w:p w14:paraId="71471F13" w14:textId="77777777" w:rsidR="00E40C7B" w:rsidRPr="001B6667" w:rsidRDefault="00E40C7B" w:rsidP="000074EC">
            <w:pPr>
              <w:jc w:val="center"/>
              <w:rPr>
                <w:rFonts w:eastAsia="MS MinNew Roman" w:cs="Arial"/>
                <w:b/>
                <w:bCs/>
                <w:sz w:val="20"/>
                <w:lang w:val="pl-PL"/>
              </w:rPr>
            </w:pPr>
            <w:r w:rsidRPr="001B6667">
              <w:rPr>
                <w:rFonts w:eastAsia="MS MinNew Roman" w:cs="Arial"/>
                <w:b/>
                <w:bCs/>
                <w:sz w:val="20"/>
                <w:lang w:val="pl-PL"/>
              </w:rPr>
              <w:t>Nazwa ryzyka</w:t>
            </w:r>
          </w:p>
        </w:tc>
        <w:tc>
          <w:tcPr>
            <w:tcW w:w="1985" w:type="dxa"/>
            <w:shd w:val="clear" w:color="auto" w:fill="D9D9D9" w:themeFill="background1" w:themeFillShade="D9"/>
            <w:vAlign w:val="center"/>
          </w:tcPr>
          <w:p w14:paraId="508005B3" w14:textId="77777777" w:rsidR="00E40C7B" w:rsidRPr="001B6667" w:rsidRDefault="00E40C7B" w:rsidP="000074EC">
            <w:pPr>
              <w:pStyle w:val="Legenda"/>
              <w:jc w:val="center"/>
              <w:rPr>
                <w:rFonts w:ascii="Arial" w:hAnsi="Arial" w:cs="Arial"/>
                <w:color w:val="0070C0"/>
                <w:sz w:val="20"/>
                <w:lang w:eastAsia="pl-PL"/>
              </w:rPr>
            </w:pPr>
            <w:r w:rsidRPr="001B6667">
              <w:rPr>
                <w:rFonts w:ascii="Arial" w:hAnsi="Arial" w:cs="Arial"/>
                <w:sz w:val="20"/>
                <w:szCs w:val="20"/>
              </w:rPr>
              <w:t>Siła oddziaływania</w:t>
            </w:r>
          </w:p>
        </w:tc>
        <w:tc>
          <w:tcPr>
            <w:tcW w:w="1701" w:type="dxa"/>
            <w:shd w:val="clear" w:color="auto" w:fill="D9D9D9" w:themeFill="background1" w:themeFillShade="D9"/>
          </w:tcPr>
          <w:p w14:paraId="5A679026" w14:textId="77777777" w:rsidR="00E40C7B" w:rsidRPr="001B6667" w:rsidRDefault="00E40C7B" w:rsidP="000074EC">
            <w:pPr>
              <w:pStyle w:val="Legenda"/>
              <w:jc w:val="center"/>
              <w:rPr>
                <w:rFonts w:ascii="Arial" w:hAnsi="Arial" w:cs="Arial"/>
                <w:sz w:val="20"/>
                <w:szCs w:val="20"/>
              </w:rPr>
            </w:pPr>
            <w:r>
              <w:rPr>
                <w:rFonts w:ascii="Arial" w:hAnsi="Arial" w:cs="Arial"/>
                <w:sz w:val="20"/>
                <w:szCs w:val="20"/>
              </w:rPr>
              <w:t>Prawdopodobieństwo wystąpienia ryzyka</w:t>
            </w:r>
          </w:p>
        </w:tc>
        <w:tc>
          <w:tcPr>
            <w:tcW w:w="2693" w:type="dxa"/>
            <w:shd w:val="clear" w:color="auto" w:fill="D9D9D9" w:themeFill="background1" w:themeFillShade="D9"/>
            <w:vAlign w:val="center"/>
          </w:tcPr>
          <w:p w14:paraId="5211DFC4" w14:textId="77777777" w:rsidR="00E40C7B" w:rsidRPr="001B6667" w:rsidRDefault="00E40C7B" w:rsidP="000074EC">
            <w:pPr>
              <w:pStyle w:val="Legenda"/>
              <w:jc w:val="center"/>
              <w:rPr>
                <w:rFonts w:ascii="Arial" w:hAnsi="Arial" w:cs="Arial"/>
                <w:color w:val="0070C0"/>
                <w:sz w:val="20"/>
                <w:lang w:eastAsia="pl-PL"/>
              </w:rPr>
            </w:pPr>
            <w:r w:rsidRPr="001B6667">
              <w:rPr>
                <w:rFonts w:ascii="Arial" w:hAnsi="Arial" w:cs="Arial"/>
                <w:sz w:val="20"/>
                <w:szCs w:val="20"/>
              </w:rPr>
              <w:t xml:space="preserve">Sposób </w:t>
            </w:r>
            <w:r>
              <w:rPr>
                <w:rFonts w:ascii="Arial" w:hAnsi="Arial" w:cs="Arial"/>
                <w:sz w:val="20"/>
                <w:szCs w:val="20"/>
              </w:rPr>
              <w:t>zarzadzania</w:t>
            </w:r>
            <w:r w:rsidRPr="001B6667">
              <w:rPr>
                <w:rFonts w:ascii="Arial" w:hAnsi="Arial" w:cs="Arial"/>
                <w:sz w:val="20"/>
                <w:szCs w:val="20"/>
              </w:rPr>
              <w:t xml:space="preserve"> ryzyk</w:t>
            </w:r>
            <w:r>
              <w:rPr>
                <w:rFonts w:ascii="Arial" w:hAnsi="Arial" w:cs="Arial"/>
                <w:sz w:val="20"/>
                <w:szCs w:val="20"/>
              </w:rPr>
              <w:t>iem</w:t>
            </w:r>
          </w:p>
        </w:tc>
      </w:tr>
      <w:tr w:rsidR="0001189A" w:rsidRPr="001536F8" w14:paraId="460EA1B0" w14:textId="77777777">
        <w:trPr>
          <w:trHeight w:val="724"/>
        </w:trPr>
        <w:tc>
          <w:tcPr>
            <w:tcW w:w="3685" w:type="dxa"/>
            <w:vAlign w:val="bottom"/>
          </w:tcPr>
          <w:p w14:paraId="5D2DE4E5" w14:textId="250D53B4" w:rsidR="0001189A" w:rsidRPr="0001189A" w:rsidRDefault="0001189A" w:rsidP="0001189A">
            <w:pPr>
              <w:rPr>
                <w:rFonts w:cs="Arial"/>
                <w:color w:val="0070C0"/>
                <w:sz w:val="22"/>
                <w:szCs w:val="22"/>
                <w:lang w:val="pl-PL" w:eastAsia="pl-PL"/>
              </w:rPr>
            </w:pPr>
            <w:r w:rsidRPr="00FA06F1">
              <w:rPr>
                <w:rFonts w:cs="Arial"/>
                <w:sz w:val="22"/>
                <w:szCs w:val="22"/>
                <w:lang w:val="pl-PL"/>
              </w:rPr>
              <w:t xml:space="preserve">Problem z dotarciem do grup docelowych i niewystarczający poziom wykorzystania </w:t>
            </w:r>
            <w:r w:rsidR="008B69E5" w:rsidRPr="00FA06F1">
              <w:rPr>
                <w:rFonts w:cs="Arial"/>
                <w:sz w:val="22"/>
                <w:szCs w:val="22"/>
                <w:lang w:val="pl-PL"/>
              </w:rPr>
              <w:t>udostępnion</w:t>
            </w:r>
            <w:r w:rsidR="008B69E5">
              <w:rPr>
                <w:rFonts w:cs="Arial"/>
                <w:sz w:val="22"/>
                <w:szCs w:val="22"/>
                <w:lang w:val="pl-PL"/>
              </w:rPr>
              <w:t>ej</w:t>
            </w:r>
            <w:r w:rsidR="008B69E5" w:rsidRPr="00FA06F1">
              <w:rPr>
                <w:rFonts w:cs="Arial"/>
                <w:sz w:val="22"/>
                <w:szCs w:val="22"/>
                <w:lang w:val="pl-PL"/>
              </w:rPr>
              <w:t xml:space="preserve"> </w:t>
            </w:r>
            <w:r w:rsidRPr="00FA06F1">
              <w:rPr>
                <w:rFonts w:cs="Arial"/>
                <w:sz w:val="22"/>
                <w:szCs w:val="22"/>
                <w:lang w:val="pl-PL"/>
              </w:rPr>
              <w:t>usług</w:t>
            </w:r>
            <w:r w:rsidR="008B69E5">
              <w:rPr>
                <w:rFonts w:cs="Arial"/>
                <w:sz w:val="22"/>
                <w:szCs w:val="22"/>
                <w:lang w:val="pl-PL"/>
              </w:rPr>
              <w:t>i</w:t>
            </w:r>
          </w:p>
        </w:tc>
        <w:tc>
          <w:tcPr>
            <w:tcW w:w="1985" w:type="dxa"/>
            <w:shd w:val="clear" w:color="auto" w:fill="FFFFFF"/>
          </w:tcPr>
          <w:p w14:paraId="44B2FD28" w14:textId="7F270681"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Mała</w:t>
            </w:r>
          </w:p>
        </w:tc>
        <w:tc>
          <w:tcPr>
            <w:tcW w:w="1701" w:type="dxa"/>
            <w:shd w:val="clear" w:color="auto" w:fill="FFFFFF"/>
          </w:tcPr>
          <w:p w14:paraId="21A6CAD0" w14:textId="17318804"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Średnie</w:t>
            </w:r>
          </w:p>
        </w:tc>
        <w:tc>
          <w:tcPr>
            <w:tcW w:w="2693" w:type="dxa"/>
            <w:shd w:val="clear" w:color="auto" w:fill="FFFFFF"/>
          </w:tcPr>
          <w:p w14:paraId="16BF5AE4" w14:textId="623BAC63"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 xml:space="preserve">Utrzymywanie i rozwijanie grona interesariuszy poprzez organizację akcji informacyjnych. </w:t>
            </w:r>
          </w:p>
        </w:tc>
      </w:tr>
      <w:tr w:rsidR="0001189A" w:rsidRPr="001536F8" w14:paraId="53F4690E" w14:textId="77777777">
        <w:trPr>
          <w:trHeight w:val="724"/>
        </w:trPr>
        <w:tc>
          <w:tcPr>
            <w:tcW w:w="3685" w:type="dxa"/>
            <w:vAlign w:val="bottom"/>
          </w:tcPr>
          <w:p w14:paraId="6A817782" w14:textId="276C7E1B" w:rsidR="0001189A" w:rsidRPr="0001189A" w:rsidRDefault="0001189A" w:rsidP="0001189A">
            <w:pPr>
              <w:rPr>
                <w:rFonts w:cs="Arial"/>
                <w:color w:val="0070C0"/>
                <w:sz w:val="22"/>
                <w:szCs w:val="22"/>
                <w:lang w:val="pl-PL" w:eastAsia="pl-PL"/>
              </w:rPr>
            </w:pPr>
            <w:r w:rsidRPr="00FA06F1">
              <w:rPr>
                <w:rFonts w:cs="Arial"/>
                <w:sz w:val="22"/>
                <w:szCs w:val="22"/>
                <w:lang w:val="pl-PL"/>
              </w:rPr>
              <w:t xml:space="preserve">Zmiana przepisów prawa, która znosiłaby podstawę prawną funkcjonowania Biznes.gov.pl i Systemu </w:t>
            </w:r>
            <w:r w:rsidR="00DA2C17">
              <w:rPr>
                <w:rFonts w:cs="Arial"/>
                <w:sz w:val="22"/>
                <w:szCs w:val="22"/>
                <w:lang w:val="pl-PL"/>
              </w:rPr>
              <w:t>CEIDG</w:t>
            </w:r>
          </w:p>
        </w:tc>
        <w:tc>
          <w:tcPr>
            <w:tcW w:w="1985" w:type="dxa"/>
            <w:shd w:val="clear" w:color="auto" w:fill="FFFFFF"/>
          </w:tcPr>
          <w:p w14:paraId="03D2A3B3" w14:textId="13802A35"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Duża</w:t>
            </w:r>
          </w:p>
        </w:tc>
        <w:tc>
          <w:tcPr>
            <w:tcW w:w="1701" w:type="dxa"/>
            <w:shd w:val="clear" w:color="auto" w:fill="FFFFFF"/>
          </w:tcPr>
          <w:p w14:paraId="42DECBF7" w14:textId="36DFFD22"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Niskie</w:t>
            </w:r>
          </w:p>
        </w:tc>
        <w:tc>
          <w:tcPr>
            <w:tcW w:w="2693" w:type="dxa"/>
            <w:shd w:val="clear" w:color="auto" w:fill="FFFFFF"/>
          </w:tcPr>
          <w:p w14:paraId="78439692" w14:textId="7A3BBABF"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Bieżące monitorowanie planów zmian przepisów prawa</w:t>
            </w:r>
            <w:r w:rsidR="00956F09">
              <w:rPr>
                <w:rFonts w:ascii="Arial" w:hAnsi="Arial" w:cs="Arial"/>
                <w:b w:val="0"/>
                <w:bCs w:val="0"/>
                <w:sz w:val="22"/>
                <w:szCs w:val="22"/>
              </w:rPr>
              <w:t>.</w:t>
            </w:r>
          </w:p>
        </w:tc>
      </w:tr>
      <w:tr w:rsidR="0001189A" w:rsidRPr="001536F8" w14:paraId="204394E3" w14:textId="77777777">
        <w:trPr>
          <w:trHeight w:val="724"/>
        </w:trPr>
        <w:tc>
          <w:tcPr>
            <w:tcW w:w="3685" w:type="dxa"/>
            <w:vAlign w:val="bottom"/>
          </w:tcPr>
          <w:p w14:paraId="626F2E67" w14:textId="7D4527DC" w:rsidR="0001189A" w:rsidRPr="0001189A" w:rsidRDefault="0001189A" w:rsidP="0001189A">
            <w:pPr>
              <w:rPr>
                <w:rFonts w:cs="Arial"/>
                <w:color w:val="0070C0"/>
                <w:sz w:val="22"/>
                <w:szCs w:val="22"/>
                <w:lang w:val="pl-PL" w:eastAsia="pl-PL"/>
              </w:rPr>
            </w:pPr>
            <w:r w:rsidRPr="00FA06F1">
              <w:rPr>
                <w:rFonts w:cs="Arial"/>
                <w:sz w:val="22"/>
                <w:szCs w:val="22"/>
                <w:lang w:val="pl-PL"/>
              </w:rPr>
              <w:t xml:space="preserve">Brak wystarczających środków budżetowych na utrzymanie systemów Biznes.gov.pl i Systemu </w:t>
            </w:r>
            <w:r w:rsidR="00DA2C17">
              <w:rPr>
                <w:rFonts w:cs="Arial"/>
                <w:sz w:val="22"/>
                <w:szCs w:val="22"/>
                <w:lang w:val="pl-PL"/>
              </w:rPr>
              <w:t>CEIDG</w:t>
            </w:r>
          </w:p>
        </w:tc>
        <w:tc>
          <w:tcPr>
            <w:tcW w:w="1985" w:type="dxa"/>
            <w:shd w:val="clear" w:color="auto" w:fill="FFFFFF"/>
          </w:tcPr>
          <w:p w14:paraId="5E5409F8" w14:textId="1F1181E2"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Duża</w:t>
            </w:r>
          </w:p>
        </w:tc>
        <w:tc>
          <w:tcPr>
            <w:tcW w:w="1701" w:type="dxa"/>
            <w:shd w:val="clear" w:color="auto" w:fill="FFFFFF"/>
          </w:tcPr>
          <w:p w14:paraId="590F6627" w14:textId="7DB075B1"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Niskie</w:t>
            </w:r>
          </w:p>
        </w:tc>
        <w:tc>
          <w:tcPr>
            <w:tcW w:w="2693" w:type="dxa"/>
            <w:shd w:val="clear" w:color="auto" w:fill="FFFFFF"/>
          </w:tcPr>
          <w:p w14:paraId="3ECED80F" w14:textId="75A00926"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Planowanie budżetu zgodnie z regulacjami obowiązującymi w instytucji.</w:t>
            </w:r>
          </w:p>
        </w:tc>
      </w:tr>
      <w:tr w:rsidR="0001189A" w:rsidRPr="001536F8" w14:paraId="648AF684" w14:textId="77777777">
        <w:trPr>
          <w:trHeight w:val="724"/>
        </w:trPr>
        <w:tc>
          <w:tcPr>
            <w:tcW w:w="3685" w:type="dxa"/>
            <w:vAlign w:val="bottom"/>
          </w:tcPr>
          <w:p w14:paraId="178BEEC5" w14:textId="77777777" w:rsidR="0001189A" w:rsidRPr="00FA06F1" w:rsidRDefault="0001189A" w:rsidP="0001189A">
            <w:pPr>
              <w:pStyle w:val="Inne0"/>
              <w:rPr>
                <w:lang w:val="pl-PL"/>
              </w:rPr>
            </w:pPr>
            <w:r w:rsidRPr="00FA06F1">
              <w:rPr>
                <w:lang w:val="pl-PL"/>
              </w:rPr>
              <w:t>Zagrożenia</w:t>
            </w:r>
          </w:p>
          <w:p w14:paraId="6E53A7B2" w14:textId="77777777" w:rsidR="0001189A" w:rsidRPr="00FA06F1" w:rsidRDefault="0001189A" w:rsidP="0001189A">
            <w:pPr>
              <w:pStyle w:val="Inne0"/>
              <w:rPr>
                <w:lang w:val="pl-PL"/>
              </w:rPr>
            </w:pPr>
            <w:r w:rsidRPr="00FA06F1">
              <w:rPr>
                <w:lang w:val="pl-PL"/>
              </w:rPr>
              <w:t>wynikające z</w:t>
            </w:r>
          </w:p>
          <w:p w14:paraId="1A555758" w14:textId="77777777" w:rsidR="0001189A" w:rsidRPr="00FA06F1" w:rsidRDefault="0001189A" w:rsidP="0001189A">
            <w:pPr>
              <w:pStyle w:val="Inne0"/>
              <w:rPr>
                <w:lang w:val="pl-PL"/>
              </w:rPr>
            </w:pPr>
            <w:r w:rsidRPr="00FA06F1">
              <w:rPr>
                <w:lang w:val="pl-PL"/>
              </w:rPr>
              <w:t>czynników</w:t>
            </w:r>
          </w:p>
          <w:p w14:paraId="57049239" w14:textId="77777777" w:rsidR="0001189A" w:rsidRPr="00FA06F1" w:rsidRDefault="0001189A" w:rsidP="0001189A">
            <w:pPr>
              <w:pStyle w:val="Inne0"/>
              <w:rPr>
                <w:lang w:val="pl-PL"/>
              </w:rPr>
            </w:pPr>
            <w:r w:rsidRPr="00FA06F1">
              <w:rPr>
                <w:lang w:val="pl-PL"/>
              </w:rPr>
              <w:t>zewnętrznych –</w:t>
            </w:r>
          </w:p>
          <w:p w14:paraId="656A8AF1" w14:textId="77777777" w:rsidR="0001189A" w:rsidRPr="00FA06F1" w:rsidRDefault="0001189A" w:rsidP="0001189A">
            <w:pPr>
              <w:pStyle w:val="Inne0"/>
              <w:rPr>
                <w:lang w:val="pl-PL"/>
              </w:rPr>
            </w:pPr>
            <w:r w:rsidRPr="00FA06F1">
              <w:rPr>
                <w:lang w:val="pl-PL"/>
              </w:rPr>
              <w:t>cyberataki,</w:t>
            </w:r>
          </w:p>
          <w:p w14:paraId="43613184" w14:textId="77777777" w:rsidR="0001189A" w:rsidRPr="00FA06F1" w:rsidRDefault="0001189A" w:rsidP="0001189A">
            <w:pPr>
              <w:pStyle w:val="Inne0"/>
              <w:rPr>
                <w:lang w:val="pl-PL"/>
              </w:rPr>
            </w:pPr>
            <w:r w:rsidRPr="00FA06F1">
              <w:rPr>
                <w:lang w:val="pl-PL"/>
              </w:rPr>
              <w:t>sytuacja</w:t>
            </w:r>
          </w:p>
          <w:p w14:paraId="02B5795C" w14:textId="77777777" w:rsidR="0001189A" w:rsidRPr="00FA06F1" w:rsidRDefault="0001189A" w:rsidP="0001189A">
            <w:pPr>
              <w:pStyle w:val="Inne0"/>
              <w:rPr>
                <w:lang w:val="pl-PL"/>
              </w:rPr>
            </w:pPr>
            <w:r w:rsidRPr="00FA06F1">
              <w:rPr>
                <w:lang w:val="pl-PL"/>
              </w:rPr>
              <w:t>polityczno-gospodarcza związana z</w:t>
            </w:r>
          </w:p>
          <w:p w14:paraId="78145A05" w14:textId="1E461571" w:rsidR="0001189A" w:rsidRPr="0001189A" w:rsidRDefault="00267764" w:rsidP="0001189A">
            <w:pPr>
              <w:rPr>
                <w:rFonts w:cs="Arial"/>
                <w:color w:val="0070C0"/>
                <w:sz w:val="22"/>
                <w:szCs w:val="22"/>
                <w:lang w:val="pl-PL" w:eastAsia="pl-PL"/>
              </w:rPr>
            </w:pPr>
            <w:r>
              <w:rPr>
                <w:rFonts w:cs="Arial"/>
                <w:sz w:val="22"/>
                <w:szCs w:val="22"/>
              </w:rPr>
              <w:t>k</w:t>
            </w:r>
            <w:r w:rsidR="0001189A" w:rsidRPr="0001189A">
              <w:rPr>
                <w:rFonts w:cs="Arial"/>
                <w:sz w:val="22"/>
                <w:szCs w:val="22"/>
              </w:rPr>
              <w:t>onfliktami zbrojnymi na świecie.</w:t>
            </w:r>
          </w:p>
        </w:tc>
        <w:tc>
          <w:tcPr>
            <w:tcW w:w="1985" w:type="dxa"/>
            <w:shd w:val="clear" w:color="auto" w:fill="FFFFFF"/>
          </w:tcPr>
          <w:p w14:paraId="3FCE5FE3" w14:textId="4651BBD9"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Duża</w:t>
            </w:r>
          </w:p>
        </w:tc>
        <w:tc>
          <w:tcPr>
            <w:tcW w:w="1701" w:type="dxa"/>
            <w:shd w:val="clear" w:color="auto" w:fill="FFFFFF"/>
          </w:tcPr>
          <w:p w14:paraId="6B415ADC" w14:textId="48A04126"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Wysokie</w:t>
            </w:r>
          </w:p>
        </w:tc>
        <w:tc>
          <w:tcPr>
            <w:tcW w:w="2693" w:type="dxa"/>
            <w:shd w:val="clear" w:color="auto" w:fill="FFFFFF"/>
          </w:tcPr>
          <w:p w14:paraId="46F02ABE" w14:textId="77777777" w:rsidR="0001189A" w:rsidRPr="00FA06F1" w:rsidRDefault="0001189A" w:rsidP="0001189A">
            <w:pPr>
              <w:pStyle w:val="Inne0"/>
              <w:spacing w:line="269" w:lineRule="auto"/>
              <w:rPr>
                <w:lang w:val="pl-PL"/>
              </w:rPr>
            </w:pPr>
            <w:r w:rsidRPr="00FA06F1">
              <w:rPr>
                <w:lang w:val="pl-PL"/>
              </w:rPr>
              <w:t>Bieżące monitorowanie sytuacji</w:t>
            </w:r>
          </w:p>
          <w:p w14:paraId="06A48FFF" w14:textId="77777777" w:rsidR="0001189A" w:rsidRPr="00FA06F1" w:rsidRDefault="0001189A" w:rsidP="0001189A">
            <w:pPr>
              <w:pStyle w:val="Inne0"/>
              <w:spacing w:line="269" w:lineRule="auto"/>
              <w:rPr>
                <w:lang w:val="pl-PL"/>
              </w:rPr>
            </w:pPr>
            <w:r w:rsidRPr="00FA06F1">
              <w:rPr>
                <w:lang w:val="pl-PL"/>
              </w:rPr>
              <w:t>związanej z bezpieczeństwem</w:t>
            </w:r>
          </w:p>
          <w:p w14:paraId="7234DC5C" w14:textId="77777777" w:rsidR="0001189A" w:rsidRPr="00FA06F1" w:rsidRDefault="0001189A" w:rsidP="0001189A">
            <w:pPr>
              <w:pStyle w:val="Inne0"/>
              <w:spacing w:line="269" w:lineRule="auto"/>
              <w:rPr>
                <w:lang w:val="pl-PL"/>
              </w:rPr>
            </w:pPr>
            <w:r w:rsidRPr="00FA06F1">
              <w:rPr>
                <w:lang w:val="pl-PL"/>
              </w:rPr>
              <w:t>infrastruktury systemów</w:t>
            </w:r>
          </w:p>
          <w:p w14:paraId="70F6B47F" w14:textId="77777777" w:rsidR="0001189A" w:rsidRPr="00FA06F1" w:rsidRDefault="0001189A" w:rsidP="0001189A">
            <w:pPr>
              <w:pStyle w:val="Inne0"/>
              <w:spacing w:line="269" w:lineRule="auto"/>
              <w:rPr>
                <w:lang w:val="pl-PL"/>
              </w:rPr>
            </w:pPr>
            <w:r w:rsidRPr="00FA06F1">
              <w:rPr>
                <w:lang w:val="pl-PL"/>
              </w:rPr>
              <w:t>Informatycznych.</w:t>
            </w:r>
          </w:p>
          <w:p w14:paraId="43776EBD" w14:textId="77777777" w:rsidR="0001189A" w:rsidRPr="00FA06F1" w:rsidRDefault="0001189A" w:rsidP="0001189A">
            <w:pPr>
              <w:pStyle w:val="Inne0"/>
              <w:spacing w:line="269" w:lineRule="auto"/>
              <w:rPr>
                <w:lang w:val="pl-PL"/>
              </w:rPr>
            </w:pPr>
            <w:r w:rsidRPr="00FA06F1">
              <w:rPr>
                <w:lang w:val="pl-PL"/>
              </w:rPr>
              <w:t>Monitorowanie działań Wykonawców pod</w:t>
            </w:r>
          </w:p>
          <w:p w14:paraId="57E01336" w14:textId="77777777" w:rsidR="0001189A" w:rsidRPr="00FA06F1" w:rsidRDefault="0001189A" w:rsidP="0001189A">
            <w:pPr>
              <w:pStyle w:val="Inne0"/>
              <w:spacing w:line="269" w:lineRule="auto"/>
              <w:rPr>
                <w:lang w:val="pl-PL"/>
              </w:rPr>
            </w:pPr>
            <w:r w:rsidRPr="00FA06F1">
              <w:rPr>
                <w:lang w:val="pl-PL"/>
              </w:rPr>
              <w:t>kątem aktualizacji zabezpieczeń oraz</w:t>
            </w:r>
          </w:p>
          <w:p w14:paraId="4A4DF48E" w14:textId="77777777" w:rsidR="0001189A" w:rsidRPr="00FA06F1" w:rsidRDefault="0001189A" w:rsidP="0001189A">
            <w:pPr>
              <w:pStyle w:val="Inne0"/>
              <w:spacing w:line="269" w:lineRule="auto"/>
              <w:rPr>
                <w:lang w:val="pl-PL"/>
              </w:rPr>
            </w:pPr>
            <w:r w:rsidRPr="00FA06F1">
              <w:rPr>
                <w:lang w:val="pl-PL"/>
              </w:rPr>
              <w:t>tworzeniem kopii zapasowych.</w:t>
            </w:r>
          </w:p>
          <w:p w14:paraId="2BABC1AE" w14:textId="77777777" w:rsidR="0001189A" w:rsidRPr="00FA06F1" w:rsidRDefault="0001189A" w:rsidP="0001189A">
            <w:pPr>
              <w:pStyle w:val="Inne0"/>
              <w:spacing w:line="269" w:lineRule="auto"/>
              <w:rPr>
                <w:lang w:val="pl-PL"/>
              </w:rPr>
            </w:pPr>
            <w:r w:rsidRPr="00FA06F1">
              <w:rPr>
                <w:lang w:val="pl-PL"/>
              </w:rPr>
              <w:t>Podnoszenie kompetencji pracowników</w:t>
            </w:r>
          </w:p>
          <w:p w14:paraId="45478A21" w14:textId="7731FEBC" w:rsidR="0001189A" w:rsidRPr="0001189A" w:rsidRDefault="0001189A" w:rsidP="0001189A">
            <w:pPr>
              <w:pStyle w:val="Legenda"/>
              <w:rPr>
                <w:rFonts w:ascii="Arial" w:eastAsia="Times New Roman" w:hAnsi="Arial" w:cs="Arial"/>
                <w:b w:val="0"/>
                <w:bCs w:val="0"/>
                <w:color w:val="0070C0"/>
                <w:kern w:val="0"/>
                <w:sz w:val="22"/>
                <w:szCs w:val="22"/>
                <w:lang w:eastAsia="pl-PL"/>
              </w:rPr>
            </w:pPr>
            <w:r w:rsidRPr="0001189A">
              <w:rPr>
                <w:rFonts w:ascii="Arial" w:hAnsi="Arial" w:cs="Arial"/>
                <w:b w:val="0"/>
                <w:bCs w:val="0"/>
                <w:sz w:val="22"/>
                <w:szCs w:val="22"/>
              </w:rPr>
              <w:t>w obszarze cyberbezpieczeństwa.</w:t>
            </w:r>
          </w:p>
        </w:tc>
      </w:tr>
      <w:tr w:rsidR="00743FD1" w:rsidRPr="001536F8" w14:paraId="25515653" w14:textId="77777777">
        <w:trPr>
          <w:trHeight w:val="724"/>
        </w:trPr>
        <w:tc>
          <w:tcPr>
            <w:tcW w:w="3685" w:type="dxa"/>
            <w:vAlign w:val="bottom"/>
          </w:tcPr>
          <w:p w14:paraId="456292FC" w14:textId="7B78F464" w:rsidR="00743FD1" w:rsidRPr="0001189A" w:rsidRDefault="003D7BB6" w:rsidP="002F4EB5">
            <w:pPr>
              <w:pStyle w:val="Inne0"/>
              <w:spacing w:line="240" w:lineRule="auto"/>
            </w:pPr>
            <w:r w:rsidRPr="0001189A">
              <w:t>Fluktuacja kadr</w:t>
            </w:r>
          </w:p>
        </w:tc>
        <w:tc>
          <w:tcPr>
            <w:tcW w:w="1985" w:type="dxa"/>
            <w:shd w:val="clear" w:color="auto" w:fill="FFFFFF"/>
          </w:tcPr>
          <w:p w14:paraId="71AD94E0" w14:textId="5E4B56F4" w:rsidR="00743FD1" w:rsidRPr="0001189A" w:rsidRDefault="00743FD1" w:rsidP="00743FD1">
            <w:pPr>
              <w:pStyle w:val="Legenda"/>
              <w:rPr>
                <w:rFonts w:ascii="Arial" w:hAnsi="Arial" w:cs="Arial"/>
                <w:b w:val="0"/>
                <w:bCs w:val="0"/>
                <w:sz w:val="22"/>
                <w:szCs w:val="22"/>
              </w:rPr>
            </w:pPr>
            <w:r w:rsidRPr="0001189A">
              <w:rPr>
                <w:rFonts w:ascii="Arial" w:hAnsi="Arial" w:cs="Arial"/>
                <w:b w:val="0"/>
                <w:bCs w:val="0"/>
                <w:sz w:val="22"/>
                <w:szCs w:val="22"/>
              </w:rPr>
              <w:t>Średni</w:t>
            </w:r>
            <w:r>
              <w:rPr>
                <w:rFonts w:ascii="Arial" w:hAnsi="Arial" w:cs="Arial"/>
                <w:b w:val="0"/>
                <w:bCs w:val="0"/>
                <w:sz w:val="22"/>
                <w:szCs w:val="22"/>
              </w:rPr>
              <w:t>a</w:t>
            </w:r>
          </w:p>
        </w:tc>
        <w:tc>
          <w:tcPr>
            <w:tcW w:w="1701" w:type="dxa"/>
            <w:shd w:val="clear" w:color="auto" w:fill="FFFFFF"/>
          </w:tcPr>
          <w:p w14:paraId="2B355295" w14:textId="0B53C242" w:rsidR="00743FD1" w:rsidRPr="0001189A" w:rsidRDefault="00743FD1" w:rsidP="00743FD1">
            <w:pPr>
              <w:pStyle w:val="Legenda"/>
              <w:rPr>
                <w:rFonts w:ascii="Arial" w:hAnsi="Arial" w:cs="Arial"/>
                <w:b w:val="0"/>
                <w:bCs w:val="0"/>
                <w:sz w:val="22"/>
                <w:szCs w:val="22"/>
              </w:rPr>
            </w:pPr>
            <w:r w:rsidRPr="0001189A">
              <w:rPr>
                <w:rFonts w:ascii="Arial" w:hAnsi="Arial" w:cs="Arial"/>
                <w:b w:val="0"/>
                <w:bCs w:val="0"/>
                <w:sz w:val="22"/>
                <w:szCs w:val="22"/>
              </w:rPr>
              <w:t>Średnie</w:t>
            </w:r>
          </w:p>
        </w:tc>
        <w:tc>
          <w:tcPr>
            <w:tcW w:w="2693" w:type="dxa"/>
            <w:shd w:val="clear" w:color="auto" w:fill="FFFFFF"/>
          </w:tcPr>
          <w:p w14:paraId="37ADE5B0" w14:textId="44E4527D" w:rsidR="002F4EB5" w:rsidRPr="00FA06F1" w:rsidRDefault="00743FD1" w:rsidP="00743FD1">
            <w:pPr>
              <w:pStyle w:val="Inne0"/>
              <w:spacing w:line="269" w:lineRule="auto"/>
              <w:rPr>
                <w:lang w:val="pl-PL"/>
              </w:rPr>
            </w:pPr>
            <w:r w:rsidRPr="00FA06F1">
              <w:rPr>
                <w:lang w:val="pl-PL"/>
              </w:rPr>
              <w:t xml:space="preserve">Zapewnienie zastępowalności kadr. </w:t>
            </w:r>
            <w:r w:rsidRPr="00FA06F1">
              <w:rPr>
                <w:lang w:val="pl-PL"/>
              </w:rPr>
              <w:lastRenderedPageBreak/>
              <w:t>Prowadzenie szczegółowej dokumentacji powdrożeniowej umożliwiającej szybkie wdrażanie nowych osób.</w:t>
            </w:r>
          </w:p>
        </w:tc>
      </w:tr>
    </w:tbl>
    <w:p w14:paraId="24664121" w14:textId="77777777" w:rsidR="00485E7E" w:rsidRPr="00485E7E" w:rsidRDefault="00485E7E" w:rsidP="00485E7E">
      <w:pPr>
        <w:pStyle w:val="Tekstpodstawowy"/>
        <w:rPr>
          <w:lang w:val="pl-PL" w:eastAsia="pl-PL"/>
        </w:rPr>
      </w:pPr>
    </w:p>
    <w:p w14:paraId="7B9CCAAA" w14:textId="794E8C1A" w:rsidR="002C610D" w:rsidRPr="002E0C57" w:rsidRDefault="002F7D84" w:rsidP="002E0C57">
      <w:pPr>
        <w:pStyle w:val="Nagwek1"/>
        <w:numPr>
          <w:ilvl w:val="0"/>
          <w:numId w:val="10"/>
        </w:numPr>
        <w:rPr>
          <w:rFonts w:cs="Arial"/>
          <w:lang w:val="pl-PL" w:eastAsia="pl-PL"/>
        </w:rPr>
      </w:pPr>
      <w:r w:rsidRPr="001B6667">
        <w:rPr>
          <w:rFonts w:cs="Arial"/>
          <w:lang w:val="pl-PL" w:eastAsia="pl-PL"/>
        </w:rPr>
        <w:t>OTOCZENIE PRAWNE</w:t>
      </w:r>
    </w:p>
    <w:p w14:paraId="4734038E" w14:textId="77777777" w:rsidR="00A65E80" w:rsidRPr="00A65E80" w:rsidRDefault="00A65E80" w:rsidP="00A65E80">
      <w:pPr>
        <w:pStyle w:val="Tekstpodstawowy"/>
        <w:rPr>
          <w:lang w:val="pl-PL" w:eastAsia="pl-PL"/>
        </w:rPr>
      </w:pPr>
    </w:p>
    <w:tbl>
      <w:tblPr>
        <w:tblStyle w:val="Tabela-Siatka"/>
        <w:tblW w:w="9599" w:type="dxa"/>
        <w:tblInd w:w="461" w:type="dxa"/>
        <w:tblLook w:val="04A0" w:firstRow="1" w:lastRow="0" w:firstColumn="1" w:lastColumn="0" w:noHBand="0" w:noVBand="1"/>
      </w:tblPr>
      <w:tblGrid>
        <w:gridCol w:w="483"/>
        <w:gridCol w:w="4075"/>
        <w:gridCol w:w="1276"/>
        <w:gridCol w:w="2181"/>
        <w:gridCol w:w="1584"/>
      </w:tblGrid>
      <w:tr w:rsidR="0078552C" w:rsidRPr="001536F8" w14:paraId="3079F191" w14:textId="77777777" w:rsidTr="00804483">
        <w:tc>
          <w:tcPr>
            <w:tcW w:w="483" w:type="dxa"/>
            <w:shd w:val="clear" w:color="auto" w:fill="D9D9D9" w:themeFill="background1" w:themeFillShade="D9"/>
          </w:tcPr>
          <w:p w14:paraId="4917D717" w14:textId="77777777" w:rsidR="0078552C" w:rsidRPr="00B3193E" w:rsidRDefault="0078552C" w:rsidP="00480C5A">
            <w:pPr>
              <w:jc w:val="center"/>
              <w:rPr>
                <w:rFonts w:eastAsia="MS MinNew Roman" w:cs="Arial"/>
                <w:b/>
                <w:bCs/>
                <w:sz w:val="20"/>
                <w:lang w:val="pl-PL"/>
              </w:rPr>
            </w:pPr>
            <w:r w:rsidRPr="0078552C">
              <w:rPr>
                <w:rFonts w:eastAsia="MS MinNew Roman" w:cs="Arial"/>
                <w:b/>
                <w:bCs/>
                <w:sz w:val="20"/>
                <w:lang w:val="pl-PL"/>
              </w:rPr>
              <w:t>Lp</w:t>
            </w:r>
          </w:p>
        </w:tc>
        <w:tc>
          <w:tcPr>
            <w:tcW w:w="4075" w:type="dxa"/>
            <w:shd w:val="clear" w:color="auto" w:fill="D9D9D9" w:themeFill="background1" w:themeFillShade="D9"/>
          </w:tcPr>
          <w:p w14:paraId="32A36699" w14:textId="77777777" w:rsidR="0078552C" w:rsidRPr="00B3193E" w:rsidRDefault="008B3343" w:rsidP="008B3343">
            <w:pPr>
              <w:pStyle w:val="Legenda"/>
              <w:jc w:val="center"/>
              <w:rPr>
                <w:rFonts w:ascii="Arial" w:eastAsia="MS MinNew Roman" w:hAnsi="Arial" w:cs="Arial"/>
                <w:kern w:val="0"/>
                <w:sz w:val="20"/>
                <w:szCs w:val="20"/>
              </w:rPr>
            </w:pPr>
            <w:r>
              <w:rPr>
                <w:rFonts w:ascii="Arial" w:eastAsia="MS MinNew Roman" w:hAnsi="Arial" w:cs="Arial"/>
                <w:kern w:val="0"/>
                <w:sz w:val="20"/>
                <w:szCs w:val="20"/>
              </w:rPr>
              <w:t>T</w:t>
            </w:r>
            <w:r w:rsidR="00193CC4">
              <w:rPr>
                <w:rFonts w:ascii="Arial" w:eastAsia="MS MinNew Roman" w:hAnsi="Arial" w:cs="Arial"/>
                <w:kern w:val="0"/>
                <w:sz w:val="20"/>
                <w:szCs w:val="20"/>
              </w:rPr>
              <w:t>ytuł</w:t>
            </w:r>
            <w:r w:rsidR="00193CC4" w:rsidRPr="00B3193E">
              <w:rPr>
                <w:rFonts w:ascii="Arial" w:eastAsia="MS MinNew Roman" w:hAnsi="Arial" w:cs="Arial"/>
                <w:kern w:val="0"/>
                <w:sz w:val="20"/>
                <w:szCs w:val="20"/>
              </w:rPr>
              <w:t xml:space="preserve"> </w:t>
            </w:r>
            <w:r w:rsidR="0078552C" w:rsidRPr="00B3193E">
              <w:rPr>
                <w:rFonts w:ascii="Arial" w:eastAsia="MS MinNew Roman" w:hAnsi="Arial" w:cs="Arial"/>
                <w:kern w:val="0"/>
                <w:sz w:val="20"/>
                <w:szCs w:val="20"/>
              </w:rPr>
              <w:t>aktu prawnego</w:t>
            </w:r>
          </w:p>
        </w:tc>
        <w:tc>
          <w:tcPr>
            <w:tcW w:w="1276" w:type="dxa"/>
            <w:shd w:val="clear" w:color="auto" w:fill="D9D9D9" w:themeFill="background1" w:themeFillShade="D9"/>
          </w:tcPr>
          <w:p w14:paraId="41A3BBDF"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Czy wymaga zmian?</w:t>
            </w:r>
          </w:p>
        </w:tc>
        <w:tc>
          <w:tcPr>
            <w:tcW w:w="2181" w:type="dxa"/>
            <w:shd w:val="clear" w:color="auto" w:fill="D9D9D9" w:themeFill="background1" w:themeFillShade="D9"/>
          </w:tcPr>
          <w:p w14:paraId="416B2E02"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Opis zmian (jeśli dotyczy)</w:t>
            </w:r>
          </w:p>
        </w:tc>
        <w:tc>
          <w:tcPr>
            <w:tcW w:w="1584" w:type="dxa"/>
            <w:shd w:val="clear" w:color="auto" w:fill="D9D9D9" w:themeFill="background1" w:themeFillShade="D9"/>
          </w:tcPr>
          <w:p w14:paraId="47D0CDF4"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Etap prac legislacyjnych (jeśli dotyczy)</w:t>
            </w:r>
          </w:p>
        </w:tc>
      </w:tr>
      <w:tr w:rsidR="0078552C" w14:paraId="06B24C4D" w14:textId="77777777" w:rsidTr="00804483">
        <w:tc>
          <w:tcPr>
            <w:tcW w:w="483" w:type="dxa"/>
          </w:tcPr>
          <w:p w14:paraId="51351F0B" w14:textId="35E3EB93" w:rsidR="0078552C" w:rsidRPr="00014DC8" w:rsidRDefault="001B1935" w:rsidP="00480C5A">
            <w:pPr>
              <w:jc w:val="both"/>
              <w:rPr>
                <w:rFonts w:cs="Arial"/>
                <w:sz w:val="22"/>
                <w:szCs w:val="22"/>
                <w:lang w:val="pl-PL"/>
              </w:rPr>
            </w:pPr>
            <w:r w:rsidRPr="00014DC8">
              <w:rPr>
                <w:rFonts w:cs="Arial"/>
                <w:sz w:val="22"/>
                <w:szCs w:val="22"/>
                <w:lang w:val="pl-PL"/>
              </w:rPr>
              <w:t>1</w:t>
            </w:r>
          </w:p>
        </w:tc>
        <w:tc>
          <w:tcPr>
            <w:tcW w:w="4075" w:type="dxa"/>
          </w:tcPr>
          <w:p w14:paraId="7DF4BAE4" w14:textId="1A8E4B44" w:rsidR="0078552C" w:rsidRPr="00014DC8" w:rsidRDefault="008C1988" w:rsidP="00014DC8">
            <w:pPr>
              <w:rPr>
                <w:rFonts w:cs="Arial"/>
                <w:sz w:val="22"/>
                <w:szCs w:val="22"/>
                <w:lang w:val="pl-PL"/>
              </w:rPr>
            </w:pPr>
            <w:r w:rsidRPr="00FA06F1">
              <w:rPr>
                <w:rFonts w:cs="Arial"/>
                <w:sz w:val="22"/>
                <w:szCs w:val="22"/>
                <w:lang w:val="pl-PL"/>
              </w:rPr>
              <w:t>Ustawa z dnia 6 marca 2018 r. o Centralnej Ewidencji i Informacji o Działalności Gospodarczej i Punkcie Informacji dla Przedsiębiorcy</w:t>
            </w:r>
          </w:p>
        </w:tc>
        <w:tc>
          <w:tcPr>
            <w:tcW w:w="1276" w:type="dxa"/>
          </w:tcPr>
          <w:p w14:paraId="30B2AB20" w14:textId="77777777" w:rsidR="0078552C" w:rsidRPr="00014DC8" w:rsidRDefault="0078552C" w:rsidP="00480C5A">
            <w:pPr>
              <w:jc w:val="both"/>
              <w:rPr>
                <w:rFonts w:cs="Arial"/>
                <w:sz w:val="22"/>
                <w:szCs w:val="22"/>
              </w:rPr>
            </w:pPr>
            <w:r w:rsidRPr="00014DC8">
              <w:rPr>
                <w:rFonts w:cs="Arial"/>
                <w:strike/>
                <w:sz w:val="22"/>
                <w:szCs w:val="22"/>
              </w:rPr>
              <w:t>TAK</w:t>
            </w:r>
            <w:r w:rsidRPr="00014DC8">
              <w:rPr>
                <w:rFonts w:cs="Arial"/>
                <w:sz w:val="22"/>
                <w:szCs w:val="22"/>
              </w:rPr>
              <w:t>/NIE</w:t>
            </w:r>
            <w:r w:rsidRPr="00014DC8">
              <w:rPr>
                <w:rStyle w:val="Odwoanieprzypisudolnego"/>
                <w:rFonts w:cs="Arial"/>
                <w:sz w:val="22"/>
                <w:szCs w:val="22"/>
              </w:rPr>
              <w:footnoteReference w:id="4"/>
            </w:r>
          </w:p>
        </w:tc>
        <w:tc>
          <w:tcPr>
            <w:tcW w:w="2181" w:type="dxa"/>
          </w:tcPr>
          <w:p w14:paraId="515BAC7C" w14:textId="77777777" w:rsidR="0078552C" w:rsidRDefault="0078552C" w:rsidP="00480C5A">
            <w:pPr>
              <w:jc w:val="both"/>
              <w:rPr>
                <w:rFonts w:cstheme="minorHAnsi"/>
              </w:rPr>
            </w:pPr>
          </w:p>
        </w:tc>
        <w:tc>
          <w:tcPr>
            <w:tcW w:w="1584" w:type="dxa"/>
          </w:tcPr>
          <w:p w14:paraId="44F50449" w14:textId="77777777" w:rsidR="0078552C" w:rsidRDefault="0078552C" w:rsidP="00480C5A">
            <w:pPr>
              <w:jc w:val="both"/>
              <w:rPr>
                <w:rFonts w:cstheme="minorHAnsi"/>
              </w:rPr>
            </w:pPr>
          </w:p>
        </w:tc>
      </w:tr>
      <w:tr w:rsidR="003B28A6" w14:paraId="73F137A2" w14:textId="77777777" w:rsidTr="00804483">
        <w:tc>
          <w:tcPr>
            <w:tcW w:w="483" w:type="dxa"/>
            <w:vAlign w:val="center"/>
          </w:tcPr>
          <w:p w14:paraId="52A3086C" w14:textId="519D5C0C" w:rsidR="003B28A6" w:rsidRPr="00014DC8" w:rsidRDefault="003B28A6" w:rsidP="003B28A6">
            <w:pPr>
              <w:jc w:val="both"/>
              <w:rPr>
                <w:rFonts w:cs="Arial"/>
                <w:sz w:val="22"/>
                <w:szCs w:val="22"/>
                <w:lang w:val="pl-PL"/>
              </w:rPr>
            </w:pPr>
            <w:r w:rsidRPr="00014DC8">
              <w:rPr>
                <w:rFonts w:cs="Arial"/>
                <w:sz w:val="22"/>
                <w:szCs w:val="22"/>
              </w:rPr>
              <w:t>2</w:t>
            </w:r>
          </w:p>
        </w:tc>
        <w:tc>
          <w:tcPr>
            <w:tcW w:w="4075" w:type="dxa"/>
            <w:vAlign w:val="center"/>
          </w:tcPr>
          <w:p w14:paraId="53870959" w14:textId="1CE12A8D" w:rsidR="003B28A6" w:rsidRPr="00FA06F1" w:rsidRDefault="003B28A6" w:rsidP="00014DC8">
            <w:pPr>
              <w:rPr>
                <w:rFonts w:cs="Arial"/>
                <w:sz w:val="22"/>
                <w:szCs w:val="22"/>
                <w:lang w:val="pl-PL"/>
              </w:rPr>
            </w:pPr>
            <w:r w:rsidRPr="00FA06F1">
              <w:rPr>
                <w:rFonts w:cs="Arial"/>
                <w:sz w:val="22"/>
                <w:szCs w:val="22"/>
                <w:lang w:val="pl-PL"/>
              </w:rPr>
              <w:t>Ustawa z dnia 17 lutego 2005 r. o informatyzacji działalności podmiotów realizujących zadania publiczne</w:t>
            </w:r>
          </w:p>
        </w:tc>
        <w:tc>
          <w:tcPr>
            <w:tcW w:w="1276" w:type="dxa"/>
          </w:tcPr>
          <w:p w14:paraId="7E7E8DAB" w14:textId="4BCFE3BE"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580DE05E" w14:textId="77777777" w:rsidR="003B28A6" w:rsidRDefault="003B28A6" w:rsidP="003B28A6">
            <w:pPr>
              <w:jc w:val="both"/>
              <w:rPr>
                <w:rFonts w:cstheme="minorHAnsi"/>
              </w:rPr>
            </w:pPr>
          </w:p>
        </w:tc>
        <w:tc>
          <w:tcPr>
            <w:tcW w:w="1584" w:type="dxa"/>
          </w:tcPr>
          <w:p w14:paraId="27654ABF" w14:textId="77777777" w:rsidR="003B28A6" w:rsidRDefault="003B28A6" w:rsidP="003B28A6">
            <w:pPr>
              <w:jc w:val="both"/>
              <w:rPr>
                <w:rFonts w:cstheme="minorHAnsi"/>
              </w:rPr>
            </w:pPr>
          </w:p>
        </w:tc>
      </w:tr>
      <w:tr w:rsidR="003B28A6" w14:paraId="38029E4F" w14:textId="77777777" w:rsidTr="00804483">
        <w:tc>
          <w:tcPr>
            <w:tcW w:w="483" w:type="dxa"/>
            <w:vAlign w:val="center"/>
          </w:tcPr>
          <w:p w14:paraId="5CC93EDB" w14:textId="052A362C" w:rsidR="003B28A6" w:rsidRPr="00014DC8" w:rsidRDefault="003B28A6" w:rsidP="003B28A6">
            <w:pPr>
              <w:jc w:val="both"/>
              <w:rPr>
                <w:rFonts w:cs="Arial"/>
                <w:sz w:val="22"/>
                <w:szCs w:val="22"/>
                <w:lang w:val="pl-PL"/>
              </w:rPr>
            </w:pPr>
            <w:r w:rsidRPr="00014DC8">
              <w:rPr>
                <w:rFonts w:cs="Arial"/>
                <w:sz w:val="22"/>
                <w:szCs w:val="22"/>
              </w:rPr>
              <w:t>3</w:t>
            </w:r>
          </w:p>
        </w:tc>
        <w:tc>
          <w:tcPr>
            <w:tcW w:w="4075" w:type="dxa"/>
            <w:vAlign w:val="center"/>
          </w:tcPr>
          <w:p w14:paraId="2F7D415C" w14:textId="2E702C1A" w:rsidR="003B28A6" w:rsidRPr="00FA06F1" w:rsidRDefault="003B28A6" w:rsidP="00014DC8">
            <w:pPr>
              <w:rPr>
                <w:rFonts w:cs="Arial"/>
                <w:sz w:val="22"/>
                <w:szCs w:val="22"/>
                <w:lang w:val="pl-PL"/>
              </w:rPr>
            </w:pPr>
            <w:r w:rsidRPr="00FA06F1">
              <w:rPr>
                <w:rFonts w:cs="Arial"/>
                <w:sz w:val="22"/>
                <w:szCs w:val="22"/>
                <w:lang w:val="pl-PL"/>
              </w:rPr>
              <w:t>Rozporządzenie Parlamentu Europejskiego i Rady (UE) 2016/679 z dnia 27 kwietnia 2016 r. w sprawie ochrony osób fizycznych w związku z przetwarzaniem danych osobowych</w:t>
            </w:r>
            <w:r w:rsidR="002D04D1" w:rsidRPr="002D04D1">
              <w:rPr>
                <w:rFonts w:cs="Arial"/>
                <w:sz w:val="22"/>
                <w:szCs w:val="22"/>
                <w:lang w:val="pl-PL"/>
              </w:rPr>
              <w:t xml:space="preserve"> i w sprawie swobodnego przepływu takich danych oraz uchylenia dyrektywy 95/46/WE (ogólne rozporządzenie o ochronie danych)</w:t>
            </w:r>
          </w:p>
        </w:tc>
        <w:tc>
          <w:tcPr>
            <w:tcW w:w="1276" w:type="dxa"/>
          </w:tcPr>
          <w:p w14:paraId="73412C2D" w14:textId="38C062E7"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2648BEAC" w14:textId="77777777" w:rsidR="003B28A6" w:rsidRDefault="003B28A6" w:rsidP="003B28A6">
            <w:pPr>
              <w:jc w:val="both"/>
              <w:rPr>
                <w:rFonts w:cstheme="minorHAnsi"/>
              </w:rPr>
            </w:pPr>
          </w:p>
        </w:tc>
        <w:tc>
          <w:tcPr>
            <w:tcW w:w="1584" w:type="dxa"/>
          </w:tcPr>
          <w:p w14:paraId="4FC79DEE" w14:textId="77777777" w:rsidR="003B28A6" w:rsidRDefault="003B28A6" w:rsidP="003B28A6">
            <w:pPr>
              <w:jc w:val="both"/>
              <w:rPr>
                <w:rFonts w:cstheme="minorHAnsi"/>
              </w:rPr>
            </w:pPr>
          </w:p>
        </w:tc>
      </w:tr>
      <w:tr w:rsidR="003B28A6" w14:paraId="1F4E8792" w14:textId="77777777" w:rsidTr="00804483">
        <w:tc>
          <w:tcPr>
            <w:tcW w:w="483" w:type="dxa"/>
            <w:vAlign w:val="center"/>
          </w:tcPr>
          <w:p w14:paraId="57801749" w14:textId="50B5407F" w:rsidR="003B28A6" w:rsidRPr="00014DC8" w:rsidRDefault="003B28A6" w:rsidP="003B28A6">
            <w:pPr>
              <w:jc w:val="both"/>
              <w:rPr>
                <w:rFonts w:cs="Arial"/>
                <w:sz w:val="22"/>
                <w:szCs w:val="22"/>
                <w:lang w:val="pl-PL"/>
              </w:rPr>
            </w:pPr>
            <w:r w:rsidRPr="00014DC8">
              <w:rPr>
                <w:rFonts w:cs="Arial"/>
                <w:sz w:val="22"/>
                <w:szCs w:val="22"/>
              </w:rPr>
              <w:t>4</w:t>
            </w:r>
          </w:p>
        </w:tc>
        <w:tc>
          <w:tcPr>
            <w:tcW w:w="4075" w:type="dxa"/>
            <w:vAlign w:val="center"/>
          </w:tcPr>
          <w:p w14:paraId="680A3C82" w14:textId="54781A42" w:rsidR="003B28A6" w:rsidRPr="00FA06F1" w:rsidRDefault="003B28A6" w:rsidP="00014DC8">
            <w:pPr>
              <w:rPr>
                <w:rFonts w:cs="Arial"/>
                <w:sz w:val="22"/>
                <w:szCs w:val="22"/>
                <w:lang w:val="pl-PL"/>
              </w:rPr>
            </w:pPr>
            <w:r w:rsidRPr="00FA06F1">
              <w:rPr>
                <w:rFonts w:cs="Arial"/>
                <w:sz w:val="22"/>
                <w:szCs w:val="22"/>
                <w:lang w:val="pl-PL"/>
              </w:rPr>
              <w:t>Ustawa z dnia 23 kwietnia 1964 r. - Kodeks cywilny</w:t>
            </w:r>
          </w:p>
        </w:tc>
        <w:tc>
          <w:tcPr>
            <w:tcW w:w="1276" w:type="dxa"/>
          </w:tcPr>
          <w:p w14:paraId="6BC04421" w14:textId="479F00F9"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4A029E53" w14:textId="77777777" w:rsidR="003B28A6" w:rsidRDefault="003B28A6" w:rsidP="003B28A6">
            <w:pPr>
              <w:jc w:val="both"/>
              <w:rPr>
                <w:rFonts w:cstheme="minorHAnsi"/>
              </w:rPr>
            </w:pPr>
          </w:p>
        </w:tc>
        <w:tc>
          <w:tcPr>
            <w:tcW w:w="1584" w:type="dxa"/>
          </w:tcPr>
          <w:p w14:paraId="6180A533" w14:textId="77777777" w:rsidR="003B28A6" w:rsidRDefault="003B28A6" w:rsidP="003B28A6">
            <w:pPr>
              <w:jc w:val="both"/>
              <w:rPr>
                <w:rFonts w:cstheme="minorHAnsi"/>
              </w:rPr>
            </w:pPr>
          </w:p>
        </w:tc>
      </w:tr>
      <w:tr w:rsidR="003B28A6" w14:paraId="00095F6B" w14:textId="77777777" w:rsidTr="00804483">
        <w:tc>
          <w:tcPr>
            <w:tcW w:w="483" w:type="dxa"/>
            <w:vAlign w:val="center"/>
          </w:tcPr>
          <w:p w14:paraId="03FCBA52" w14:textId="1E9432D1" w:rsidR="003B28A6" w:rsidRPr="00014DC8" w:rsidRDefault="003B28A6" w:rsidP="003B28A6">
            <w:pPr>
              <w:jc w:val="both"/>
              <w:rPr>
                <w:rFonts w:cs="Arial"/>
                <w:sz w:val="22"/>
                <w:szCs w:val="22"/>
                <w:lang w:val="pl-PL"/>
              </w:rPr>
            </w:pPr>
            <w:r w:rsidRPr="00014DC8">
              <w:rPr>
                <w:rFonts w:cs="Arial"/>
                <w:sz w:val="22"/>
                <w:szCs w:val="22"/>
              </w:rPr>
              <w:t>5</w:t>
            </w:r>
          </w:p>
        </w:tc>
        <w:tc>
          <w:tcPr>
            <w:tcW w:w="4075" w:type="dxa"/>
            <w:vAlign w:val="center"/>
          </w:tcPr>
          <w:p w14:paraId="11848048" w14:textId="4CF8B155" w:rsidR="003B28A6" w:rsidRPr="00FA06F1" w:rsidRDefault="003B28A6" w:rsidP="00014DC8">
            <w:pPr>
              <w:rPr>
                <w:rFonts w:cs="Arial"/>
                <w:sz w:val="22"/>
                <w:szCs w:val="22"/>
                <w:lang w:val="pl-PL"/>
              </w:rPr>
            </w:pPr>
            <w:r w:rsidRPr="00FA06F1">
              <w:rPr>
                <w:rFonts w:cs="Arial"/>
                <w:sz w:val="22"/>
                <w:szCs w:val="22"/>
                <w:lang w:val="pl-PL"/>
              </w:rPr>
              <w:t xml:space="preserve">Rozporządzenie Rady Ministrów </w:t>
            </w:r>
            <w:r w:rsidR="00E36942" w:rsidRPr="00E36942">
              <w:rPr>
                <w:rFonts w:cs="Arial"/>
                <w:sz w:val="22"/>
                <w:szCs w:val="22"/>
                <w:lang w:val="pl-PL"/>
              </w:rPr>
              <w:t>z dnia 21 maja 2024 r. w sprawie Krajowych Ram Interoperacyjności, minimalnych wymagań dla rejestrów publicznych i wymiany informacji w postaci elektronicznej oraz minimalnych wymagań dla systemów teleinformatycznych</w:t>
            </w:r>
          </w:p>
        </w:tc>
        <w:tc>
          <w:tcPr>
            <w:tcW w:w="1276" w:type="dxa"/>
          </w:tcPr>
          <w:p w14:paraId="233A0F3E" w14:textId="39F52E1E"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05678323" w14:textId="77777777" w:rsidR="003B28A6" w:rsidRDefault="003B28A6" w:rsidP="003B28A6">
            <w:pPr>
              <w:jc w:val="both"/>
              <w:rPr>
                <w:rFonts w:cstheme="minorHAnsi"/>
              </w:rPr>
            </w:pPr>
          </w:p>
        </w:tc>
        <w:tc>
          <w:tcPr>
            <w:tcW w:w="1584" w:type="dxa"/>
          </w:tcPr>
          <w:p w14:paraId="6F1E7F5F" w14:textId="77777777" w:rsidR="003B28A6" w:rsidRDefault="003B28A6" w:rsidP="003B28A6">
            <w:pPr>
              <w:jc w:val="both"/>
              <w:rPr>
                <w:rFonts w:cstheme="minorHAnsi"/>
              </w:rPr>
            </w:pPr>
          </w:p>
        </w:tc>
      </w:tr>
      <w:tr w:rsidR="003B28A6" w14:paraId="2DBC8358" w14:textId="77777777" w:rsidTr="00804483">
        <w:tc>
          <w:tcPr>
            <w:tcW w:w="483" w:type="dxa"/>
            <w:vAlign w:val="center"/>
          </w:tcPr>
          <w:p w14:paraId="029E41C0" w14:textId="3C6AF099" w:rsidR="003B28A6" w:rsidRPr="00014DC8" w:rsidRDefault="003B28A6" w:rsidP="003B28A6">
            <w:pPr>
              <w:jc w:val="both"/>
              <w:rPr>
                <w:rFonts w:cs="Arial"/>
                <w:sz w:val="22"/>
                <w:szCs w:val="22"/>
                <w:lang w:val="pl-PL"/>
              </w:rPr>
            </w:pPr>
            <w:r w:rsidRPr="00014DC8">
              <w:rPr>
                <w:rFonts w:cs="Arial"/>
                <w:sz w:val="22"/>
                <w:szCs w:val="22"/>
              </w:rPr>
              <w:t>6</w:t>
            </w:r>
          </w:p>
        </w:tc>
        <w:tc>
          <w:tcPr>
            <w:tcW w:w="4075" w:type="dxa"/>
            <w:vAlign w:val="center"/>
          </w:tcPr>
          <w:p w14:paraId="0C4D06DF" w14:textId="7BB7E92F" w:rsidR="003B28A6" w:rsidRPr="00FA06F1" w:rsidRDefault="003B28A6" w:rsidP="00014DC8">
            <w:pPr>
              <w:rPr>
                <w:rFonts w:cs="Arial"/>
                <w:sz w:val="22"/>
                <w:szCs w:val="22"/>
                <w:lang w:val="pl-PL"/>
              </w:rPr>
            </w:pPr>
            <w:r w:rsidRPr="00FA06F1">
              <w:rPr>
                <w:rFonts w:cs="Arial"/>
                <w:sz w:val="22"/>
                <w:szCs w:val="22"/>
                <w:lang w:val="pl-PL"/>
              </w:rPr>
              <w:t xml:space="preserve">Rozporządzenie Prezesa Rady Ministrów z dnia 14 września 2011 r. </w:t>
            </w:r>
            <w:r w:rsidR="000114C3" w:rsidRPr="000114C3">
              <w:rPr>
                <w:rFonts w:cs="Arial"/>
                <w:sz w:val="22"/>
                <w:szCs w:val="22"/>
                <w:lang w:val="pl-PL"/>
              </w:rPr>
              <w:t>w sprawie sporządzania i doręczania dokumentów elektronicznych oraz udostępniania formularzy, wzorów i kopii dokumentów elektronicznych</w:t>
            </w:r>
          </w:p>
        </w:tc>
        <w:tc>
          <w:tcPr>
            <w:tcW w:w="1276" w:type="dxa"/>
          </w:tcPr>
          <w:p w14:paraId="020D48EA" w14:textId="0DF710B0"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52B2E742" w14:textId="77777777" w:rsidR="003B28A6" w:rsidRDefault="003B28A6" w:rsidP="003B28A6">
            <w:pPr>
              <w:jc w:val="both"/>
              <w:rPr>
                <w:rFonts w:cstheme="minorHAnsi"/>
              </w:rPr>
            </w:pPr>
          </w:p>
        </w:tc>
        <w:tc>
          <w:tcPr>
            <w:tcW w:w="1584" w:type="dxa"/>
          </w:tcPr>
          <w:p w14:paraId="345EA3BE" w14:textId="77777777" w:rsidR="003B28A6" w:rsidRDefault="003B28A6" w:rsidP="003B28A6">
            <w:pPr>
              <w:jc w:val="both"/>
              <w:rPr>
                <w:rFonts w:cstheme="minorHAnsi"/>
              </w:rPr>
            </w:pPr>
          </w:p>
        </w:tc>
      </w:tr>
      <w:tr w:rsidR="003B28A6" w14:paraId="3B03C177" w14:textId="77777777" w:rsidTr="00804483">
        <w:tc>
          <w:tcPr>
            <w:tcW w:w="483" w:type="dxa"/>
            <w:vAlign w:val="center"/>
          </w:tcPr>
          <w:p w14:paraId="3407A036" w14:textId="3A4E1616" w:rsidR="003B28A6" w:rsidRPr="00014DC8" w:rsidRDefault="003B28A6" w:rsidP="003B28A6">
            <w:pPr>
              <w:jc w:val="both"/>
              <w:rPr>
                <w:rFonts w:cs="Arial"/>
                <w:sz w:val="22"/>
                <w:szCs w:val="22"/>
                <w:lang w:val="pl-PL"/>
              </w:rPr>
            </w:pPr>
            <w:r w:rsidRPr="00014DC8">
              <w:rPr>
                <w:rFonts w:cs="Arial"/>
                <w:sz w:val="22"/>
                <w:szCs w:val="22"/>
              </w:rPr>
              <w:lastRenderedPageBreak/>
              <w:t>7</w:t>
            </w:r>
          </w:p>
        </w:tc>
        <w:tc>
          <w:tcPr>
            <w:tcW w:w="4075" w:type="dxa"/>
            <w:vAlign w:val="center"/>
          </w:tcPr>
          <w:p w14:paraId="2399F7E8" w14:textId="60B229D3" w:rsidR="003B28A6" w:rsidRPr="00FA06F1" w:rsidRDefault="003B28A6" w:rsidP="00014DC8">
            <w:pPr>
              <w:rPr>
                <w:rFonts w:cs="Arial"/>
                <w:sz w:val="22"/>
                <w:szCs w:val="22"/>
                <w:lang w:val="pl-PL"/>
              </w:rPr>
            </w:pPr>
            <w:r w:rsidRPr="00FA06F1">
              <w:rPr>
                <w:rFonts w:cs="Arial"/>
                <w:sz w:val="22"/>
                <w:szCs w:val="22"/>
                <w:lang w:val="pl-PL"/>
              </w:rPr>
              <w:t>Ustawa z dnia 5 lipca 2018 r. o krajowym systemie cyberbezpieczeństwa</w:t>
            </w:r>
          </w:p>
        </w:tc>
        <w:tc>
          <w:tcPr>
            <w:tcW w:w="1276" w:type="dxa"/>
          </w:tcPr>
          <w:p w14:paraId="64C85346" w14:textId="5A47F6F8"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742F9605" w14:textId="77777777" w:rsidR="003B28A6" w:rsidRDefault="003B28A6" w:rsidP="003B28A6">
            <w:pPr>
              <w:jc w:val="both"/>
              <w:rPr>
                <w:rFonts w:cstheme="minorHAnsi"/>
              </w:rPr>
            </w:pPr>
          </w:p>
        </w:tc>
        <w:tc>
          <w:tcPr>
            <w:tcW w:w="1584" w:type="dxa"/>
          </w:tcPr>
          <w:p w14:paraId="609B25BE" w14:textId="77777777" w:rsidR="003B28A6" w:rsidRDefault="003B28A6" w:rsidP="003B28A6">
            <w:pPr>
              <w:jc w:val="both"/>
              <w:rPr>
                <w:rFonts w:cstheme="minorHAnsi"/>
              </w:rPr>
            </w:pPr>
          </w:p>
        </w:tc>
      </w:tr>
      <w:tr w:rsidR="003B28A6" w14:paraId="798DB3E2" w14:textId="77777777" w:rsidTr="00804483">
        <w:tc>
          <w:tcPr>
            <w:tcW w:w="483" w:type="dxa"/>
            <w:vAlign w:val="center"/>
          </w:tcPr>
          <w:p w14:paraId="1A21CB19" w14:textId="2DFB69B5" w:rsidR="003B28A6" w:rsidRPr="00014DC8" w:rsidRDefault="003B28A6" w:rsidP="003B28A6">
            <w:pPr>
              <w:jc w:val="both"/>
              <w:rPr>
                <w:rFonts w:cs="Arial"/>
                <w:sz w:val="22"/>
                <w:szCs w:val="22"/>
                <w:lang w:val="pl-PL"/>
              </w:rPr>
            </w:pPr>
            <w:r w:rsidRPr="00014DC8">
              <w:rPr>
                <w:rFonts w:cs="Arial"/>
                <w:sz w:val="22"/>
                <w:szCs w:val="22"/>
              </w:rPr>
              <w:t>8</w:t>
            </w:r>
          </w:p>
        </w:tc>
        <w:tc>
          <w:tcPr>
            <w:tcW w:w="4075" w:type="dxa"/>
            <w:vAlign w:val="center"/>
          </w:tcPr>
          <w:p w14:paraId="1D7941E5" w14:textId="2113075E" w:rsidR="003B28A6" w:rsidRPr="00FA06F1" w:rsidRDefault="003B28A6" w:rsidP="00014DC8">
            <w:pPr>
              <w:rPr>
                <w:rFonts w:cs="Arial"/>
                <w:sz w:val="22"/>
                <w:szCs w:val="22"/>
                <w:lang w:val="pl-PL"/>
              </w:rPr>
            </w:pPr>
            <w:r w:rsidRPr="00FA06F1">
              <w:rPr>
                <w:rFonts w:cs="Arial"/>
                <w:sz w:val="22"/>
                <w:szCs w:val="22"/>
                <w:lang w:val="pl-PL"/>
              </w:rPr>
              <w:t>Ustawa z dnia 27 lipca 2001 r. o ochronie baz danych</w:t>
            </w:r>
          </w:p>
        </w:tc>
        <w:tc>
          <w:tcPr>
            <w:tcW w:w="1276" w:type="dxa"/>
          </w:tcPr>
          <w:p w14:paraId="4FE1B06D" w14:textId="15DA696E"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203A3551" w14:textId="77777777" w:rsidR="003B28A6" w:rsidRDefault="003B28A6" w:rsidP="003B28A6">
            <w:pPr>
              <w:jc w:val="both"/>
              <w:rPr>
                <w:rFonts w:cstheme="minorHAnsi"/>
              </w:rPr>
            </w:pPr>
          </w:p>
        </w:tc>
        <w:tc>
          <w:tcPr>
            <w:tcW w:w="1584" w:type="dxa"/>
          </w:tcPr>
          <w:p w14:paraId="741C3798" w14:textId="77777777" w:rsidR="003B28A6" w:rsidRDefault="003B28A6" w:rsidP="003B28A6">
            <w:pPr>
              <w:jc w:val="both"/>
              <w:rPr>
                <w:rFonts w:cstheme="minorHAnsi"/>
              </w:rPr>
            </w:pPr>
          </w:p>
        </w:tc>
      </w:tr>
      <w:tr w:rsidR="003B28A6" w14:paraId="5B912698" w14:textId="77777777" w:rsidTr="00804483">
        <w:tc>
          <w:tcPr>
            <w:tcW w:w="483" w:type="dxa"/>
            <w:vAlign w:val="center"/>
          </w:tcPr>
          <w:p w14:paraId="540C4141" w14:textId="720E66FB" w:rsidR="003B28A6" w:rsidRPr="00014DC8" w:rsidRDefault="003B28A6" w:rsidP="003B28A6">
            <w:pPr>
              <w:jc w:val="both"/>
              <w:rPr>
                <w:rFonts w:cs="Arial"/>
                <w:sz w:val="22"/>
                <w:szCs w:val="22"/>
                <w:lang w:val="pl-PL"/>
              </w:rPr>
            </w:pPr>
            <w:r w:rsidRPr="00014DC8">
              <w:rPr>
                <w:rFonts w:cs="Arial"/>
                <w:sz w:val="22"/>
                <w:szCs w:val="22"/>
              </w:rPr>
              <w:t>9</w:t>
            </w:r>
          </w:p>
        </w:tc>
        <w:tc>
          <w:tcPr>
            <w:tcW w:w="4075" w:type="dxa"/>
            <w:vAlign w:val="center"/>
          </w:tcPr>
          <w:p w14:paraId="75302BFC" w14:textId="2D91901D" w:rsidR="003B28A6" w:rsidRPr="00FA06F1" w:rsidRDefault="003B28A6" w:rsidP="00014DC8">
            <w:pPr>
              <w:rPr>
                <w:rFonts w:cs="Arial"/>
                <w:sz w:val="22"/>
                <w:szCs w:val="22"/>
                <w:lang w:val="pl-PL"/>
              </w:rPr>
            </w:pPr>
            <w:r w:rsidRPr="00FA06F1">
              <w:rPr>
                <w:rFonts w:cs="Arial"/>
                <w:sz w:val="22"/>
                <w:szCs w:val="22"/>
                <w:lang w:val="pl-PL"/>
              </w:rPr>
              <w:t>Ustawa z dnia 11 sierpnia 2021 r. o otwartych danych i ponownym wykorzystywaniu informacji sektora publicznego</w:t>
            </w:r>
          </w:p>
        </w:tc>
        <w:tc>
          <w:tcPr>
            <w:tcW w:w="1276" w:type="dxa"/>
          </w:tcPr>
          <w:p w14:paraId="5414466D" w14:textId="770B528F"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28DEA262" w14:textId="77777777" w:rsidR="003B28A6" w:rsidRDefault="003B28A6" w:rsidP="003B28A6">
            <w:pPr>
              <w:jc w:val="both"/>
              <w:rPr>
                <w:rFonts w:cstheme="minorHAnsi"/>
              </w:rPr>
            </w:pPr>
          </w:p>
        </w:tc>
        <w:tc>
          <w:tcPr>
            <w:tcW w:w="1584" w:type="dxa"/>
          </w:tcPr>
          <w:p w14:paraId="00085AD4" w14:textId="77777777" w:rsidR="003B28A6" w:rsidRDefault="003B28A6" w:rsidP="003B28A6">
            <w:pPr>
              <w:jc w:val="both"/>
              <w:rPr>
                <w:rFonts w:cstheme="minorHAnsi"/>
              </w:rPr>
            </w:pPr>
          </w:p>
        </w:tc>
      </w:tr>
      <w:tr w:rsidR="003B28A6" w14:paraId="411EA3AD" w14:textId="77777777" w:rsidTr="00804483">
        <w:tc>
          <w:tcPr>
            <w:tcW w:w="483" w:type="dxa"/>
            <w:vAlign w:val="center"/>
          </w:tcPr>
          <w:p w14:paraId="6A827C2B" w14:textId="445275C9" w:rsidR="003B28A6" w:rsidRPr="00014DC8" w:rsidRDefault="003B28A6" w:rsidP="003B28A6">
            <w:pPr>
              <w:jc w:val="both"/>
              <w:rPr>
                <w:rFonts w:cs="Arial"/>
                <w:sz w:val="22"/>
                <w:szCs w:val="22"/>
                <w:lang w:val="pl-PL"/>
              </w:rPr>
            </w:pPr>
            <w:r w:rsidRPr="00014DC8">
              <w:rPr>
                <w:rFonts w:cs="Arial"/>
                <w:sz w:val="22"/>
                <w:szCs w:val="22"/>
              </w:rPr>
              <w:t>10</w:t>
            </w:r>
          </w:p>
        </w:tc>
        <w:tc>
          <w:tcPr>
            <w:tcW w:w="4075" w:type="dxa"/>
            <w:vAlign w:val="center"/>
          </w:tcPr>
          <w:p w14:paraId="2AE27B21" w14:textId="2A7D8446" w:rsidR="003B28A6" w:rsidRPr="00FA06F1" w:rsidRDefault="003B28A6" w:rsidP="00014DC8">
            <w:pPr>
              <w:rPr>
                <w:rFonts w:cs="Arial"/>
                <w:sz w:val="22"/>
                <w:szCs w:val="22"/>
                <w:lang w:val="pl-PL"/>
              </w:rPr>
            </w:pPr>
            <w:r w:rsidRPr="00FA06F1">
              <w:rPr>
                <w:rFonts w:cs="Arial"/>
                <w:sz w:val="22"/>
                <w:szCs w:val="22"/>
                <w:lang w:val="pl-PL"/>
              </w:rPr>
              <w:t>Ustawa z dnia 4 kwietnia 2019 r. o dostępności cyfrowej stron internetowych i aplikacji mobilnych podmiotów publicznych</w:t>
            </w:r>
          </w:p>
        </w:tc>
        <w:tc>
          <w:tcPr>
            <w:tcW w:w="1276" w:type="dxa"/>
          </w:tcPr>
          <w:p w14:paraId="4D9A5DFB" w14:textId="086B4199"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36143A7B" w14:textId="77777777" w:rsidR="003B28A6" w:rsidRDefault="003B28A6" w:rsidP="003B28A6">
            <w:pPr>
              <w:jc w:val="both"/>
              <w:rPr>
                <w:rFonts w:cstheme="minorHAnsi"/>
              </w:rPr>
            </w:pPr>
          </w:p>
        </w:tc>
        <w:tc>
          <w:tcPr>
            <w:tcW w:w="1584" w:type="dxa"/>
          </w:tcPr>
          <w:p w14:paraId="4114416C" w14:textId="77777777" w:rsidR="003B28A6" w:rsidRDefault="003B28A6" w:rsidP="003B28A6">
            <w:pPr>
              <w:jc w:val="both"/>
              <w:rPr>
                <w:rFonts w:cstheme="minorHAnsi"/>
              </w:rPr>
            </w:pPr>
          </w:p>
        </w:tc>
      </w:tr>
      <w:tr w:rsidR="003B28A6" w14:paraId="7807AB28" w14:textId="77777777" w:rsidTr="00804483">
        <w:tc>
          <w:tcPr>
            <w:tcW w:w="483" w:type="dxa"/>
            <w:vAlign w:val="center"/>
          </w:tcPr>
          <w:p w14:paraId="4F79FCB6" w14:textId="2C484C9E" w:rsidR="003B28A6" w:rsidRPr="00014DC8" w:rsidRDefault="003B28A6" w:rsidP="003B28A6">
            <w:pPr>
              <w:jc w:val="both"/>
              <w:rPr>
                <w:rFonts w:cs="Arial"/>
                <w:sz w:val="22"/>
                <w:szCs w:val="22"/>
                <w:lang w:val="pl-PL"/>
              </w:rPr>
            </w:pPr>
            <w:r w:rsidRPr="00014DC8">
              <w:rPr>
                <w:rFonts w:cs="Arial"/>
                <w:sz w:val="22"/>
                <w:szCs w:val="22"/>
              </w:rPr>
              <w:t>11</w:t>
            </w:r>
          </w:p>
        </w:tc>
        <w:tc>
          <w:tcPr>
            <w:tcW w:w="4075" w:type="dxa"/>
            <w:vAlign w:val="center"/>
          </w:tcPr>
          <w:p w14:paraId="15E0BC4B" w14:textId="6CB02568" w:rsidR="003B28A6" w:rsidRPr="00FA06F1" w:rsidRDefault="003B28A6" w:rsidP="00014DC8">
            <w:pPr>
              <w:rPr>
                <w:rFonts w:cs="Arial"/>
                <w:sz w:val="22"/>
                <w:szCs w:val="22"/>
                <w:lang w:val="pl-PL"/>
              </w:rPr>
            </w:pPr>
            <w:r w:rsidRPr="00FA06F1">
              <w:rPr>
                <w:rFonts w:cs="Arial"/>
                <w:sz w:val="22"/>
                <w:szCs w:val="22"/>
                <w:lang w:val="pl-PL"/>
              </w:rPr>
              <w:t>Ustawa z dnia 7 maja 2010 r. o wspieraniu rozwoju usług i sieci telekomunikacyjnych</w:t>
            </w:r>
          </w:p>
        </w:tc>
        <w:tc>
          <w:tcPr>
            <w:tcW w:w="1276" w:type="dxa"/>
          </w:tcPr>
          <w:p w14:paraId="69A44B7B" w14:textId="15C0319F"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5EF09D66" w14:textId="77777777" w:rsidR="003B28A6" w:rsidRDefault="003B28A6" w:rsidP="003B28A6">
            <w:pPr>
              <w:jc w:val="both"/>
              <w:rPr>
                <w:rFonts w:cstheme="minorHAnsi"/>
              </w:rPr>
            </w:pPr>
          </w:p>
        </w:tc>
        <w:tc>
          <w:tcPr>
            <w:tcW w:w="1584" w:type="dxa"/>
          </w:tcPr>
          <w:p w14:paraId="4FD34B96" w14:textId="77777777" w:rsidR="003B28A6" w:rsidRDefault="003B28A6" w:rsidP="003B28A6">
            <w:pPr>
              <w:jc w:val="both"/>
              <w:rPr>
                <w:rFonts w:cstheme="minorHAnsi"/>
              </w:rPr>
            </w:pPr>
          </w:p>
        </w:tc>
      </w:tr>
      <w:tr w:rsidR="003B28A6" w14:paraId="37352CAA" w14:textId="77777777" w:rsidTr="00804483">
        <w:tc>
          <w:tcPr>
            <w:tcW w:w="483" w:type="dxa"/>
            <w:vAlign w:val="center"/>
          </w:tcPr>
          <w:p w14:paraId="593E0C6D" w14:textId="3C980915" w:rsidR="003B28A6" w:rsidRPr="00014DC8" w:rsidRDefault="003B28A6" w:rsidP="003B28A6">
            <w:pPr>
              <w:jc w:val="both"/>
              <w:rPr>
                <w:rFonts w:cs="Arial"/>
                <w:sz w:val="22"/>
                <w:szCs w:val="22"/>
                <w:lang w:val="pl-PL"/>
              </w:rPr>
            </w:pPr>
            <w:r w:rsidRPr="00014DC8">
              <w:rPr>
                <w:rFonts w:cs="Arial"/>
                <w:sz w:val="22"/>
                <w:szCs w:val="22"/>
              </w:rPr>
              <w:t>12</w:t>
            </w:r>
          </w:p>
        </w:tc>
        <w:tc>
          <w:tcPr>
            <w:tcW w:w="4075" w:type="dxa"/>
            <w:vAlign w:val="center"/>
          </w:tcPr>
          <w:p w14:paraId="3C6F84D8" w14:textId="2FA13FAD" w:rsidR="003B28A6" w:rsidRPr="00FA06F1" w:rsidRDefault="003B28A6" w:rsidP="00014DC8">
            <w:pPr>
              <w:rPr>
                <w:rFonts w:cs="Arial"/>
                <w:sz w:val="22"/>
                <w:szCs w:val="22"/>
                <w:lang w:val="pl-PL"/>
              </w:rPr>
            </w:pPr>
            <w:r w:rsidRPr="00FA06F1">
              <w:rPr>
                <w:rFonts w:cs="Arial"/>
                <w:sz w:val="22"/>
                <w:szCs w:val="22"/>
                <w:lang w:val="pl-PL"/>
              </w:rPr>
              <w:t>Ustawa z dnia 18 listopada 2020 r. o doręczeniach elektronicznych</w:t>
            </w:r>
          </w:p>
        </w:tc>
        <w:tc>
          <w:tcPr>
            <w:tcW w:w="1276" w:type="dxa"/>
          </w:tcPr>
          <w:p w14:paraId="1D4824BE" w14:textId="093C6C98" w:rsidR="003B28A6" w:rsidRPr="00014DC8" w:rsidRDefault="00AC5BF8" w:rsidP="003B28A6">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73B6516E" w14:textId="77777777" w:rsidR="003B28A6" w:rsidRDefault="003B28A6" w:rsidP="003B28A6">
            <w:pPr>
              <w:jc w:val="both"/>
              <w:rPr>
                <w:rFonts w:cstheme="minorHAnsi"/>
              </w:rPr>
            </w:pPr>
          </w:p>
        </w:tc>
        <w:tc>
          <w:tcPr>
            <w:tcW w:w="1584" w:type="dxa"/>
          </w:tcPr>
          <w:p w14:paraId="345EE2F2" w14:textId="77777777" w:rsidR="003B28A6" w:rsidRDefault="003B28A6" w:rsidP="003B28A6">
            <w:pPr>
              <w:jc w:val="both"/>
              <w:rPr>
                <w:rFonts w:cstheme="minorHAnsi"/>
              </w:rPr>
            </w:pPr>
          </w:p>
        </w:tc>
      </w:tr>
      <w:tr w:rsidR="00465FE3" w14:paraId="13ED224B" w14:textId="77777777">
        <w:tc>
          <w:tcPr>
            <w:tcW w:w="483" w:type="dxa"/>
            <w:vAlign w:val="center"/>
          </w:tcPr>
          <w:p w14:paraId="6898333B" w14:textId="545EDEF2" w:rsidR="00465FE3" w:rsidRPr="00014DC8" w:rsidRDefault="00465FE3" w:rsidP="00465FE3">
            <w:pPr>
              <w:jc w:val="both"/>
              <w:rPr>
                <w:rFonts w:cs="Arial"/>
                <w:sz w:val="22"/>
                <w:szCs w:val="22"/>
                <w:lang w:val="pl-PL"/>
              </w:rPr>
            </w:pPr>
            <w:r w:rsidRPr="00014DC8">
              <w:rPr>
                <w:rFonts w:cs="Arial"/>
                <w:sz w:val="22"/>
                <w:szCs w:val="22"/>
              </w:rPr>
              <w:t>13</w:t>
            </w:r>
          </w:p>
        </w:tc>
        <w:tc>
          <w:tcPr>
            <w:tcW w:w="4075" w:type="dxa"/>
            <w:vAlign w:val="center"/>
          </w:tcPr>
          <w:p w14:paraId="31F2569F" w14:textId="3E5FA866" w:rsidR="00465FE3" w:rsidRPr="00FA06F1" w:rsidRDefault="00465FE3" w:rsidP="00014DC8">
            <w:pPr>
              <w:rPr>
                <w:rFonts w:cs="Arial"/>
                <w:sz w:val="22"/>
                <w:szCs w:val="22"/>
                <w:lang w:val="pl-PL"/>
              </w:rPr>
            </w:pPr>
            <w:r w:rsidRPr="00FA06F1">
              <w:rPr>
                <w:rFonts w:cs="Arial"/>
                <w:sz w:val="22"/>
                <w:szCs w:val="22"/>
                <w:lang w:val="pl-PL"/>
              </w:rPr>
              <w:t>Ustawa z dnia 5 września 2016 r. o usługach</w:t>
            </w:r>
            <w:r w:rsidR="001B1935" w:rsidRPr="00FA06F1">
              <w:rPr>
                <w:rFonts w:cs="Arial"/>
                <w:sz w:val="22"/>
                <w:szCs w:val="22"/>
                <w:lang w:val="pl-PL"/>
              </w:rPr>
              <w:t xml:space="preserve"> zaufania oraz identyfikacji elektronicznej</w:t>
            </w:r>
          </w:p>
        </w:tc>
        <w:tc>
          <w:tcPr>
            <w:tcW w:w="1276" w:type="dxa"/>
          </w:tcPr>
          <w:p w14:paraId="38F1D2BA" w14:textId="6E1EAFCC"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302DEF8E" w14:textId="77777777" w:rsidR="00465FE3" w:rsidRDefault="00465FE3" w:rsidP="00465FE3">
            <w:pPr>
              <w:jc w:val="both"/>
              <w:rPr>
                <w:rFonts w:cstheme="minorHAnsi"/>
              </w:rPr>
            </w:pPr>
          </w:p>
        </w:tc>
        <w:tc>
          <w:tcPr>
            <w:tcW w:w="1584" w:type="dxa"/>
          </w:tcPr>
          <w:p w14:paraId="6D4BE716" w14:textId="77777777" w:rsidR="00465FE3" w:rsidRDefault="00465FE3" w:rsidP="00465FE3">
            <w:pPr>
              <w:jc w:val="both"/>
              <w:rPr>
                <w:rFonts w:cstheme="minorHAnsi"/>
              </w:rPr>
            </w:pPr>
          </w:p>
        </w:tc>
      </w:tr>
      <w:tr w:rsidR="00465FE3" w14:paraId="3C32A109" w14:textId="77777777" w:rsidTr="00804483">
        <w:tc>
          <w:tcPr>
            <w:tcW w:w="483" w:type="dxa"/>
            <w:vAlign w:val="center"/>
          </w:tcPr>
          <w:p w14:paraId="0B494EEC" w14:textId="730DFEE1" w:rsidR="00465FE3" w:rsidRPr="00014DC8" w:rsidRDefault="00465FE3" w:rsidP="00465FE3">
            <w:pPr>
              <w:jc w:val="both"/>
              <w:rPr>
                <w:rFonts w:cs="Arial"/>
                <w:sz w:val="22"/>
                <w:szCs w:val="22"/>
                <w:lang w:val="pl-PL"/>
              </w:rPr>
            </w:pPr>
            <w:r w:rsidRPr="00014DC8">
              <w:rPr>
                <w:rFonts w:cs="Arial"/>
                <w:sz w:val="22"/>
                <w:szCs w:val="22"/>
              </w:rPr>
              <w:t>14</w:t>
            </w:r>
          </w:p>
        </w:tc>
        <w:tc>
          <w:tcPr>
            <w:tcW w:w="4075" w:type="dxa"/>
            <w:vAlign w:val="center"/>
          </w:tcPr>
          <w:p w14:paraId="166565A4" w14:textId="7AF7F7F1" w:rsidR="00465FE3" w:rsidRPr="00FA06F1" w:rsidRDefault="00465FE3" w:rsidP="00014DC8">
            <w:pPr>
              <w:rPr>
                <w:rFonts w:cs="Arial"/>
                <w:sz w:val="22"/>
                <w:szCs w:val="22"/>
                <w:lang w:val="pl-PL"/>
              </w:rPr>
            </w:pPr>
            <w:r w:rsidRPr="00FA06F1">
              <w:rPr>
                <w:rFonts w:cs="Arial"/>
                <w:sz w:val="22"/>
                <w:szCs w:val="22"/>
                <w:lang w:val="pl-PL"/>
              </w:rPr>
              <w:t>Ustawa z dnia 10 maja 2018 r. o ochronie danych osobowych</w:t>
            </w:r>
          </w:p>
        </w:tc>
        <w:tc>
          <w:tcPr>
            <w:tcW w:w="1276" w:type="dxa"/>
          </w:tcPr>
          <w:p w14:paraId="4AF8F701" w14:textId="2A4B283C"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4C28C491" w14:textId="77777777" w:rsidR="00465FE3" w:rsidRDefault="00465FE3" w:rsidP="00465FE3">
            <w:pPr>
              <w:jc w:val="both"/>
              <w:rPr>
                <w:rFonts w:cstheme="minorHAnsi"/>
              </w:rPr>
            </w:pPr>
          </w:p>
        </w:tc>
        <w:tc>
          <w:tcPr>
            <w:tcW w:w="1584" w:type="dxa"/>
          </w:tcPr>
          <w:p w14:paraId="5309DB65" w14:textId="77777777" w:rsidR="00465FE3" w:rsidRDefault="00465FE3" w:rsidP="00465FE3">
            <w:pPr>
              <w:jc w:val="both"/>
              <w:rPr>
                <w:rFonts w:cstheme="minorHAnsi"/>
              </w:rPr>
            </w:pPr>
          </w:p>
        </w:tc>
      </w:tr>
      <w:tr w:rsidR="00465FE3" w14:paraId="780C94EE" w14:textId="77777777" w:rsidTr="00804483">
        <w:tc>
          <w:tcPr>
            <w:tcW w:w="483" w:type="dxa"/>
            <w:vAlign w:val="center"/>
          </w:tcPr>
          <w:p w14:paraId="7D58ACF5" w14:textId="15EFE2A6" w:rsidR="00465FE3" w:rsidRPr="00014DC8" w:rsidRDefault="00465FE3" w:rsidP="00465FE3">
            <w:pPr>
              <w:jc w:val="both"/>
              <w:rPr>
                <w:rFonts w:cs="Arial"/>
                <w:sz w:val="22"/>
                <w:szCs w:val="22"/>
                <w:lang w:val="pl-PL"/>
              </w:rPr>
            </w:pPr>
            <w:r w:rsidRPr="00014DC8">
              <w:rPr>
                <w:rFonts w:cs="Arial"/>
                <w:sz w:val="22"/>
                <w:szCs w:val="22"/>
              </w:rPr>
              <w:t>15</w:t>
            </w:r>
          </w:p>
        </w:tc>
        <w:tc>
          <w:tcPr>
            <w:tcW w:w="4075" w:type="dxa"/>
            <w:vAlign w:val="center"/>
          </w:tcPr>
          <w:p w14:paraId="4DF03946" w14:textId="5979B213" w:rsidR="00465FE3" w:rsidRPr="00FA06F1" w:rsidRDefault="00465FE3" w:rsidP="00014DC8">
            <w:pPr>
              <w:rPr>
                <w:rFonts w:cs="Arial"/>
                <w:sz w:val="22"/>
                <w:szCs w:val="22"/>
                <w:lang w:val="pl-PL"/>
              </w:rPr>
            </w:pPr>
            <w:r w:rsidRPr="00FA06F1">
              <w:rPr>
                <w:rFonts w:cs="Arial"/>
                <w:sz w:val="22"/>
                <w:szCs w:val="22"/>
                <w:lang w:val="pl-PL"/>
              </w:rPr>
              <w:t xml:space="preserve">Rozporządzenie Ministra Cyfryzacji </w:t>
            </w:r>
            <w:r w:rsidR="00B04BC8" w:rsidRPr="00B04BC8">
              <w:rPr>
                <w:rFonts w:cs="Arial"/>
                <w:sz w:val="22"/>
                <w:szCs w:val="22"/>
                <w:lang w:val="pl-PL"/>
              </w:rPr>
              <w:t>z dnia 29 czerwca 2020 r. w sprawie profilu zaufanego i podpisu zaufanego</w:t>
            </w:r>
            <w:r w:rsidR="00B04BC8">
              <w:rPr>
                <w:rFonts w:cs="Arial"/>
                <w:sz w:val="22"/>
                <w:szCs w:val="22"/>
                <w:lang w:val="pl-PL"/>
              </w:rPr>
              <w:t xml:space="preserve"> </w:t>
            </w:r>
          </w:p>
        </w:tc>
        <w:tc>
          <w:tcPr>
            <w:tcW w:w="1276" w:type="dxa"/>
          </w:tcPr>
          <w:p w14:paraId="13D21F74" w14:textId="20535AD8"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7F0D63A1" w14:textId="77777777" w:rsidR="00465FE3" w:rsidRDefault="00465FE3" w:rsidP="00465FE3">
            <w:pPr>
              <w:jc w:val="both"/>
              <w:rPr>
                <w:rFonts w:cstheme="minorHAnsi"/>
              </w:rPr>
            </w:pPr>
          </w:p>
        </w:tc>
        <w:tc>
          <w:tcPr>
            <w:tcW w:w="1584" w:type="dxa"/>
          </w:tcPr>
          <w:p w14:paraId="3FB4040F" w14:textId="77777777" w:rsidR="00465FE3" w:rsidRDefault="00465FE3" w:rsidP="00465FE3">
            <w:pPr>
              <w:jc w:val="both"/>
              <w:rPr>
                <w:rFonts w:cstheme="minorHAnsi"/>
              </w:rPr>
            </w:pPr>
          </w:p>
        </w:tc>
      </w:tr>
      <w:tr w:rsidR="00465FE3" w14:paraId="018F843B" w14:textId="77777777" w:rsidTr="00804483">
        <w:tc>
          <w:tcPr>
            <w:tcW w:w="483" w:type="dxa"/>
            <w:vAlign w:val="center"/>
          </w:tcPr>
          <w:p w14:paraId="15BA545E" w14:textId="7B7CB2D8" w:rsidR="00465FE3" w:rsidRPr="00014DC8" w:rsidRDefault="00465FE3" w:rsidP="00465FE3">
            <w:pPr>
              <w:jc w:val="both"/>
              <w:rPr>
                <w:rFonts w:cs="Arial"/>
                <w:sz w:val="22"/>
                <w:szCs w:val="22"/>
                <w:lang w:val="pl-PL"/>
              </w:rPr>
            </w:pPr>
            <w:r w:rsidRPr="00014DC8">
              <w:rPr>
                <w:rFonts w:cs="Arial"/>
                <w:sz w:val="22"/>
                <w:szCs w:val="22"/>
              </w:rPr>
              <w:t>16</w:t>
            </w:r>
          </w:p>
        </w:tc>
        <w:tc>
          <w:tcPr>
            <w:tcW w:w="4075" w:type="dxa"/>
            <w:vAlign w:val="center"/>
          </w:tcPr>
          <w:p w14:paraId="28434ED3" w14:textId="79E60406" w:rsidR="00465FE3" w:rsidRPr="00FA06F1" w:rsidRDefault="00465FE3" w:rsidP="00014DC8">
            <w:pPr>
              <w:rPr>
                <w:rFonts w:cs="Arial"/>
                <w:sz w:val="22"/>
                <w:szCs w:val="22"/>
                <w:lang w:val="pl-PL"/>
              </w:rPr>
            </w:pPr>
            <w:r w:rsidRPr="00FA06F1">
              <w:rPr>
                <w:rFonts w:cs="Arial"/>
                <w:sz w:val="22"/>
                <w:szCs w:val="22"/>
                <w:lang w:val="pl-PL"/>
              </w:rPr>
              <w:t>Rozporządzenie Ministra Cyfryzacji z dnia 10 marca 2020 r. w sprawie szczegółowych warunków organizacyjnych i technicznych, które powinien spełniać system teleinformatyczny służący do uwierzytelniania użytkowników</w:t>
            </w:r>
          </w:p>
        </w:tc>
        <w:tc>
          <w:tcPr>
            <w:tcW w:w="1276" w:type="dxa"/>
          </w:tcPr>
          <w:p w14:paraId="3933C2BA" w14:textId="38D0CA2A"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11C23DC1" w14:textId="77777777" w:rsidR="00465FE3" w:rsidRDefault="00465FE3" w:rsidP="00465FE3">
            <w:pPr>
              <w:jc w:val="both"/>
              <w:rPr>
                <w:rFonts w:cstheme="minorHAnsi"/>
              </w:rPr>
            </w:pPr>
          </w:p>
        </w:tc>
        <w:tc>
          <w:tcPr>
            <w:tcW w:w="1584" w:type="dxa"/>
          </w:tcPr>
          <w:p w14:paraId="63C7C2F8" w14:textId="77777777" w:rsidR="00465FE3" w:rsidRDefault="00465FE3" w:rsidP="00465FE3">
            <w:pPr>
              <w:jc w:val="both"/>
              <w:rPr>
                <w:rFonts w:cstheme="minorHAnsi"/>
              </w:rPr>
            </w:pPr>
          </w:p>
        </w:tc>
      </w:tr>
      <w:tr w:rsidR="00465FE3" w14:paraId="39DC9F6E" w14:textId="77777777" w:rsidTr="00804483">
        <w:tc>
          <w:tcPr>
            <w:tcW w:w="483" w:type="dxa"/>
            <w:vAlign w:val="center"/>
          </w:tcPr>
          <w:p w14:paraId="2C572111" w14:textId="08354841" w:rsidR="00465FE3" w:rsidRPr="00014DC8" w:rsidRDefault="00465FE3" w:rsidP="00465FE3">
            <w:pPr>
              <w:jc w:val="both"/>
              <w:rPr>
                <w:rFonts w:cs="Arial"/>
                <w:sz w:val="22"/>
                <w:szCs w:val="22"/>
                <w:lang w:val="pl-PL"/>
              </w:rPr>
            </w:pPr>
            <w:r w:rsidRPr="00014DC8">
              <w:rPr>
                <w:rFonts w:cs="Arial"/>
                <w:sz w:val="22"/>
                <w:szCs w:val="22"/>
              </w:rPr>
              <w:t>17</w:t>
            </w:r>
          </w:p>
        </w:tc>
        <w:tc>
          <w:tcPr>
            <w:tcW w:w="4075" w:type="dxa"/>
            <w:vAlign w:val="center"/>
          </w:tcPr>
          <w:p w14:paraId="259C46B2" w14:textId="7F2192A4" w:rsidR="00465FE3" w:rsidRPr="00FA06F1" w:rsidRDefault="00465FE3" w:rsidP="00014DC8">
            <w:pPr>
              <w:rPr>
                <w:rFonts w:cs="Arial"/>
                <w:sz w:val="22"/>
                <w:szCs w:val="22"/>
                <w:lang w:val="pl-PL"/>
              </w:rPr>
            </w:pPr>
            <w:r w:rsidRPr="00FA06F1">
              <w:rPr>
                <w:rFonts w:cs="Arial"/>
                <w:sz w:val="22"/>
                <w:szCs w:val="22"/>
                <w:lang w:val="pl-PL"/>
              </w:rPr>
              <w:t>Rozporządzenie Prezesa Rady Ministrów z dnia 20 lipca 2011 r. w sprawie podstawowych wymagań bezpieczeństwa teleinformatycznego</w:t>
            </w:r>
          </w:p>
        </w:tc>
        <w:tc>
          <w:tcPr>
            <w:tcW w:w="1276" w:type="dxa"/>
          </w:tcPr>
          <w:p w14:paraId="7750D302" w14:textId="3CE881DA"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72BBE457" w14:textId="77777777" w:rsidR="00465FE3" w:rsidRDefault="00465FE3" w:rsidP="00465FE3">
            <w:pPr>
              <w:jc w:val="both"/>
              <w:rPr>
                <w:rFonts w:cstheme="minorHAnsi"/>
              </w:rPr>
            </w:pPr>
          </w:p>
        </w:tc>
        <w:tc>
          <w:tcPr>
            <w:tcW w:w="1584" w:type="dxa"/>
          </w:tcPr>
          <w:p w14:paraId="2D33DE1C" w14:textId="77777777" w:rsidR="00465FE3" w:rsidRDefault="00465FE3" w:rsidP="00465FE3">
            <w:pPr>
              <w:jc w:val="both"/>
              <w:rPr>
                <w:rFonts w:cstheme="minorHAnsi"/>
              </w:rPr>
            </w:pPr>
          </w:p>
        </w:tc>
      </w:tr>
      <w:tr w:rsidR="00465FE3" w14:paraId="4677B43C" w14:textId="77777777" w:rsidTr="00804483">
        <w:tc>
          <w:tcPr>
            <w:tcW w:w="483" w:type="dxa"/>
            <w:vAlign w:val="center"/>
          </w:tcPr>
          <w:p w14:paraId="5FDD0ED5" w14:textId="4603A426" w:rsidR="00465FE3" w:rsidRPr="00014DC8" w:rsidRDefault="00465FE3" w:rsidP="00465FE3">
            <w:pPr>
              <w:jc w:val="both"/>
              <w:rPr>
                <w:rFonts w:cs="Arial"/>
                <w:sz w:val="22"/>
                <w:szCs w:val="22"/>
                <w:lang w:val="pl-PL"/>
              </w:rPr>
            </w:pPr>
            <w:r w:rsidRPr="00014DC8">
              <w:rPr>
                <w:rFonts w:cs="Arial"/>
                <w:sz w:val="22"/>
                <w:szCs w:val="22"/>
              </w:rPr>
              <w:t>18</w:t>
            </w:r>
          </w:p>
        </w:tc>
        <w:tc>
          <w:tcPr>
            <w:tcW w:w="4075" w:type="dxa"/>
            <w:vAlign w:val="center"/>
          </w:tcPr>
          <w:p w14:paraId="3E8EF358" w14:textId="0ED92F80" w:rsidR="00465FE3" w:rsidRPr="00FA06F1" w:rsidRDefault="00465FE3" w:rsidP="00014DC8">
            <w:pPr>
              <w:rPr>
                <w:rFonts w:cs="Arial"/>
                <w:sz w:val="22"/>
                <w:szCs w:val="22"/>
                <w:lang w:val="pl-PL"/>
              </w:rPr>
            </w:pPr>
            <w:r w:rsidRPr="00FA06F1">
              <w:rPr>
                <w:rFonts w:cs="Arial"/>
                <w:sz w:val="22"/>
                <w:szCs w:val="22"/>
                <w:lang w:val="pl-PL"/>
              </w:rPr>
              <w:t xml:space="preserve">Ustawa </w:t>
            </w:r>
            <w:r w:rsidR="00AB36EA" w:rsidRPr="00FA06F1">
              <w:rPr>
                <w:rFonts w:cs="Arial"/>
                <w:sz w:val="22"/>
                <w:szCs w:val="22"/>
                <w:lang w:val="pl-PL"/>
              </w:rPr>
              <w:t xml:space="preserve">z dnia 29 czerwca 1995 r. </w:t>
            </w:r>
            <w:r w:rsidRPr="00FA06F1">
              <w:rPr>
                <w:rFonts w:cs="Arial"/>
                <w:sz w:val="22"/>
                <w:szCs w:val="22"/>
                <w:lang w:val="pl-PL"/>
              </w:rPr>
              <w:t>o statystyce publicznej</w:t>
            </w:r>
          </w:p>
        </w:tc>
        <w:tc>
          <w:tcPr>
            <w:tcW w:w="1276" w:type="dxa"/>
          </w:tcPr>
          <w:p w14:paraId="0D1A5B60" w14:textId="3ECA64CF"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473034A3" w14:textId="77777777" w:rsidR="00465FE3" w:rsidRDefault="00465FE3" w:rsidP="00465FE3">
            <w:pPr>
              <w:jc w:val="both"/>
              <w:rPr>
                <w:rFonts w:cstheme="minorHAnsi"/>
              </w:rPr>
            </w:pPr>
          </w:p>
        </w:tc>
        <w:tc>
          <w:tcPr>
            <w:tcW w:w="1584" w:type="dxa"/>
          </w:tcPr>
          <w:p w14:paraId="1F6024FD" w14:textId="77777777" w:rsidR="00465FE3" w:rsidRDefault="00465FE3" w:rsidP="00465FE3">
            <w:pPr>
              <w:jc w:val="both"/>
              <w:rPr>
                <w:rFonts w:cstheme="minorHAnsi"/>
              </w:rPr>
            </w:pPr>
          </w:p>
        </w:tc>
      </w:tr>
      <w:tr w:rsidR="00465FE3" w14:paraId="2273A110" w14:textId="77777777" w:rsidTr="00804483">
        <w:tc>
          <w:tcPr>
            <w:tcW w:w="483" w:type="dxa"/>
            <w:vAlign w:val="center"/>
          </w:tcPr>
          <w:p w14:paraId="794A2FB8" w14:textId="37C13F9D" w:rsidR="00465FE3" w:rsidRPr="00014DC8" w:rsidRDefault="00465FE3" w:rsidP="00465FE3">
            <w:pPr>
              <w:jc w:val="both"/>
              <w:rPr>
                <w:rFonts w:cs="Arial"/>
                <w:sz w:val="22"/>
                <w:szCs w:val="22"/>
                <w:lang w:val="pl-PL"/>
              </w:rPr>
            </w:pPr>
            <w:r w:rsidRPr="00014DC8">
              <w:rPr>
                <w:rFonts w:cs="Arial"/>
                <w:sz w:val="22"/>
                <w:szCs w:val="22"/>
              </w:rPr>
              <w:t>19</w:t>
            </w:r>
          </w:p>
        </w:tc>
        <w:tc>
          <w:tcPr>
            <w:tcW w:w="4075" w:type="dxa"/>
            <w:vAlign w:val="center"/>
          </w:tcPr>
          <w:p w14:paraId="2E15A273" w14:textId="48E596F6" w:rsidR="00465FE3" w:rsidRPr="00FA06F1" w:rsidRDefault="00465FE3" w:rsidP="00014DC8">
            <w:pPr>
              <w:rPr>
                <w:rFonts w:cs="Arial"/>
                <w:sz w:val="22"/>
                <w:szCs w:val="22"/>
                <w:lang w:val="pl-PL"/>
              </w:rPr>
            </w:pPr>
            <w:r w:rsidRPr="00FA06F1">
              <w:rPr>
                <w:rFonts w:cs="Arial"/>
                <w:sz w:val="22"/>
                <w:szCs w:val="22"/>
                <w:lang w:val="pl-PL"/>
              </w:rPr>
              <w:t xml:space="preserve">Ustawa </w:t>
            </w:r>
            <w:r w:rsidR="00DD130D" w:rsidRPr="00FA06F1">
              <w:rPr>
                <w:rFonts w:cs="Arial"/>
                <w:sz w:val="22"/>
                <w:szCs w:val="22"/>
                <w:lang w:val="pl-PL"/>
              </w:rPr>
              <w:t xml:space="preserve">z dnia 13 października 1995 r. </w:t>
            </w:r>
            <w:r w:rsidRPr="00FA06F1">
              <w:rPr>
                <w:rFonts w:cs="Arial"/>
                <w:sz w:val="22"/>
                <w:szCs w:val="22"/>
                <w:lang w:val="pl-PL"/>
              </w:rPr>
              <w:t>o zasadach ewidencji i identyfikacji podatników i płatników</w:t>
            </w:r>
          </w:p>
        </w:tc>
        <w:tc>
          <w:tcPr>
            <w:tcW w:w="1276" w:type="dxa"/>
          </w:tcPr>
          <w:p w14:paraId="0F05F251" w14:textId="758A2027"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722DCD69" w14:textId="77777777" w:rsidR="00465FE3" w:rsidRDefault="00465FE3" w:rsidP="00465FE3">
            <w:pPr>
              <w:jc w:val="both"/>
              <w:rPr>
                <w:rFonts w:cstheme="minorHAnsi"/>
              </w:rPr>
            </w:pPr>
          </w:p>
        </w:tc>
        <w:tc>
          <w:tcPr>
            <w:tcW w:w="1584" w:type="dxa"/>
          </w:tcPr>
          <w:p w14:paraId="622E39FE" w14:textId="77777777" w:rsidR="00465FE3" w:rsidRDefault="00465FE3" w:rsidP="00465FE3">
            <w:pPr>
              <w:jc w:val="both"/>
              <w:rPr>
                <w:rFonts w:cstheme="minorHAnsi"/>
              </w:rPr>
            </w:pPr>
          </w:p>
        </w:tc>
      </w:tr>
      <w:tr w:rsidR="00465FE3" w14:paraId="4091A618" w14:textId="77777777" w:rsidTr="00804483">
        <w:tc>
          <w:tcPr>
            <w:tcW w:w="483" w:type="dxa"/>
            <w:vAlign w:val="center"/>
          </w:tcPr>
          <w:p w14:paraId="48F6A9D8" w14:textId="4E2B1958" w:rsidR="00465FE3" w:rsidRPr="00014DC8" w:rsidRDefault="00465FE3" w:rsidP="00465FE3">
            <w:pPr>
              <w:jc w:val="both"/>
              <w:rPr>
                <w:rFonts w:cs="Arial"/>
                <w:sz w:val="22"/>
                <w:szCs w:val="22"/>
                <w:lang w:val="pl-PL"/>
              </w:rPr>
            </w:pPr>
            <w:r w:rsidRPr="00014DC8">
              <w:rPr>
                <w:rFonts w:cs="Arial"/>
                <w:sz w:val="22"/>
                <w:szCs w:val="22"/>
              </w:rPr>
              <w:t>20</w:t>
            </w:r>
          </w:p>
        </w:tc>
        <w:tc>
          <w:tcPr>
            <w:tcW w:w="4075" w:type="dxa"/>
            <w:vAlign w:val="center"/>
          </w:tcPr>
          <w:p w14:paraId="39DEA4CD" w14:textId="5507AC9E" w:rsidR="00465FE3" w:rsidRPr="00FA06F1" w:rsidRDefault="00465FE3" w:rsidP="00014DC8">
            <w:pPr>
              <w:rPr>
                <w:rFonts w:cs="Arial"/>
                <w:sz w:val="22"/>
                <w:szCs w:val="22"/>
                <w:lang w:val="pl-PL"/>
              </w:rPr>
            </w:pPr>
            <w:r w:rsidRPr="00FA06F1">
              <w:rPr>
                <w:rFonts w:cs="Arial"/>
                <w:sz w:val="22"/>
                <w:szCs w:val="22"/>
                <w:lang w:val="pl-PL"/>
              </w:rPr>
              <w:t xml:space="preserve">Ustawa </w:t>
            </w:r>
            <w:r w:rsidR="00DD130D" w:rsidRPr="00FA06F1">
              <w:rPr>
                <w:rFonts w:cs="Arial"/>
                <w:sz w:val="22"/>
                <w:szCs w:val="22"/>
                <w:lang w:val="pl-PL"/>
              </w:rPr>
              <w:t xml:space="preserve">z dnia 13 października 1998 r. </w:t>
            </w:r>
            <w:r w:rsidRPr="00FA06F1">
              <w:rPr>
                <w:rFonts w:cs="Arial"/>
                <w:sz w:val="22"/>
                <w:szCs w:val="22"/>
                <w:lang w:val="pl-PL"/>
              </w:rPr>
              <w:t>o systemie ubezpieczeń społecznych</w:t>
            </w:r>
          </w:p>
        </w:tc>
        <w:tc>
          <w:tcPr>
            <w:tcW w:w="1276" w:type="dxa"/>
          </w:tcPr>
          <w:p w14:paraId="2D652471" w14:textId="4F0078E5"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1C33BFF8" w14:textId="77777777" w:rsidR="00465FE3" w:rsidRDefault="00465FE3" w:rsidP="00465FE3">
            <w:pPr>
              <w:jc w:val="both"/>
              <w:rPr>
                <w:rFonts w:cstheme="minorHAnsi"/>
              </w:rPr>
            </w:pPr>
          </w:p>
        </w:tc>
        <w:tc>
          <w:tcPr>
            <w:tcW w:w="1584" w:type="dxa"/>
          </w:tcPr>
          <w:p w14:paraId="08585A6C" w14:textId="77777777" w:rsidR="00465FE3" w:rsidRDefault="00465FE3" w:rsidP="00465FE3">
            <w:pPr>
              <w:jc w:val="both"/>
              <w:rPr>
                <w:rFonts w:cstheme="minorHAnsi"/>
              </w:rPr>
            </w:pPr>
          </w:p>
        </w:tc>
      </w:tr>
      <w:tr w:rsidR="00465FE3" w14:paraId="66B6FFB1" w14:textId="77777777" w:rsidTr="00804483">
        <w:tc>
          <w:tcPr>
            <w:tcW w:w="483" w:type="dxa"/>
            <w:vAlign w:val="center"/>
          </w:tcPr>
          <w:p w14:paraId="183D71CD" w14:textId="292BBDE8" w:rsidR="00465FE3" w:rsidRPr="00014DC8" w:rsidRDefault="00465FE3" w:rsidP="00465FE3">
            <w:pPr>
              <w:jc w:val="both"/>
              <w:rPr>
                <w:rFonts w:cs="Arial"/>
                <w:sz w:val="22"/>
                <w:szCs w:val="22"/>
                <w:lang w:val="pl-PL"/>
              </w:rPr>
            </w:pPr>
            <w:r w:rsidRPr="00014DC8">
              <w:rPr>
                <w:rFonts w:cs="Arial"/>
                <w:sz w:val="22"/>
                <w:szCs w:val="22"/>
              </w:rPr>
              <w:t>21</w:t>
            </w:r>
          </w:p>
        </w:tc>
        <w:tc>
          <w:tcPr>
            <w:tcW w:w="4075" w:type="dxa"/>
            <w:vAlign w:val="center"/>
          </w:tcPr>
          <w:p w14:paraId="08438A56" w14:textId="06A04020" w:rsidR="00465FE3" w:rsidRPr="00FA06F1" w:rsidRDefault="00465FE3" w:rsidP="00014DC8">
            <w:pPr>
              <w:rPr>
                <w:rFonts w:cs="Arial"/>
                <w:sz w:val="22"/>
                <w:szCs w:val="22"/>
                <w:lang w:val="pl-PL"/>
              </w:rPr>
            </w:pPr>
            <w:r w:rsidRPr="00FA06F1">
              <w:rPr>
                <w:rFonts w:cs="Arial"/>
                <w:sz w:val="22"/>
                <w:szCs w:val="22"/>
                <w:lang w:val="pl-PL"/>
              </w:rPr>
              <w:t xml:space="preserve">Ustawa </w:t>
            </w:r>
            <w:r w:rsidR="00DD130D" w:rsidRPr="00FA06F1">
              <w:rPr>
                <w:rFonts w:cs="Arial"/>
                <w:sz w:val="22"/>
                <w:szCs w:val="22"/>
                <w:lang w:val="pl-PL"/>
              </w:rPr>
              <w:t xml:space="preserve">z dnia 11 marca 2004 r. </w:t>
            </w:r>
            <w:r w:rsidRPr="00FA06F1">
              <w:rPr>
                <w:rFonts w:cs="Arial"/>
                <w:sz w:val="22"/>
                <w:szCs w:val="22"/>
                <w:lang w:val="pl-PL"/>
              </w:rPr>
              <w:t>o podatku od towarów i usług</w:t>
            </w:r>
          </w:p>
        </w:tc>
        <w:tc>
          <w:tcPr>
            <w:tcW w:w="1276" w:type="dxa"/>
          </w:tcPr>
          <w:p w14:paraId="221EB5F3" w14:textId="602AC56D"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0F36E14E" w14:textId="77777777" w:rsidR="00465FE3" w:rsidRDefault="00465FE3" w:rsidP="00465FE3">
            <w:pPr>
              <w:jc w:val="both"/>
              <w:rPr>
                <w:rFonts w:cstheme="minorHAnsi"/>
              </w:rPr>
            </w:pPr>
          </w:p>
        </w:tc>
        <w:tc>
          <w:tcPr>
            <w:tcW w:w="1584" w:type="dxa"/>
          </w:tcPr>
          <w:p w14:paraId="476E1F63" w14:textId="77777777" w:rsidR="00465FE3" w:rsidRDefault="00465FE3" w:rsidP="00465FE3">
            <w:pPr>
              <w:jc w:val="both"/>
              <w:rPr>
                <w:rFonts w:cstheme="minorHAnsi"/>
              </w:rPr>
            </w:pPr>
          </w:p>
        </w:tc>
      </w:tr>
      <w:tr w:rsidR="00465FE3" w14:paraId="57EF38EE" w14:textId="77777777" w:rsidTr="00804483">
        <w:tc>
          <w:tcPr>
            <w:tcW w:w="483" w:type="dxa"/>
            <w:vAlign w:val="center"/>
          </w:tcPr>
          <w:p w14:paraId="157C0444" w14:textId="2CD20C06" w:rsidR="00465FE3" w:rsidRPr="00014DC8" w:rsidRDefault="00465FE3" w:rsidP="00465FE3">
            <w:pPr>
              <w:jc w:val="both"/>
              <w:rPr>
                <w:rFonts w:cs="Arial"/>
                <w:sz w:val="22"/>
                <w:szCs w:val="22"/>
                <w:lang w:val="pl-PL"/>
              </w:rPr>
            </w:pPr>
            <w:r w:rsidRPr="00014DC8">
              <w:rPr>
                <w:rFonts w:cs="Arial"/>
                <w:sz w:val="22"/>
                <w:szCs w:val="22"/>
              </w:rPr>
              <w:t>22</w:t>
            </w:r>
          </w:p>
        </w:tc>
        <w:tc>
          <w:tcPr>
            <w:tcW w:w="4075" w:type="dxa"/>
            <w:vAlign w:val="center"/>
          </w:tcPr>
          <w:p w14:paraId="51BC6BCF" w14:textId="4636A612" w:rsidR="00465FE3" w:rsidRPr="00FA06F1" w:rsidRDefault="00465FE3" w:rsidP="00014DC8">
            <w:pPr>
              <w:rPr>
                <w:rFonts w:cs="Arial"/>
                <w:sz w:val="22"/>
                <w:szCs w:val="22"/>
                <w:lang w:val="pl-PL"/>
              </w:rPr>
            </w:pPr>
            <w:r w:rsidRPr="00FA06F1">
              <w:rPr>
                <w:rFonts w:cs="Arial"/>
                <w:sz w:val="22"/>
                <w:szCs w:val="22"/>
                <w:lang w:val="pl-PL"/>
              </w:rPr>
              <w:t xml:space="preserve">Ustawa </w:t>
            </w:r>
            <w:r w:rsidR="00DD130D" w:rsidRPr="00FA06F1">
              <w:rPr>
                <w:rFonts w:cs="Arial"/>
                <w:sz w:val="22"/>
                <w:szCs w:val="22"/>
                <w:lang w:val="pl-PL"/>
              </w:rPr>
              <w:t xml:space="preserve">z dnia 6 marca 2018 r. </w:t>
            </w:r>
            <w:r w:rsidRPr="00FA06F1">
              <w:rPr>
                <w:rFonts w:cs="Arial"/>
                <w:sz w:val="22"/>
                <w:szCs w:val="22"/>
                <w:lang w:val="pl-PL"/>
              </w:rPr>
              <w:t xml:space="preserve">o zasadach uczestnictwa przedsiębiorców zagranicznych i </w:t>
            </w:r>
            <w:r w:rsidRPr="00FA06F1">
              <w:rPr>
                <w:rFonts w:cs="Arial"/>
                <w:sz w:val="22"/>
                <w:szCs w:val="22"/>
                <w:lang w:val="pl-PL"/>
              </w:rPr>
              <w:lastRenderedPageBreak/>
              <w:t>innych osób zagranicznych w obrocie gospodarczym na terytorium RP</w:t>
            </w:r>
          </w:p>
        </w:tc>
        <w:tc>
          <w:tcPr>
            <w:tcW w:w="1276" w:type="dxa"/>
          </w:tcPr>
          <w:p w14:paraId="4480CC80" w14:textId="63E4D770" w:rsidR="00465FE3" w:rsidRPr="00014DC8" w:rsidRDefault="00AC5BF8" w:rsidP="00465FE3">
            <w:pPr>
              <w:jc w:val="both"/>
              <w:rPr>
                <w:rFonts w:cs="Arial"/>
                <w:strike/>
                <w:sz w:val="22"/>
                <w:szCs w:val="22"/>
              </w:rPr>
            </w:pPr>
            <w:r w:rsidRPr="00014DC8">
              <w:rPr>
                <w:rFonts w:cs="Arial"/>
                <w:strike/>
                <w:sz w:val="22"/>
                <w:szCs w:val="22"/>
              </w:rPr>
              <w:lastRenderedPageBreak/>
              <w:t>TAK</w:t>
            </w:r>
            <w:r w:rsidRPr="00014DC8">
              <w:rPr>
                <w:rFonts w:cs="Arial"/>
                <w:sz w:val="22"/>
                <w:szCs w:val="22"/>
              </w:rPr>
              <w:t>/NIE</w:t>
            </w:r>
          </w:p>
        </w:tc>
        <w:tc>
          <w:tcPr>
            <w:tcW w:w="2181" w:type="dxa"/>
          </w:tcPr>
          <w:p w14:paraId="1C321E59" w14:textId="77777777" w:rsidR="00465FE3" w:rsidRDefault="00465FE3" w:rsidP="00465FE3">
            <w:pPr>
              <w:jc w:val="both"/>
              <w:rPr>
                <w:rFonts w:cstheme="minorHAnsi"/>
              </w:rPr>
            </w:pPr>
          </w:p>
        </w:tc>
        <w:tc>
          <w:tcPr>
            <w:tcW w:w="1584" w:type="dxa"/>
          </w:tcPr>
          <w:p w14:paraId="49C2F9A0" w14:textId="77777777" w:rsidR="00465FE3" w:rsidRDefault="00465FE3" w:rsidP="00465FE3">
            <w:pPr>
              <w:jc w:val="both"/>
              <w:rPr>
                <w:rFonts w:cstheme="minorHAnsi"/>
              </w:rPr>
            </w:pPr>
          </w:p>
        </w:tc>
      </w:tr>
      <w:tr w:rsidR="00465FE3" w14:paraId="06771730" w14:textId="77777777" w:rsidTr="00804483">
        <w:tc>
          <w:tcPr>
            <w:tcW w:w="483" w:type="dxa"/>
            <w:vAlign w:val="center"/>
          </w:tcPr>
          <w:p w14:paraId="0F67D915" w14:textId="2DB06764" w:rsidR="00465FE3" w:rsidRPr="00014DC8" w:rsidRDefault="00465FE3" w:rsidP="00465FE3">
            <w:pPr>
              <w:jc w:val="both"/>
              <w:rPr>
                <w:rFonts w:cs="Arial"/>
                <w:sz w:val="22"/>
                <w:szCs w:val="22"/>
                <w:lang w:val="pl-PL"/>
              </w:rPr>
            </w:pPr>
            <w:r w:rsidRPr="00014DC8">
              <w:rPr>
                <w:rFonts w:cs="Arial"/>
                <w:sz w:val="22"/>
                <w:szCs w:val="22"/>
              </w:rPr>
              <w:t>23</w:t>
            </w:r>
          </w:p>
        </w:tc>
        <w:tc>
          <w:tcPr>
            <w:tcW w:w="4075" w:type="dxa"/>
            <w:vAlign w:val="center"/>
          </w:tcPr>
          <w:p w14:paraId="1DFFAD35" w14:textId="4C83C410" w:rsidR="00465FE3" w:rsidRPr="00FA06F1" w:rsidRDefault="00465FE3" w:rsidP="00014DC8">
            <w:pPr>
              <w:rPr>
                <w:rFonts w:cs="Arial"/>
                <w:sz w:val="22"/>
                <w:szCs w:val="22"/>
                <w:lang w:val="pl-PL"/>
              </w:rPr>
            </w:pPr>
            <w:r w:rsidRPr="00FA06F1">
              <w:rPr>
                <w:rFonts w:cs="Arial"/>
                <w:sz w:val="22"/>
                <w:szCs w:val="22"/>
                <w:lang w:val="pl-PL"/>
              </w:rPr>
              <w:t xml:space="preserve">Ustawa </w:t>
            </w:r>
            <w:r w:rsidR="00742DA9" w:rsidRPr="00FA06F1">
              <w:rPr>
                <w:rFonts w:cs="Arial"/>
                <w:sz w:val="22"/>
                <w:szCs w:val="22"/>
                <w:lang w:val="pl-PL"/>
              </w:rPr>
              <w:t xml:space="preserve">z dnia 5 lipca 2018 r. </w:t>
            </w:r>
            <w:r w:rsidRPr="00FA06F1">
              <w:rPr>
                <w:rFonts w:cs="Arial"/>
                <w:sz w:val="22"/>
                <w:szCs w:val="22"/>
                <w:lang w:val="pl-PL"/>
              </w:rPr>
              <w:t>o zarządzie sukcesyjnym przedsiębiorstwem osoby fizycznej i innych ułatwieniach związanych z sukcesją przedsiębiorstw</w:t>
            </w:r>
          </w:p>
        </w:tc>
        <w:tc>
          <w:tcPr>
            <w:tcW w:w="1276" w:type="dxa"/>
          </w:tcPr>
          <w:p w14:paraId="74A49508" w14:textId="5D29D2A8"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68F63862" w14:textId="77777777" w:rsidR="00465FE3" w:rsidRDefault="00465FE3" w:rsidP="00465FE3">
            <w:pPr>
              <w:jc w:val="both"/>
              <w:rPr>
                <w:rFonts w:cstheme="minorHAnsi"/>
              </w:rPr>
            </w:pPr>
          </w:p>
        </w:tc>
        <w:tc>
          <w:tcPr>
            <w:tcW w:w="1584" w:type="dxa"/>
          </w:tcPr>
          <w:p w14:paraId="48DDF7C5" w14:textId="77777777" w:rsidR="00465FE3" w:rsidRDefault="00465FE3" w:rsidP="00465FE3">
            <w:pPr>
              <w:jc w:val="both"/>
              <w:rPr>
                <w:rFonts w:cstheme="minorHAnsi"/>
              </w:rPr>
            </w:pPr>
          </w:p>
        </w:tc>
      </w:tr>
      <w:tr w:rsidR="00465FE3" w14:paraId="7E74D5D5" w14:textId="77777777" w:rsidTr="00804483">
        <w:tc>
          <w:tcPr>
            <w:tcW w:w="483" w:type="dxa"/>
            <w:vAlign w:val="center"/>
          </w:tcPr>
          <w:p w14:paraId="21C13F04" w14:textId="094F2E01" w:rsidR="00465FE3" w:rsidRPr="00014DC8" w:rsidRDefault="00465FE3" w:rsidP="00465FE3">
            <w:pPr>
              <w:jc w:val="both"/>
              <w:rPr>
                <w:rFonts w:cs="Arial"/>
                <w:sz w:val="22"/>
                <w:szCs w:val="22"/>
                <w:lang w:val="pl-PL"/>
              </w:rPr>
            </w:pPr>
            <w:r w:rsidRPr="00014DC8">
              <w:rPr>
                <w:rFonts w:cs="Arial"/>
                <w:sz w:val="22"/>
                <w:szCs w:val="22"/>
              </w:rPr>
              <w:t>24</w:t>
            </w:r>
          </w:p>
        </w:tc>
        <w:tc>
          <w:tcPr>
            <w:tcW w:w="4075" w:type="dxa"/>
            <w:vAlign w:val="center"/>
          </w:tcPr>
          <w:p w14:paraId="0D9B473C" w14:textId="3DA49E3A" w:rsidR="00465FE3" w:rsidRPr="00FA06F1" w:rsidRDefault="00465FE3" w:rsidP="00014DC8">
            <w:pPr>
              <w:rPr>
                <w:rFonts w:cs="Arial"/>
                <w:sz w:val="22"/>
                <w:szCs w:val="22"/>
                <w:lang w:val="pl-PL"/>
              </w:rPr>
            </w:pPr>
            <w:r w:rsidRPr="00FA06F1">
              <w:rPr>
                <w:rFonts w:cs="Arial"/>
                <w:sz w:val="22"/>
                <w:szCs w:val="22"/>
                <w:lang w:val="pl-PL"/>
              </w:rPr>
              <w:t>Rozporządzenie Parlamentu Europejskiego i Rady (UE) nr 910/2014 w brzmieniu nadanym rozporządzeniem (UE) 2024/1183 (eIDAS 2)</w:t>
            </w:r>
          </w:p>
        </w:tc>
        <w:tc>
          <w:tcPr>
            <w:tcW w:w="1276" w:type="dxa"/>
          </w:tcPr>
          <w:p w14:paraId="190886EA" w14:textId="2883513F"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772C88BC" w14:textId="77777777" w:rsidR="00465FE3" w:rsidRDefault="00465FE3" w:rsidP="00465FE3">
            <w:pPr>
              <w:jc w:val="both"/>
              <w:rPr>
                <w:rFonts w:cstheme="minorHAnsi"/>
              </w:rPr>
            </w:pPr>
          </w:p>
        </w:tc>
        <w:tc>
          <w:tcPr>
            <w:tcW w:w="1584" w:type="dxa"/>
          </w:tcPr>
          <w:p w14:paraId="02868A50" w14:textId="77777777" w:rsidR="00465FE3" w:rsidRDefault="00465FE3" w:rsidP="00465FE3">
            <w:pPr>
              <w:jc w:val="both"/>
              <w:rPr>
                <w:rFonts w:cstheme="minorHAnsi"/>
              </w:rPr>
            </w:pPr>
          </w:p>
        </w:tc>
      </w:tr>
      <w:tr w:rsidR="00465FE3" w14:paraId="1F4FDBC2" w14:textId="77777777" w:rsidTr="00804483">
        <w:tc>
          <w:tcPr>
            <w:tcW w:w="483" w:type="dxa"/>
            <w:vAlign w:val="center"/>
          </w:tcPr>
          <w:p w14:paraId="6B11DC2B" w14:textId="6F56E3F2" w:rsidR="00465FE3" w:rsidRPr="00014DC8" w:rsidRDefault="00465FE3" w:rsidP="00465FE3">
            <w:pPr>
              <w:jc w:val="both"/>
              <w:rPr>
                <w:rFonts w:cs="Arial"/>
                <w:sz w:val="22"/>
                <w:szCs w:val="22"/>
                <w:lang w:val="pl-PL"/>
              </w:rPr>
            </w:pPr>
            <w:r w:rsidRPr="00014DC8">
              <w:rPr>
                <w:rFonts w:cs="Arial"/>
                <w:sz w:val="22"/>
                <w:szCs w:val="22"/>
              </w:rPr>
              <w:t>25</w:t>
            </w:r>
          </w:p>
        </w:tc>
        <w:tc>
          <w:tcPr>
            <w:tcW w:w="4075" w:type="dxa"/>
            <w:vAlign w:val="center"/>
          </w:tcPr>
          <w:p w14:paraId="363529CE" w14:textId="7576A955" w:rsidR="00465FE3" w:rsidRPr="00FA06F1" w:rsidRDefault="00465FE3" w:rsidP="00014DC8">
            <w:pPr>
              <w:pStyle w:val="Inne0"/>
              <w:rPr>
                <w:lang w:val="pl-PL"/>
              </w:rPr>
            </w:pPr>
            <w:r w:rsidRPr="00FA06F1">
              <w:rPr>
                <w:lang w:val="pl-PL"/>
              </w:rPr>
              <w:t>Rozporządzenie 2024/1689 w sprawie ustanowienia zharmonizowanych przepisów dotyczących sztucznej inteligencji oraz zmiany rozporządzeń (WE) nr 300/2008, (UE) nr 167/2013, (UE) nr 168/2013, (UE) 2018/858, (UE) 2018/1139 i (UE) 2019/2144 oraz dyrektyw 2014/90/UE, (UE) 2016/797 i (UE) 2020/1828 (akt w sprawie sztucznej inteligencji)</w:t>
            </w:r>
          </w:p>
          <w:p w14:paraId="27384087" w14:textId="77777777" w:rsidR="00465FE3" w:rsidRPr="00FA06F1" w:rsidRDefault="00465FE3" w:rsidP="00014DC8">
            <w:pPr>
              <w:rPr>
                <w:rFonts w:cs="Arial"/>
                <w:sz w:val="22"/>
                <w:szCs w:val="22"/>
                <w:lang w:val="pl-PL"/>
              </w:rPr>
            </w:pPr>
          </w:p>
        </w:tc>
        <w:tc>
          <w:tcPr>
            <w:tcW w:w="1276" w:type="dxa"/>
          </w:tcPr>
          <w:p w14:paraId="34104BE4" w14:textId="50D0AC09" w:rsidR="00465FE3" w:rsidRPr="00014DC8" w:rsidRDefault="00AC5BF8" w:rsidP="00465FE3">
            <w:pPr>
              <w:jc w:val="both"/>
              <w:rPr>
                <w:rFonts w:cs="Arial"/>
                <w:strike/>
                <w:sz w:val="22"/>
                <w:szCs w:val="22"/>
              </w:rPr>
            </w:pPr>
            <w:r w:rsidRPr="00014DC8">
              <w:rPr>
                <w:rFonts w:cs="Arial"/>
                <w:strike/>
                <w:sz w:val="22"/>
                <w:szCs w:val="22"/>
              </w:rPr>
              <w:t>TAK</w:t>
            </w:r>
            <w:r w:rsidRPr="00014DC8">
              <w:rPr>
                <w:rFonts w:cs="Arial"/>
                <w:sz w:val="22"/>
                <w:szCs w:val="22"/>
              </w:rPr>
              <w:t>/NIE</w:t>
            </w:r>
          </w:p>
        </w:tc>
        <w:tc>
          <w:tcPr>
            <w:tcW w:w="2181" w:type="dxa"/>
          </w:tcPr>
          <w:p w14:paraId="703C434A" w14:textId="77777777" w:rsidR="00465FE3" w:rsidRDefault="00465FE3" w:rsidP="00465FE3">
            <w:pPr>
              <w:jc w:val="both"/>
              <w:rPr>
                <w:rFonts w:cstheme="minorHAnsi"/>
              </w:rPr>
            </w:pPr>
          </w:p>
        </w:tc>
        <w:tc>
          <w:tcPr>
            <w:tcW w:w="1584" w:type="dxa"/>
          </w:tcPr>
          <w:p w14:paraId="52EE6970" w14:textId="77777777" w:rsidR="00465FE3" w:rsidRDefault="00465FE3" w:rsidP="00465FE3">
            <w:pPr>
              <w:jc w:val="both"/>
              <w:rPr>
                <w:rFonts w:cstheme="minorHAnsi"/>
              </w:rPr>
            </w:pPr>
          </w:p>
        </w:tc>
      </w:tr>
    </w:tbl>
    <w:p w14:paraId="0125C90B" w14:textId="77777777" w:rsidR="00661C7C" w:rsidRDefault="00661C7C" w:rsidP="00534314">
      <w:pPr>
        <w:pStyle w:val="Tekstpodstawowy2"/>
        <w:ind w:left="0"/>
        <w:rPr>
          <w:lang w:val="pl-PL" w:eastAsia="pl-PL"/>
        </w:rPr>
      </w:pPr>
    </w:p>
    <w:p w14:paraId="64C35C1D" w14:textId="429CABDE" w:rsidR="00542416" w:rsidRPr="00B57C01" w:rsidRDefault="007573B2" w:rsidP="00B57C01">
      <w:pPr>
        <w:pStyle w:val="Nagwek1"/>
        <w:numPr>
          <w:ilvl w:val="0"/>
          <w:numId w:val="10"/>
        </w:numPr>
        <w:rPr>
          <w:rFonts w:cs="Arial"/>
          <w:lang w:val="pl-PL" w:eastAsia="pl-PL"/>
        </w:rPr>
      </w:pPr>
      <w:r w:rsidRPr="007609C7">
        <w:rPr>
          <w:rFonts w:cs="Arial"/>
          <w:lang w:val="pl-PL" w:eastAsia="pl-PL"/>
        </w:rPr>
        <w:t>ARCHITEKTURA</w:t>
      </w:r>
    </w:p>
    <w:p w14:paraId="394CC1F1" w14:textId="77777777" w:rsidR="007573B2" w:rsidRDefault="007573B2" w:rsidP="007573B2">
      <w:pPr>
        <w:pStyle w:val="Nagwek2"/>
        <w:keepNext/>
        <w:rPr>
          <w:lang w:val="pl-PL" w:eastAsia="pl-PL"/>
        </w:rPr>
      </w:pPr>
      <w:r>
        <w:rPr>
          <w:lang w:val="pl-PL" w:eastAsia="pl-PL"/>
        </w:rPr>
        <w:t>Widok kooperacji aplikacji</w:t>
      </w:r>
    </w:p>
    <w:p w14:paraId="67FF6A1C" w14:textId="77777777" w:rsidR="007573B2" w:rsidRDefault="007573B2" w:rsidP="007573B2">
      <w:pPr>
        <w:pStyle w:val="Tekstpodstawowy3"/>
        <w:ind w:left="851"/>
        <w:rPr>
          <w:lang w:val="pl-PL" w:eastAsia="pl-PL"/>
        </w:rPr>
      </w:pPr>
    </w:p>
    <w:p w14:paraId="4C969EB8" w14:textId="7D1A7EFD" w:rsidR="00C24030" w:rsidRDefault="001D509D" w:rsidP="007573B2">
      <w:pPr>
        <w:pStyle w:val="Tekstpodstawowy3"/>
        <w:ind w:left="851"/>
        <w:rPr>
          <w:lang w:val="pl-PL" w:eastAsia="pl-PL"/>
        </w:rPr>
      </w:pPr>
      <w:r>
        <w:rPr>
          <w:noProof/>
        </w:rPr>
        <w:lastRenderedPageBreak/>
        <w:drawing>
          <wp:inline distT="0" distB="0" distL="0" distR="0" wp14:anchorId="7C86B38E" wp14:editId="1750A42B">
            <wp:extent cx="5818438" cy="7221063"/>
            <wp:effectExtent l="0" t="0" r="0" b="0"/>
            <wp:docPr id="1252248826" name="Picutre 3"/>
            <wp:cNvGraphicFramePr/>
            <a:graphic xmlns:a="http://schemas.openxmlformats.org/drawingml/2006/main">
              <a:graphicData uri="http://schemas.openxmlformats.org/drawingml/2006/picture">
                <pic:pic xmlns:pic="http://schemas.openxmlformats.org/drawingml/2006/picture">
                  <pic:nvPicPr>
                    <pic:cNvPr id="1252248826" name="Picut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818438" cy="7221063"/>
                    </a:xfrm>
                    <a:prstGeom prst="rect">
                      <a:avLst/>
                    </a:prstGeom>
                  </pic:spPr>
                </pic:pic>
              </a:graphicData>
            </a:graphic>
          </wp:inline>
        </w:drawing>
      </w:r>
    </w:p>
    <w:p w14:paraId="4953DDEC" w14:textId="77777777" w:rsidR="00C24030" w:rsidRPr="007D5D41" w:rsidRDefault="00C24030" w:rsidP="00485E7E">
      <w:pPr>
        <w:pStyle w:val="Tekstpodstawowy3"/>
        <w:ind w:left="0"/>
        <w:rPr>
          <w:lang w:val="pl-PL" w:eastAsia="pl-PL"/>
        </w:rPr>
      </w:pPr>
    </w:p>
    <w:p w14:paraId="078819AF" w14:textId="77777777" w:rsidR="0032240B" w:rsidRDefault="0032240B" w:rsidP="00485E7E">
      <w:pPr>
        <w:pStyle w:val="Tekstpodstawowy2"/>
        <w:ind w:left="0"/>
        <w:jc w:val="both"/>
        <w:rPr>
          <w:lang w:val="pl-PL"/>
        </w:rPr>
      </w:pPr>
    </w:p>
    <w:p w14:paraId="0B4E05E1" w14:textId="5554AD26" w:rsidR="007573B2" w:rsidRPr="00E01872" w:rsidRDefault="007573B2" w:rsidP="00A03BAD">
      <w:pPr>
        <w:pStyle w:val="Tekstpodstawowy2"/>
        <w:ind w:left="0"/>
        <w:jc w:val="both"/>
        <w:rPr>
          <w:color w:val="7F7F7F" w:themeColor="text1" w:themeTint="80"/>
          <w:sz w:val="20"/>
          <w:szCs w:val="20"/>
          <w:lang w:val="pl-PL"/>
        </w:rPr>
      </w:pPr>
      <w:r>
        <w:rPr>
          <w:lang w:val="pl-PL"/>
        </w:rPr>
        <w:t>Lista syst</w:t>
      </w:r>
      <w:r w:rsidR="00E01872">
        <w:rPr>
          <w:lang w:val="pl-PL"/>
        </w:rPr>
        <w:t>emów wykorzyst</w:t>
      </w:r>
      <w:r w:rsidR="0032240B">
        <w:rPr>
          <w:lang w:val="pl-PL"/>
        </w:rPr>
        <w:t>yw</w:t>
      </w:r>
      <w:r w:rsidR="00E01872">
        <w:rPr>
          <w:lang w:val="pl-PL"/>
        </w:rPr>
        <w:t xml:space="preserve">anych w </w:t>
      </w:r>
      <w:r w:rsidR="00DC4364">
        <w:rPr>
          <w:lang w:val="pl-PL"/>
        </w:rPr>
        <w:t>przedsięwzięciu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845"/>
        <w:gridCol w:w="2268"/>
        <w:gridCol w:w="2268"/>
        <w:gridCol w:w="1557"/>
        <w:gridCol w:w="1571"/>
      </w:tblGrid>
      <w:tr w:rsidR="00D0302D" w:rsidRPr="0082665F" w14:paraId="14EBC0E0" w14:textId="77777777" w:rsidTr="2D4C78B8">
        <w:tc>
          <w:tcPr>
            <w:tcW w:w="279" w:type="pct"/>
            <w:tcBorders>
              <w:top w:val="single" w:sz="4" w:space="0" w:color="auto"/>
              <w:left w:val="single" w:sz="4" w:space="0" w:color="auto"/>
              <w:bottom w:val="single" w:sz="4" w:space="0" w:color="auto"/>
              <w:right w:val="single" w:sz="4" w:space="0" w:color="auto"/>
            </w:tcBorders>
            <w:shd w:val="clear" w:color="auto" w:fill="E7E6E6"/>
            <w:hideMark/>
          </w:tcPr>
          <w:p w14:paraId="4B442ECB" w14:textId="77777777" w:rsidR="00D0302D" w:rsidRPr="0082665F" w:rsidRDefault="00D0302D" w:rsidP="00480C5A">
            <w:pPr>
              <w:spacing w:line="256" w:lineRule="auto"/>
              <w:jc w:val="center"/>
              <w:rPr>
                <w:rFonts w:cs="Arial"/>
                <w:b/>
                <w:sz w:val="20"/>
                <w:lang w:val="pl-PL"/>
              </w:rPr>
            </w:pPr>
            <w:r w:rsidRPr="0082665F">
              <w:rPr>
                <w:rFonts w:cs="Arial"/>
                <w:b/>
                <w:sz w:val="20"/>
                <w:lang w:val="pl-PL"/>
              </w:rPr>
              <w:lastRenderedPageBreak/>
              <w:t>Lp.</w:t>
            </w:r>
          </w:p>
        </w:tc>
        <w:tc>
          <w:tcPr>
            <w:tcW w:w="916" w:type="pct"/>
            <w:tcBorders>
              <w:top w:val="single" w:sz="4" w:space="0" w:color="auto"/>
              <w:left w:val="single" w:sz="4" w:space="0" w:color="auto"/>
              <w:bottom w:val="single" w:sz="4" w:space="0" w:color="auto"/>
              <w:right w:val="single" w:sz="4" w:space="0" w:color="auto"/>
            </w:tcBorders>
            <w:shd w:val="clear" w:color="auto" w:fill="E7E6E6"/>
            <w:hideMark/>
          </w:tcPr>
          <w:p w14:paraId="11C3F6D2" w14:textId="77777777" w:rsidR="00D0302D" w:rsidRPr="0082665F" w:rsidRDefault="00D0302D" w:rsidP="00480C5A">
            <w:pPr>
              <w:spacing w:line="256" w:lineRule="auto"/>
              <w:jc w:val="center"/>
              <w:rPr>
                <w:rFonts w:cs="Arial"/>
                <w:b/>
                <w:sz w:val="20"/>
                <w:lang w:val="pl-PL"/>
              </w:rPr>
            </w:pPr>
            <w:r w:rsidRPr="0082665F">
              <w:rPr>
                <w:rFonts w:cs="Arial"/>
                <w:b/>
                <w:sz w:val="20"/>
                <w:lang w:val="pl-PL"/>
              </w:rPr>
              <w:t>Nazwa systemu</w:t>
            </w:r>
          </w:p>
        </w:tc>
        <w:tc>
          <w:tcPr>
            <w:tcW w:w="1126" w:type="pct"/>
            <w:tcBorders>
              <w:top w:val="single" w:sz="4" w:space="0" w:color="auto"/>
              <w:left w:val="single" w:sz="4" w:space="0" w:color="auto"/>
              <w:bottom w:val="single" w:sz="4" w:space="0" w:color="auto"/>
              <w:right w:val="single" w:sz="4" w:space="0" w:color="auto"/>
            </w:tcBorders>
            <w:shd w:val="clear" w:color="auto" w:fill="E7E6E6"/>
          </w:tcPr>
          <w:p w14:paraId="25E09767" w14:textId="77777777" w:rsidR="00D0302D" w:rsidRPr="0082665F" w:rsidRDefault="00D0302D" w:rsidP="00480C5A">
            <w:pPr>
              <w:spacing w:line="256" w:lineRule="auto"/>
              <w:jc w:val="center"/>
              <w:rPr>
                <w:rFonts w:cs="Arial"/>
                <w:b/>
                <w:sz w:val="20"/>
                <w:lang w:val="pl-PL"/>
              </w:rPr>
            </w:pPr>
            <w:r w:rsidRPr="0082665F">
              <w:rPr>
                <w:rFonts w:cs="Arial"/>
                <w:b/>
                <w:sz w:val="20"/>
                <w:lang w:val="pl-PL"/>
              </w:rPr>
              <w:t>Gestor systemu</w:t>
            </w:r>
          </w:p>
        </w:tc>
        <w:tc>
          <w:tcPr>
            <w:tcW w:w="1126" w:type="pct"/>
            <w:tcBorders>
              <w:top w:val="single" w:sz="4" w:space="0" w:color="auto"/>
              <w:left w:val="single" w:sz="4" w:space="0" w:color="auto"/>
              <w:bottom w:val="single" w:sz="4" w:space="0" w:color="auto"/>
              <w:right w:val="single" w:sz="4" w:space="0" w:color="auto"/>
            </w:tcBorders>
            <w:shd w:val="clear" w:color="auto" w:fill="E7E6E6"/>
            <w:hideMark/>
          </w:tcPr>
          <w:p w14:paraId="341D1E57" w14:textId="77777777" w:rsidR="00D0302D" w:rsidRPr="0082665F" w:rsidRDefault="00D0302D" w:rsidP="00480C5A">
            <w:pPr>
              <w:spacing w:line="256" w:lineRule="auto"/>
              <w:jc w:val="center"/>
              <w:rPr>
                <w:rFonts w:cs="Arial"/>
                <w:b/>
                <w:sz w:val="20"/>
                <w:lang w:val="pl-PL"/>
              </w:rPr>
            </w:pPr>
            <w:r w:rsidRPr="0082665F">
              <w:rPr>
                <w:rFonts w:cs="Arial"/>
                <w:b/>
                <w:sz w:val="20"/>
                <w:lang w:val="pl-PL"/>
              </w:rPr>
              <w:t>Opis systemu</w:t>
            </w:r>
          </w:p>
        </w:tc>
        <w:tc>
          <w:tcPr>
            <w:tcW w:w="773" w:type="pct"/>
            <w:tcBorders>
              <w:top w:val="single" w:sz="4" w:space="0" w:color="auto"/>
              <w:left w:val="single" w:sz="4" w:space="0" w:color="auto"/>
              <w:bottom w:val="single" w:sz="4" w:space="0" w:color="auto"/>
              <w:right w:val="single" w:sz="4" w:space="0" w:color="auto"/>
            </w:tcBorders>
            <w:shd w:val="clear" w:color="auto" w:fill="E7E6E6"/>
            <w:hideMark/>
          </w:tcPr>
          <w:p w14:paraId="5C21B3DD" w14:textId="77777777" w:rsidR="00D0302D" w:rsidRPr="0082665F" w:rsidRDefault="0032240B" w:rsidP="00480C5A">
            <w:pPr>
              <w:spacing w:line="256" w:lineRule="auto"/>
              <w:jc w:val="center"/>
              <w:rPr>
                <w:rFonts w:cs="Arial"/>
                <w:b/>
                <w:sz w:val="20"/>
                <w:lang w:val="pl-PL"/>
              </w:rPr>
            </w:pPr>
            <w:r w:rsidRPr="0082665F">
              <w:rPr>
                <w:rFonts w:cs="Arial"/>
                <w:b/>
                <w:sz w:val="20"/>
                <w:lang w:val="pl-PL"/>
              </w:rPr>
              <w:t>Status</w:t>
            </w:r>
          </w:p>
        </w:tc>
        <w:tc>
          <w:tcPr>
            <w:tcW w:w="780" w:type="pct"/>
            <w:tcBorders>
              <w:top w:val="single" w:sz="4" w:space="0" w:color="auto"/>
              <w:left w:val="single" w:sz="4" w:space="0" w:color="auto"/>
              <w:bottom w:val="single" w:sz="4" w:space="0" w:color="auto"/>
              <w:right w:val="single" w:sz="4" w:space="0" w:color="auto"/>
            </w:tcBorders>
            <w:shd w:val="clear" w:color="auto" w:fill="E7E6E6"/>
            <w:hideMark/>
          </w:tcPr>
          <w:p w14:paraId="13FE1156" w14:textId="77777777" w:rsidR="00D0302D" w:rsidRPr="0082665F" w:rsidRDefault="00D0302D" w:rsidP="00480C5A">
            <w:pPr>
              <w:spacing w:line="256" w:lineRule="auto"/>
              <w:jc w:val="center"/>
              <w:rPr>
                <w:rFonts w:cs="Arial"/>
                <w:b/>
                <w:sz w:val="20"/>
                <w:lang w:val="pl-PL"/>
              </w:rPr>
            </w:pPr>
            <w:r w:rsidRPr="0082665F">
              <w:rPr>
                <w:rFonts w:cs="Arial"/>
                <w:b/>
                <w:sz w:val="20"/>
                <w:lang w:val="pl-PL"/>
              </w:rPr>
              <w:t xml:space="preserve">Krótki opis </w:t>
            </w:r>
            <w:r w:rsidR="0032240B" w:rsidRPr="0082665F">
              <w:rPr>
                <w:rFonts w:cs="Arial"/>
                <w:b/>
                <w:sz w:val="20"/>
                <w:lang w:val="pl-PL"/>
              </w:rPr>
              <w:t xml:space="preserve">ewentualnej </w:t>
            </w:r>
            <w:r w:rsidRPr="0082665F">
              <w:rPr>
                <w:rFonts w:cs="Arial"/>
                <w:b/>
                <w:sz w:val="20"/>
                <w:lang w:val="pl-PL"/>
              </w:rPr>
              <w:t>zmiany</w:t>
            </w:r>
          </w:p>
        </w:tc>
      </w:tr>
      <w:tr w:rsidR="005E5D17" w:rsidRPr="001536F8" w14:paraId="54AC7987" w14:textId="77777777" w:rsidTr="2D4C78B8">
        <w:tc>
          <w:tcPr>
            <w:tcW w:w="279" w:type="pct"/>
            <w:tcBorders>
              <w:top w:val="single" w:sz="4" w:space="0" w:color="auto"/>
              <w:left w:val="single" w:sz="4" w:space="0" w:color="auto"/>
              <w:bottom w:val="single" w:sz="4" w:space="0" w:color="auto"/>
              <w:right w:val="single" w:sz="4" w:space="0" w:color="auto"/>
            </w:tcBorders>
          </w:tcPr>
          <w:p w14:paraId="60AC3917" w14:textId="3DA1E61D" w:rsidR="005E5D17" w:rsidRPr="0082665F" w:rsidRDefault="005E5D17" w:rsidP="005E5D17">
            <w:pPr>
              <w:spacing w:line="256" w:lineRule="auto"/>
              <w:jc w:val="both"/>
              <w:rPr>
                <w:rFonts w:cs="Arial"/>
                <w:color w:val="0070C0"/>
                <w:sz w:val="20"/>
                <w:lang w:val="pl-PL" w:eastAsia="pl-PL"/>
              </w:rPr>
            </w:pPr>
            <w:r w:rsidRPr="0082665F">
              <w:rPr>
                <w:rFonts w:cs="Arial"/>
                <w:sz w:val="20"/>
              </w:rPr>
              <w:t>1</w:t>
            </w:r>
          </w:p>
        </w:tc>
        <w:tc>
          <w:tcPr>
            <w:tcW w:w="916" w:type="pct"/>
            <w:tcBorders>
              <w:top w:val="single" w:sz="4" w:space="0" w:color="auto"/>
              <w:left w:val="single" w:sz="4" w:space="0" w:color="auto"/>
              <w:bottom w:val="single" w:sz="4" w:space="0" w:color="auto"/>
              <w:right w:val="single" w:sz="4" w:space="0" w:color="auto"/>
            </w:tcBorders>
          </w:tcPr>
          <w:p w14:paraId="4A17076A" w14:textId="355F6615" w:rsidR="005E5D17" w:rsidRPr="0082665F" w:rsidRDefault="00DA2C17" w:rsidP="00AA47B0">
            <w:pPr>
              <w:spacing w:line="256" w:lineRule="auto"/>
              <w:jc w:val="center"/>
              <w:rPr>
                <w:rFonts w:cs="Arial"/>
                <w:color w:val="0070C0"/>
                <w:sz w:val="20"/>
                <w:lang w:val="pl-PL" w:eastAsia="pl-PL"/>
              </w:rPr>
            </w:pPr>
            <w:r>
              <w:rPr>
                <w:rFonts w:cs="Arial"/>
                <w:sz w:val="20"/>
              </w:rPr>
              <w:t>Biznes.gov.pl</w:t>
            </w:r>
          </w:p>
        </w:tc>
        <w:tc>
          <w:tcPr>
            <w:tcW w:w="1126" w:type="pct"/>
            <w:tcBorders>
              <w:top w:val="single" w:sz="4" w:space="0" w:color="auto"/>
              <w:left w:val="single" w:sz="4" w:space="0" w:color="auto"/>
              <w:bottom w:val="single" w:sz="4" w:space="0" w:color="auto"/>
              <w:right w:val="single" w:sz="4" w:space="0" w:color="auto"/>
            </w:tcBorders>
          </w:tcPr>
          <w:p w14:paraId="70844219" w14:textId="0022920A" w:rsidR="005E5D17" w:rsidRPr="0082665F" w:rsidRDefault="005E5D17" w:rsidP="00AA47B0">
            <w:pPr>
              <w:spacing w:line="256" w:lineRule="auto"/>
              <w:jc w:val="center"/>
              <w:rPr>
                <w:rFonts w:cs="Arial"/>
                <w:color w:val="0070C0"/>
                <w:sz w:val="20"/>
                <w:lang w:val="pl-PL" w:eastAsia="pl-PL"/>
              </w:rPr>
            </w:pPr>
            <w:r w:rsidRPr="0082665F">
              <w:rPr>
                <w:rFonts w:cs="Arial"/>
                <w:sz w:val="20"/>
              </w:rPr>
              <w:t>Ministerstwo Rozwoju i Technologii</w:t>
            </w:r>
          </w:p>
        </w:tc>
        <w:tc>
          <w:tcPr>
            <w:tcW w:w="1126" w:type="pct"/>
            <w:tcBorders>
              <w:top w:val="single" w:sz="4" w:space="0" w:color="auto"/>
              <w:left w:val="single" w:sz="4" w:space="0" w:color="auto"/>
              <w:bottom w:val="single" w:sz="4" w:space="0" w:color="auto"/>
              <w:right w:val="single" w:sz="4" w:space="0" w:color="auto"/>
            </w:tcBorders>
          </w:tcPr>
          <w:p w14:paraId="1CE8BC0F" w14:textId="4949292D" w:rsidR="005E5D17" w:rsidRPr="0082665F" w:rsidRDefault="005E5D17" w:rsidP="00AA47B0">
            <w:pPr>
              <w:spacing w:line="256" w:lineRule="auto"/>
              <w:jc w:val="center"/>
              <w:rPr>
                <w:rFonts w:cs="Arial"/>
                <w:color w:val="0070C0"/>
                <w:sz w:val="20"/>
                <w:lang w:val="pl-PL" w:eastAsia="pl-PL"/>
              </w:rPr>
            </w:pPr>
            <w:r w:rsidRPr="00FA06F1">
              <w:rPr>
                <w:rFonts w:cs="Arial"/>
                <w:sz w:val="20"/>
                <w:lang w:val="pl-PL"/>
              </w:rPr>
              <w:t>Biznes.gov.pl to serwis przeznaczony dla osób zamierzających rozpocząć</w:t>
            </w:r>
            <w:r w:rsidRPr="00FA06F1">
              <w:rPr>
                <w:rFonts w:cs="Arial"/>
                <w:sz w:val="20"/>
                <w:lang w:val="pl-PL"/>
              </w:rPr>
              <w:br/>
              <w:t>i prowadzących działalność gospodarczą. Celem portalu jest pomoc w realizacji spraw związanych z zakładaniem i prowadzeniem i zamykaniem działalności oraz udostępnienie narzędzi upraszczających formalny proces założenia i prowadzenia firmy.</w:t>
            </w:r>
            <w:r w:rsidRPr="00FA06F1">
              <w:rPr>
                <w:rFonts w:cs="Arial"/>
                <w:sz w:val="20"/>
                <w:lang w:val="pl-PL"/>
              </w:rPr>
              <w:br/>
              <w:t xml:space="preserve">W serwisie dostępne są opisy usług publicznych oraz formularze pozwalające na ich realizacje w sposób zdalny. Za pomocą serwisu, osoby prowadzące firmę mogą składać wnioski do instytucji państwowych drogą elektroniczną, a także załatwiać swoje biznesowe sprawy przez internet. Serwis łączy w sobie wiele usług i funkcji nie tylko dla przedsiębiorców, ale także dla administracji państwowej. Przedsiębiorcy znajdą tutaj szczegółowe informacje o obowiązujących przepisach prawa, wymaganych procedurach i </w:t>
            </w:r>
            <w:r w:rsidRPr="00FA06F1">
              <w:rPr>
                <w:rFonts w:cs="Arial"/>
                <w:sz w:val="20"/>
                <w:lang w:val="pl-PL"/>
              </w:rPr>
              <w:lastRenderedPageBreak/>
              <w:t xml:space="preserve">formalnościach związanych z zakładaniem i prowadzeniem działalności gospodarczej w Polsce oraz odniesienie do analogicznych informacji dotyczących pozostałych krajów Unii Europejskiej. </w:t>
            </w:r>
            <w:r w:rsidRPr="00FA06F1">
              <w:rPr>
                <w:rFonts w:cs="Arial"/>
                <w:sz w:val="20"/>
                <w:lang w:val="pl-PL"/>
              </w:rPr>
              <w:br/>
              <w:t>Serwis spełnia też rolę wyszukiwarki danych kontaktowych wszystkich instytucji obsługujących przedsiębiorców. Daje praktyczne instrukcje, jak sobie radzić w biznesie, i umożliwia realizację spraw administracyjnych drogą elektroniczną.</w:t>
            </w:r>
          </w:p>
        </w:tc>
        <w:tc>
          <w:tcPr>
            <w:tcW w:w="773" w:type="pct"/>
            <w:tcBorders>
              <w:top w:val="single" w:sz="4" w:space="0" w:color="auto"/>
              <w:left w:val="single" w:sz="4" w:space="0" w:color="auto"/>
              <w:bottom w:val="single" w:sz="4" w:space="0" w:color="auto"/>
              <w:right w:val="single" w:sz="4" w:space="0" w:color="auto"/>
            </w:tcBorders>
          </w:tcPr>
          <w:p w14:paraId="27835268" w14:textId="16BD8F40" w:rsidR="005E5D17" w:rsidRPr="0082665F" w:rsidRDefault="005E5D17" w:rsidP="00AA47B0">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73FD3A24" w14:textId="60C1333C" w:rsidR="005E5D17" w:rsidRPr="0082665F" w:rsidRDefault="391FEE7F" w:rsidP="2D4C78B8">
            <w:pPr>
              <w:spacing w:line="256" w:lineRule="auto"/>
              <w:jc w:val="center"/>
              <w:rPr>
                <w:rFonts w:cs="Arial"/>
                <w:color w:val="0070C0"/>
                <w:sz w:val="20"/>
                <w:lang w:val="pl-PL" w:eastAsia="pl-PL"/>
              </w:rPr>
            </w:pPr>
            <w:r w:rsidRPr="2D4C78B8">
              <w:rPr>
                <w:rFonts w:cs="Arial"/>
                <w:sz w:val="20"/>
                <w:lang w:val="pl-PL"/>
              </w:rPr>
              <w:t xml:space="preserve">Nowa usługa </w:t>
            </w:r>
            <w:r w:rsidR="226FCE5E" w:rsidRPr="2D4C78B8">
              <w:rPr>
                <w:rFonts w:cs="Arial"/>
                <w:sz w:val="20"/>
                <w:lang w:val="pl-PL"/>
              </w:rPr>
              <w:t>publikacji</w:t>
            </w:r>
            <w:r w:rsidRPr="2D4C78B8">
              <w:rPr>
                <w:rFonts w:cs="Arial"/>
                <w:sz w:val="20"/>
                <w:lang w:val="pl-PL"/>
              </w:rPr>
              <w:t xml:space="preserve"> i zarządzania danymi Spółki Cywilnej publikowanymi na CEIDG w tym w ramach niej rozbudowa integracji z systemem CEIDG. Dodatkowo planuje się zmienić dostosować do zmian w API udostępnianych przez system CEIDG związanych z jego przebudową.</w:t>
            </w:r>
          </w:p>
        </w:tc>
      </w:tr>
      <w:tr w:rsidR="005E5D17" w:rsidRPr="001536F8" w14:paraId="3DAD565A" w14:textId="77777777" w:rsidTr="2D4C78B8">
        <w:tc>
          <w:tcPr>
            <w:tcW w:w="279" w:type="pct"/>
            <w:tcBorders>
              <w:top w:val="single" w:sz="4" w:space="0" w:color="auto"/>
              <w:left w:val="single" w:sz="4" w:space="0" w:color="auto"/>
              <w:bottom w:val="single" w:sz="4" w:space="0" w:color="auto"/>
              <w:right w:val="single" w:sz="4" w:space="0" w:color="auto"/>
            </w:tcBorders>
          </w:tcPr>
          <w:p w14:paraId="7B1C825C" w14:textId="3F49DE62" w:rsidR="005E5D17" w:rsidRPr="0082665F" w:rsidRDefault="005E5D17" w:rsidP="005E5D17">
            <w:pPr>
              <w:spacing w:line="256" w:lineRule="auto"/>
              <w:jc w:val="both"/>
              <w:rPr>
                <w:rFonts w:cs="Arial"/>
                <w:color w:val="0070C0"/>
                <w:sz w:val="20"/>
                <w:lang w:val="pl-PL" w:eastAsia="pl-PL"/>
              </w:rPr>
            </w:pPr>
            <w:r w:rsidRPr="0082665F">
              <w:rPr>
                <w:rFonts w:cs="Arial"/>
                <w:sz w:val="20"/>
              </w:rPr>
              <w:t>2</w:t>
            </w:r>
          </w:p>
        </w:tc>
        <w:tc>
          <w:tcPr>
            <w:tcW w:w="916" w:type="pct"/>
            <w:tcBorders>
              <w:top w:val="single" w:sz="4" w:space="0" w:color="auto"/>
              <w:left w:val="single" w:sz="4" w:space="0" w:color="auto"/>
              <w:bottom w:val="single" w:sz="4" w:space="0" w:color="auto"/>
              <w:right w:val="single" w:sz="4" w:space="0" w:color="auto"/>
            </w:tcBorders>
          </w:tcPr>
          <w:p w14:paraId="0FC1FAF0" w14:textId="0FE5196B" w:rsidR="005E5D17" w:rsidRPr="0082665F" w:rsidRDefault="005E5D17" w:rsidP="000A7A1D">
            <w:pPr>
              <w:spacing w:line="256" w:lineRule="auto"/>
              <w:rPr>
                <w:rFonts w:cs="Arial"/>
                <w:color w:val="0070C0"/>
                <w:sz w:val="20"/>
                <w:lang w:val="pl-PL" w:eastAsia="pl-PL"/>
              </w:rPr>
            </w:pPr>
            <w:r w:rsidRPr="0082665F">
              <w:rPr>
                <w:rFonts w:cs="Arial"/>
                <w:sz w:val="20"/>
              </w:rPr>
              <w:t>CEIDG</w:t>
            </w:r>
          </w:p>
        </w:tc>
        <w:tc>
          <w:tcPr>
            <w:tcW w:w="1126" w:type="pct"/>
            <w:tcBorders>
              <w:top w:val="single" w:sz="4" w:space="0" w:color="auto"/>
              <w:left w:val="single" w:sz="4" w:space="0" w:color="auto"/>
              <w:bottom w:val="single" w:sz="4" w:space="0" w:color="auto"/>
              <w:right w:val="single" w:sz="4" w:space="0" w:color="auto"/>
            </w:tcBorders>
          </w:tcPr>
          <w:p w14:paraId="1FC471E0" w14:textId="630CC535"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Rozwoju i Technologii</w:t>
            </w:r>
          </w:p>
        </w:tc>
        <w:tc>
          <w:tcPr>
            <w:tcW w:w="1126" w:type="pct"/>
            <w:tcBorders>
              <w:top w:val="single" w:sz="4" w:space="0" w:color="auto"/>
              <w:left w:val="single" w:sz="4" w:space="0" w:color="auto"/>
              <w:bottom w:val="single" w:sz="4" w:space="0" w:color="auto"/>
              <w:right w:val="single" w:sz="4" w:space="0" w:color="auto"/>
            </w:tcBorders>
          </w:tcPr>
          <w:p w14:paraId="4E516A0D" w14:textId="7BF669F4"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CEIDG to system wspierający prowadzenie Centralnej Ewidencji i Informacji o Działalności Gospodarczej. Celem systemu jest umożliwienie rejestracji jednoosobowej działalności gospodarczej drogą elektroniczną oraz obsługa zgłoszeń dotyczących zmian danych, zawieszenia, wznowienia i zakończenia działalności. System prowadzi rejestr publiczny przedsiębiorców oraz udostępnia informacje o uzyskanych przez nich licencjach, koncesjach i zezwoleniach.</w:t>
            </w:r>
            <w:r w:rsidRPr="00FA06F1">
              <w:rPr>
                <w:rFonts w:cs="Arial"/>
                <w:sz w:val="20"/>
                <w:lang w:val="pl-PL"/>
              </w:rPr>
              <w:br/>
              <w:t xml:space="preserve">System CEIDG </w:t>
            </w:r>
            <w:r w:rsidRPr="00FA06F1">
              <w:rPr>
                <w:rFonts w:cs="Arial"/>
                <w:sz w:val="20"/>
                <w:lang w:val="pl-PL"/>
              </w:rPr>
              <w:lastRenderedPageBreak/>
              <w:t>obejmuje następujące grupy funkcjonalności:</w:t>
            </w:r>
            <w:r w:rsidRPr="00FA06F1">
              <w:rPr>
                <w:rFonts w:cs="Arial"/>
                <w:sz w:val="20"/>
                <w:lang w:val="pl-PL"/>
              </w:rPr>
              <w:br/>
              <w:t xml:space="preserve"> * Rejestracja działalności – składanie wniosków o wpis do CEIDG.</w:t>
            </w:r>
            <w:r w:rsidRPr="00FA06F1">
              <w:rPr>
                <w:rFonts w:cs="Arial"/>
                <w:sz w:val="20"/>
                <w:lang w:val="pl-PL"/>
              </w:rPr>
              <w:br/>
              <w:t xml:space="preserve"> * Aktualizacja danych – zgłaszanie zmian, zawieszeń, wznowień i zakończeń działalności.</w:t>
            </w:r>
            <w:r w:rsidRPr="00FA06F1">
              <w:rPr>
                <w:rFonts w:cs="Arial"/>
                <w:sz w:val="20"/>
                <w:lang w:val="pl-PL"/>
              </w:rPr>
              <w:br/>
              <w:t xml:space="preserve"> * Integracja z urzędami – przekazywanie danych do Urzędów Skarbowych, ZUS/KRUS oraz GUS.</w:t>
            </w:r>
            <w:r w:rsidRPr="00FA06F1">
              <w:rPr>
                <w:rFonts w:cs="Arial"/>
                <w:sz w:val="20"/>
                <w:lang w:val="pl-PL"/>
              </w:rPr>
              <w:br/>
              <w:t xml:space="preserve"> * Udostępnianie danych – wyszukiwarka przedsiębiorców oraz dostęp do informacji o uprawnieniach.</w:t>
            </w:r>
            <w:r w:rsidRPr="00FA06F1">
              <w:rPr>
                <w:rFonts w:cs="Arial"/>
                <w:sz w:val="20"/>
                <w:lang w:val="pl-PL"/>
              </w:rPr>
              <w:br/>
            </w:r>
            <w:r w:rsidRPr="0082665F">
              <w:rPr>
                <w:rFonts w:cs="Arial"/>
                <w:sz w:val="20"/>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245E6019" w14:textId="374B9E77"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53995DB9" w14:textId="019938E6" w:rsidR="005E5D17" w:rsidRPr="0082665F" w:rsidRDefault="391FEE7F">
            <w:pPr>
              <w:spacing w:line="256" w:lineRule="auto"/>
              <w:jc w:val="center"/>
              <w:rPr>
                <w:rFonts w:cs="Arial"/>
                <w:color w:val="0070C0"/>
                <w:sz w:val="20"/>
                <w:lang w:val="pl-PL" w:eastAsia="pl-PL"/>
              </w:rPr>
            </w:pPr>
            <w:r w:rsidRPr="2D4C78B8">
              <w:rPr>
                <w:rFonts w:cs="Arial"/>
                <w:sz w:val="20"/>
                <w:lang w:val="pl-PL"/>
              </w:rPr>
              <w:t xml:space="preserve">Obsługa zintegrowanego wniosku o </w:t>
            </w:r>
            <w:r w:rsidR="7CFAFC86" w:rsidRPr="2D4C78B8">
              <w:rPr>
                <w:rFonts w:cs="Arial"/>
                <w:sz w:val="20"/>
                <w:lang w:val="pl-PL"/>
              </w:rPr>
              <w:t>publikację</w:t>
            </w:r>
            <w:r w:rsidRPr="2D4C78B8">
              <w:rPr>
                <w:rFonts w:cs="Arial"/>
                <w:sz w:val="20"/>
                <w:lang w:val="pl-PL"/>
              </w:rPr>
              <w:t xml:space="preserve"> i zmianę danych Spółki Cywilnej Zmiany w integracji z systemami REGON, ZUS, CRP KEP, Biznes.gov.pl. W ramach zmiany system zostanie przebudowany podnosząc wydajność i bezpieczeństwo rozwiązania. Dodatkowo w ramach przebudowy CEIDG, planuje się zmienić dotychczasowe, udostępniane </w:t>
            </w:r>
            <w:r w:rsidRPr="2D4C78B8">
              <w:rPr>
                <w:rFonts w:cs="Arial"/>
                <w:sz w:val="20"/>
                <w:lang w:val="pl-PL"/>
              </w:rPr>
              <w:lastRenderedPageBreak/>
              <w:t xml:space="preserve">przez system interfejsy SOAP API na REST API. </w:t>
            </w:r>
          </w:p>
        </w:tc>
      </w:tr>
      <w:tr w:rsidR="005E5D17" w:rsidRPr="001536F8" w14:paraId="002F8221" w14:textId="77777777" w:rsidTr="2D4C78B8">
        <w:tc>
          <w:tcPr>
            <w:tcW w:w="279" w:type="pct"/>
            <w:tcBorders>
              <w:top w:val="single" w:sz="4" w:space="0" w:color="auto"/>
              <w:left w:val="single" w:sz="4" w:space="0" w:color="auto"/>
              <w:bottom w:val="single" w:sz="4" w:space="0" w:color="auto"/>
              <w:right w:val="single" w:sz="4" w:space="0" w:color="auto"/>
            </w:tcBorders>
          </w:tcPr>
          <w:p w14:paraId="3DD693DC" w14:textId="23E09D74"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3</w:t>
            </w:r>
          </w:p>
        </w:tc>
        <w:tc>
          <w:tcPr>
            <w:tcW w:w="916" w:type="pct"/>
            <w:tcBorders>
              <w:top w:val="single" w:sz="4" w:space="0" w:color="auto"/>
              <w:left w:val="single" w:sz="4" w:space="0" w:color="auto"/>
              <w:bottom w:val="single" w:sz="4" w:space="0" w:color="auto"/>
              <w:right w:val="single" w:sz="4" w:space="0" w:color="auto"/>
            </w:tcBorders>
          </w:tcPr>
          <w:p w14:paraId="6BF33E9A" w14:textId="7B053398" w:rsidR="005E5D17" w:rsidRPr="005A7AA2" w:rsidRDefault="005E5D17" w:rsidP="005A7AA2">
            <w:pPr>
              <w:spacing w:line="256" w:lineRule="auto"/>
              <w:rPr>
                <w:rFonts w:cs="Arial"/>
                <w:sz w:val="20"/>
              </w:rPr>
            </w:pPr>
            <w:r w:rsidRPr="0082665F">
              <w:rPr>
                <w:rFonts w:cs="Arial"/>
                <w:sz w:val="20"/>
              </w:rPr>
              <w:t>CRP KEP (SeRCe)</w:t>
            </w:r>
          </w:p>
        </w:tc>
        <w:tc>
          <w:tcPr>
            <w:tcW w:w="1126" w:type="pct"/>
            <w:tcBorders>
              <w:top w:val="single" w:sz="4" w:space="0" w:color="auto"/>
              <w:left w:val="single" w:sz="4" w:space="0" w:color="auto"/>
              <w:bottom w:val="single" w:sz="4" w:space="0" w:color="auto"/>
              <w:right w:val="single" w:sz="4" w:space="0" w:color="auto"/>
            </w:tcBorders>
          </w:tcPr>
          <w:p w14:paraId="134A43DE" w14:textId="77777777" w:rsidR="005E5D17" w:rsidRDefault="005E5D17" w:rsidP="005E5D17">
            <w:pPr>
              <w:spacing w:line="256" w:lineRule="auto"/>
              <w:jc w:val="center"/>
              <w:rPr>
                <w:rFonts w:cs="Arial"/>
                <w:sz w:val="20"/>
              </w:rPr>
            </w:pPr>
            <w:r w:rsidRPr="0082665F">
              <w:rPr>
                <w:rFonts w:cs="Arial"/>
                <w:sz w:val="20"/>
              </w:rPr>
              <w:t>Ministerstwo Finansów - Krajowa Administracja Skarbowa</w:t>
            </w:r>
          </w:p>
          <w:p w14:paraId="6DB5986C" w14:textId="119940DD" w:rsidR="005A7AA2" w:rsidRPr="0082665F" w:rsidRDefault="005A7AA2" w:rsidP="005E5D17">
            <w:pPr>
              <w:spacing w:line="256" w:lineRule="auto"/>
              <w:jc w:val="center"/>
              <w:rPr>
                <w:rFonts w:cs="Arial"/>
                <w:color w:val="0070C0"/>
                <w:sz w:val="20"/>
                <w:lang w:val="pl-PL" w:eastAsia="pl-PL"/>
              </w:rPr>
            </w:pPr>
          </w:p>
        </w:tc>
        <w:tc>
          <w:tcPr>
            <w:tcW w:w="1126" w:type="pct"/>
            <w:tcBorders>
              <w:top w:val="single" w:sz="4" w:space="0" w:color="auto"/>
              <w:left w:val="single" w:sz="4" w:space="0" w:color="auto"/>
              <w:bottom w:val="single" w:sz="4" w:space="0" w:color="auto"/>
              <w:right w:val="single" w:sz="4" w:space="0" w:color="auto"/>
            </w:tcBorders>
          </w:tcPr>
          <w:p w14:paraId="6AA55873" w14:textId="3F5A0E77"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CRP KEP – Centralny Rejestr Podmiotów – Krajowa Ewidencja Podatników zwany również System Rejestracji Centralnej (SeRCe)to system wspierający ewidencję i identyfikację podatników oraz płatników podatków i składek na ubezpieczenia społeczne i zdrowotne. System realizuje zadania wynikające z ustawy z dnia 13 października 1995 r. o zasadach ewidencji i identyfikacji podatników i płatników.</w:t>
            </w:r>
            <w:r w:rsidRPr="00FA06F1">
              <w:rPr>
                <w:rFonts w:cs="Arial"/>
                <w:sz w:val="20"/>
                <w:lang w:val="pl-PL"/>
              </w:rPr>
              <w:br/>
              <w:t xml:space="preserve">Celem systemu jest gromadzenie, weryfikacja i wymiana </w:t>
            </w:r>
            <w:r w:rsidRPr="00FA06F1">
              <w:rPr>
                <w:rFonts w:cs="Arial"/>
                <w:sz w:val="20"/>
                <w:lang w:val="pl-PL"/>
              </w:rPr>
              <w:lastRenderedPageBreak/>
              <w:t>danych identyfikacyjnych podmiotów oraz nadawanie identyfikatora podatkowego NIP.</w:t>
            </w:r>
            <w:r w:rsidRPr="00FA06F1">
              <w:rPr>
                <w:rFonts w:cs="Arial"/>
                <w:sz w:val="20"/>
                <w:lang w:val="pl-PL"/>
              </w:rPr>
              <w:br/>
              <w:t>System prowadzi rejestr publiczny:</w:t>
            </w:r>
            <w:r w:rsidRPr="00FA06F1">
              <w:rPr>
                <w:rFonts w:cs="Arial"/>
                <w:sz w:val="20"/>
                <w:lang w:val="pl-PL"/>
              </w:rPr>
              <w:br/>
              <w:t>– Centralny Rejestr Podmiotów – Krajowa Ewidencja Podatników (CRP KEP)</w:t>
            </w:r>
            <w:r w:rsidRPr="00FA06F1">
              <w:rPr>
                <w:rFonts w:cs="Arial"/>
                <w:sz w:val="20"/>
                <w:lang w:val="pl-PL"/>
              </w:rPr>
              <w:br/>
              <w:t>Zakres danych obejmuje:</w:t>
            </w:r>
            <w:r w:rsidRPr="00FA06F1">
              <w:rPr>
                <w:rFonts w:cs="Arial"/>
                <w:sz w:val="20"/>
                <w:lang w:val="pl-PL"/>
              </w:rPr>
              <w:br/>
              <w:t>– Dane ewidencyjne osób fizycznych z rejestru PESEL</w:t>
            </w:r>
            <w:r w:rsidRPr="00FA06F1">
              <w:rPr>
                <w:rFonts w:cs="Arial"/>
                <w:sz w:val="20"/>
                <w:lang w:val="pl-PL"/>
              </w:rPr>
              <w:br/>
              <w:t>– Dane ze zgłoszeń identyfikacyjnych i aktualizacyjnych podmiotów</w:t>
            </w:r>
            <w:r w:rsidRPr="00FA06F1">
              <w:rPr>
                <w:rFonts w:cs="Arial"/>
                <w:sz w:val="20"/>
                <w:lang w:val="pl-PL"/>
              </w:rPr>
              <w:br/>
              <w:t>– Dane z dokumentów związanych z obowiązkami podatkowymi</w:t>
            </w:r>
            <w:r w:rsidRPr="00FA06F1">
              <w:rPr>
                <w:rFonts w:cs="Arial"/>
                <w:sz w:val="20"/>
                <w:lang w:val="pl-PL"/>
              </w:rPr>
              <w:br/>
              <w:t>Główne grupy funkcjonalności:</w:t>
            </w:r>
            <w:r w:rsidRPr="00FA06F1">
              <w:rPr>
                <w:rFonts w:cs="Arial"/>
                <w:sz w:val="20"/>
                <w:lang w:val="pl-PL"/>
              </w:rPr>
              <w:br/>
              <w:t>–Ewidencjonowanie podatników i płatników składek</w:t>
            </w:r>
            <w:r w:rsidRPr="00FA06F1">
              <w:rPr>
                <w:rFonts w:cs="Arial"/>
                <w:sz w:val="20"/>
                <w:lang w:val="pl-PL"/>
              </w:rPr>
              <w:br/>
              <w:t>– Nadawanie identyfikatora podatkowego NIP</w:t>
            </w:r>
            <w:r w:rsidRPr="00FA06F1">
              <w:rPr>
                <w:rFonts w:cs="Arial"/>
                <w:sz w:val="20"/>
                <w:lang w:val="pl-PL"/>
              </w:rPr>
              <w:br/>
              <w:t>– Weryfikacja danych i porównanie z rejestrami urzędowymi</w:t>
            </w:r>
            <w:r w:rsidRPr="00FA06F1">
              <w:rPr>
                <w:rFonts w:cs="Arial"/>
                <w:sz w:val="20"/>
                <w:lang w:val="pl-PL"/>
              </w:rPr>
              <w:br/>
              <w:t>– Wymiana danych z rejestrem PESEL, CEIDG, REGON, KRS, Centralnym Rejestrem Płatników Składek</w:t>
            </w:r>
            <w:r w:rsidRPr="00FA06F1">
              <w:rPr>
                <w:rFonts w:cs="Arial"/>
                <w:sz w:val="20"/>
                <w:lang w:val="pl-PL"/>
              </w:rPr>
              <w:b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643F1F4C" w14:textId="7CE9BD33"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Do wycofania</w:t>
            </w:r>
          </w:p>
        </w:tc>
        <w:tc>
          <w:tcPr>
            <w:tcW w:w="780" w:type="pct"/>
            <w:tcBorders>
              <w:top w:val="single" w:sz="4" w:space="0" w:color="auto"/>
              <w:left w:val="single" w:sz="4" w:space="0" w:color="auto"/>
              <w:bottom w:val="single" w:sz="4" w:space="0" w:color="auto"/>
              <w:right w:val="single" w:sz="4" w:space="0" w:color="auto"/>
            </w:tcBorders>
          </w:tcPr>
          <w:p w14:paraId="64A0998C" w14:textId="28A67472"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Wycofanie nie jest związana z realizacją projektu. W ramach projektu planuje się przyjmowanie z CEIDG w ramach zintegrowanego wniosku dotyczącego Spółki Cywilnej, zgłoszenia identyfikacyjnego lub aktualizacyjnego, o którym mowa w przepisach o zasadach ewidencji i identyfikacji </w:t>
            </w:r>
            <w:r w:rsidRPr="00FA06F1">
              <w:rPr>
                <w:rFonts w:cs="Arial"/>
                <w:sz w:val="20"/>
                <w:lang w:val="pl-PL"/>
              </w:rPr>
              <w:lastRenderedPageBreak/>
              <w:t>podatników i płatników oraz zgłoszenia rejestracyjnego lub aktualizacyjnego, lub o zaprzestaniu wykonywania czynności podlegających opodatkowaniu podatkiem od towarów i usług, o których mowa w przepisach o podatku od towarów i usług. Nie jest znana data wycofania. Jeżeli system zostanie wycofany przed 1.11.2028, powyższe zmiany będą dotyczyć systemu który go zastąpi (JSP Rejestracja Podmiotów). Zadania związane z modyfikac</w:t>
            </w:r>
            <w:r w:rsidR="00350D58">
              <w:rPr>
                <w:rFonts w:cs="Arial"/>
                <w:sz w:val="20"/>
                <w:lang w:val="pl-PL"/>
              </w:rPr>
              <w:t>j</w:t>
            </w:r>
            <w:r w:rsidRPr="00FA06F1">
              <w:rPr>
                <w:rFonts w:cs="Arial"/>
                <w:sz w:val="20"/>
                <w:lang w:val="pl-PL"/>
              </w:rPr>
              <w:t xml:space="preserve">ą tego systemu są poza budżetem projektu. </w:t>
            </w:r>
          </w:p>
        </w:tc>
      </w:tr>
      <w:tr w:rsidR="005E5D17" w:rsidRPr="001536F8" w14:paraId="187471B7" w14:textId="77777777" w:rsidTr="2D4C78B8">
        <w:tc>
          <w:tcPr>
            <w:tcW w:w="279" w:type="pct"/>
            <w:tcBorders>
              <w:top w:val="single" w:sz="4" w:space="0" w:color="auto"/>
              <w:left w:val="single" w:sz="4" w:space="0" w:color="auto"/>
              <w:bottom w:val="single" w:sz="4" w:space="0" w:color="auto"/>
              <w:right w:val="single" w:sz="4" w:space="0" w:color="auto"/>
            </w:tcBorders>
          </w:tcPr>
          <w:p w14:paraId="7ADCC592" w14:textId="276B2390"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4</w:t>
            </w:r>
          </w:p>
        </w:tc>
        <w:tc>
          <w:tcPr>
            <w:tcW w:w="916" w:type="pct"/>
            <w:tcBorders>
              <w:top w:val="single" w:sz="4" w:space="0" w:color="auto"/>
              <w:left w:val="single" w:sz="4" w:space="0" w:color="auto"/>
              <w:bottom w:val="single" w:sz="4" w:space="0" w:color="auto"/>
              <w:right w:val="single" w:sz="4" w:space="0" w:color="auto"/>
            </w:tcBorders>
          </w:tcPr>
          <w:p w14:paraId="02945F37" w14:textId="54401F88" w:rsidR="005E5D17" w:rsidRPr="00D4604A" w:rsidRDefault="005E5D17" w:rsidP="00D4604A">
            <w:pPr>
              <w:spacing w:line="256" w:lineRule="auto"/>
              <w:rPr>
                <w:rFonts w:cs="Arial"/>
                <w:sz w:val="20"/>
              </w:rPr>
            </w:pPr>
            <w:r w:rsidRPr="0082665F">
              <w:rPr>
                <w:rFonts w:cs="Arial"/>
                <w:sz w:val="20"/>
              </w:rPr>
              <w:t>e-Doręczenia</w:t>
            </w:r>
          </w:p>
        </w:tc>
        <w:tc>
          <w:tcPr>
            <w:tcW w:w="1126" w:type="pct"/>
            <w:tcBorders>
              <w:top w:val="single" w:sz="4" w:space="0" w:color="auto"/>
              <w:left w:val="single" w:sz="4" w:space="0" w:color="auto"/>
              <w:bottom w:val="single" w:sz="4" w:space="0" w:color="auto"/>
              <w:right w:val="single" w:sz="4" w:space="0" w:color="auto"/>
            </w:tcBorders>
          </w:tcPr>
          <w:p w14:paraId="1115671F" w14:textId="3B06848A"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7D21D532" w14:textId="04177DB3"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Krajowy System Doręczeń Elektronicznych (e-Doręczenia) to system wspierający bezpieczne doręczanie </w:t>
            </w:r>
            <w:r w:rsidRPr="00FA06F1">
              <w:rPr>
                <w:rFonts w:cs="Arial"/>
                <w:sz w:val="20"/>
                <w:lang w:val="pl-PL"/>
              </w:rPr>
              <w:lastRenderedPageBreak/>
              <w:t>dokumentów elektronicznych pomiędzy podmiotami sektora publicznego, obywatelami i przedsiębiorcami. System zapewnia doręczenie elektroniczne o skutku prawnym równoważnym przesyłce poleconej za potwierdzeniem odbioru, zgodnie z obowiązującymi przepisami krajowymi oraz dyrektywami Unii Europejskiej.</w:t>
            </w:r>
            <w:r w:rsidRPr="00FA06F1">
              <w:rPr>
                <w:rFonts w:cs="Arial"/>
                <w:sz w:val="20"/>
                <w:lang w:val="pl-PL"/>
              </w:rPr>
              <w:br/>
              <w:t>W systemie prowadzony jest rejestr publiczny Baza adresów elektronicznych, zawierający dane umożliwiające realizację doręczeń.</w:t>
            </w:r>
            <w:r w:rsidRPr="00FA06F1">
              <w:rPr>
                <w:rFonts w:cs="Arial"/>
                <w:sz w:val="20"/>
                <w:lang w:val="pl-PL"/>
              </w:rPr>
              <w:br/>
              <w:t>Główne funkcjonalności systemu obejmują:</w:t>
            </w:r>
            <w:r w:rsidRPr="00FA06F1">
              <w:rPr>
                <w:rFonts w:cs="Arial"/>
                <w:sz w:val="20"/>
                <w:lang w:val="pl-PL"/>
              </w:rPr>
              <w:br/>
              <w:t>• Wysyłanie dokumentów elektronicznych z potwierdzeniem doręczenia</w:t>
            </w:r>
            <w:r w:rsidRPr="00FA06F1">
              <w:rPr>
                <w:rFonts w:cs="Arial"/>
                <w:sz w:val="20"/>
                <w:lang w:val="pl-PL"/>
              </w:rPr>
              <w:br/>
              <w:t>• Odbieranie dokumentów przez adresatów</w:t>
            </w:r>
            <w:r w:rsidRPr="00FA06F1">
              <w:rPr>
                <w:rFonts w:cs="Arial"/>
                <w:sz w:val="20"/>
                <w:lang w:val="pl-PL"/>
              </w:rPr>
              <w:br/>
              <w:t>• Bezpieczne przechowywanie dokumentów w dedykowanej skrzynce doręczeń</w:t>
            </w:r>
            <w:r w:rsidRPr="00FA06F1">
              <w:rPr>
                <w:rFonts w:cs="Arial"/>
                <w:sz w:val="20"/>
                <w:lang w:val="pl-PL"/>
              </w:rPr>
              <w:b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15FCD434" w14:textId="143DEE28"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1F659E3E" w14:textId="26E63BDD"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1536F8" w14:paraId="6E8CFE55" w14:textId="77777777" w:rsidTr="2D4C78B8">
        <w:tc>
          <w:tcPr>
            <w:tcW w:w="279" w:type="pct"/>
            <w:tcBorders>
              <w:top w:val="single" w:sz="4" w:space="0" w:color="auto"/>
              <w:left w:val="single" w:sz="4" w:space="0" w:color="auto"/>
              <w:bottom w:val="single" w:sz="4" w:space="0" w:color="auto"/>
              <w:right w:val="single" w:sz="4" w:space="0" w:color="auto"/>
            </w:tcBorders>
          </w:tcPr>
          <w:p w14:paraId="463B2E01" w14:textId="69936420" w:rsidR="005E5D17" w:rsidRPr="0082665F" w:rsidRDefault="005E5D17" w:rsidP="005E5D17">
            <w:pPr>
              <w:spacing w:line="256" w:lineRule="auto"/>
              <w:jc w:val="both"/>
              <w:rPr>
                <w:rFonts w:cs="Arial"/>
                <w:color w:val="0070C0"/>
                <w:sz w:val="20"/>
                <w:lang w:val="pl-PL" w:eastAsia="pl-PL"/>
              </w:rPr>
            </w:pPr>
            <w:r w:rsidRPr="0082665F">
              <w:rPr>
                <w:rFonts w:cs="Arial"/>
                <w:sz w:val="20"/>
              </w:rPr>
              <w:t>5</w:t>
            </w:r>
          </w:p>
        </w:tc>
        <w:tc>
          <w:tcPr>
            <w:tcW w:w="916" w:type="pct"/>
            <w:tcBorders>
              <w:top w:val="single" w:sz="4" w:space="0" w:color="auto"/>
              <w:left w:val="single" w:sz="4" w:space="0" w:color="auto"/>
              <w:bottom w:val="single" w:sz="4" w:space="0" w:color="auto"/>
              <w:right w:val="single" w:sz="4" w:space="0" w:color="auto"/>
            </w:tcBorders>
          </w:tcPr>
          <w:p w14:paraId="6760C2DD" w14:textId="56750D78" w:rsidR="005E5D17" w:rsidRPr="00353911" w:rsidRDefault="005E5D17" w:rsidP="00353911">
            <w:pPr>
              <w:spacing w:line="256" w:lineRule="auto"/>
              <w:rPr>
                <w:rFonts w:cs="Arial"/>
                <w:sz w:val="20"/>
              </w:rPr>
            </w:pPr>
            <w:r w:rsidRPr="0082665F">
              <w:rPr>
                <w:rFonts w:cs="Arial"/>
                <w:sz w:val="20"/>
              </w:rPr>
              <w:t>ePUAP</w:t>
            </w:r>
          </w:p>
        </w:tc>
        <w:tc>
          <w:tcPr>
            <w:tcW w:w="1126" w:type="pct"/>
            <w:tcBorders>
              <w:top w:val="single" w:sz="4" w:space="0" w:color="auto"/>
              <w:left w:val="single" w:sz="4" w:space="0" w:color="auto"/>
              <w:bottom w:val="single" w:sz="4" w:space="0" w:color="auto"/>
              <w:right w:val="single" w:sz="4" w:space="0" w:color="auto"/>
            </w:tcBorders>
          </w:tcPr>
          <w:p w14:paraId="062084B6" w14:textId="6392995F"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288FE73A" w14:textId="0A12B71E"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Elektroniczna Platforma Usług Administracji Publicznej (ePUAP) to system wspierający jednolitą komunikację </w:t>
            </w:r>
            <w:r w:rsidRPr="00FA06F1">
              <w:rPr>
                <w:rFonts w:cs="Arial"/>
                <w:sz w:val="20"/>
                <w:lang w:val="pl-PL"/>
              </w:rPr>
              <w:lastRenderedPageBreak/>
              <w:t>elektroniczną pomiędzy obywatelami, przedsiębiorcami a jednostkami administracji publicznej. System umożliwia również wymianę dokumentów pomiędzy jednostkami administracji w sposób zgodny ze standardami interoperacyjności.</w:t>
            </w:r>
            <w:r w:rsidRPr="00FA06F1">
              <w:rPr>
                <w:rFonts w:cs="Arial"/>
                <w:sz w:val="20"/>
                <w:lang w:val="pl-PL"/>
              </w:rPr>
              <w:br/>
              <w:t>Celem systemu jest zapewnienie bezpiecznego i ustandaryzowanego kanału komunikacji oraz realizacji usług publicznych drogą elektroniczną.</w:t>
            </w:r>
            <w:r w:rsidRPr="00FA06F1">
              <w:rPr>
                <w:rFonts w:cs="Arial"/>
                <w:sz w:val="20"/>
                <w:lang w:val="pl-PL"/>
              </w:rPr>
              <w:br/>
              <w:t>Główne funkcjonalności systemu obejmują:</w:t>
            </w:r>
            <w:r w:rsidRPr="00FA06F1">
              <w:rPr>
                <w:rFonts w:cs="Arial"/>
                <w:sz w:val="20"/>
                <w:lang w:val="pl-PL"/>
              </w:rPr>
              <w:br/>
              <w:t>• Udostępnianie katalogu usług publicznych online</w:t>
            </w:r>
            <w:r w:rsidRPr="00FA06F1">
              <w:rPr>
                <w:rFonts w:cs="Arial"/>
                <w:sz w:val="20"/>
                <w:lang w:val="pl-PL"/>
              </w:rPr>
              <w:br/>
              <w:t>• Obsługę elektronicznej skrzynki podawczej (ESP) umożliwiającej składanie wniosków i pism</w:t>
            </w:r>
            <w:r w:rsidRPr="00FA06F1">
              <w:rPr>
                <w:rFonts w:cs="Arial"/>
                <w:sz w:val="20"/>
                <w:lang w:val="pl-PL"/>
              </w:rPr>
              <w:br/>
              <w:t>• Odbieranie korespondencji elektronicznej przez jednostki administracji</w:t>
            </w:r>
            <w:r w:rsidRPr="00FA06F1">
              <w:rPr>
                <w:rFonts w:cs="Arial"/>
                <w:sz w:val="20"/>
                <w:lang w:val="pl-PL"/>
              </w:rPr>
              <w:br/>
              <w:t>• Uwierzytelnianie użytkowników za pomocą Profilu Zaufanego</w:t>
            </w:r>
            <w:r w:rsidRPr="00FA06F1">
              <w:rPr>
                <w:rFonts w:cs="Arial"/>
                <w:sz w:val="20"/>
                <w:lang w:val="pl-PL"/>
              </w:rPr>
              <w:b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33A65CE2" w14:textId="0B07B911"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10462884" w14:textId="4253795F"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82665F" w14:paraId="6532FE78" w14:textId="77777777" w:rsidTr="2D4C78B8">
        <w:tc>
          <w:tcPr>
            <w:tcW w:w="279" w:type="pct"/>
            <w:tcBorders>
              <w:top w:val="single" w:sz="4" w:space="0" w:color="auto"/>
              <w:left w:val="single" w:sz="4" w:space="0" w:color="auto"/>
              <w:bottom w:val="single" w:sz="4" w:space="0" w:color="auto"/>
              <w:right w:val="single" w:sz="4" w:space="0" w:color="auto"/>
            </w:tcBorders>
          </w:tcPr>
          <w:p w14:paraId="3205ED6E" w14:textId="17641432" w:rsidR="005E5D17" w:rsidRPr="0082665F" w:rsidRDefault="005E5D17" w:rsidP="005E5D17">
            <w:pPr>
              <w:spacing w:line="256" w:lineRule="auto"/>
              <w:jc w:val="both"/>
              <w:rPr>
                <w:rFonts w:cs="Arial"/>
                <w:color w:val="0070C0"/>
                <w:sz w:val="20"/>
                <w:lang w:val="pl-PL" w:eastAsia="pl-PL"/>
              </w:rPr>
            </w:pPr>
            <w:r w:rsidRPr="0082665F">
              <w:rPr>
                <w:rFonts w:cs="Arial"/>
                <w:sz w:val="20"/>
              </w:rPr>
              <w:t>6</w:t>
            </w:r>
          </w:p>
        </w:tc>
        <w:tc>
          <w:tcPr>
            <w:tcW w:w="916" w:type="pct"/>
            <w:tcBorders>
              <w:top w:val="single" w:sz="4" w:space="0" w:color="auto"/>
              <w:left w:val="single" w:sz="4" w:space="0" w:color="auto"/>
              <w:bottom w:val="single" w:sz="4" w:space="0" w:color="auto"/>
              <w:right w:val="single" w:sz="4" w:space="0" w:color="auto"/>
            </w:tcBorders>
          </w:tcPr>
          <w:p w14:paraId="287253D4" w14:textId="75677E1B" w:rsidR="005E5D17" w:rsidRPr="00CE374D" w:rsidRDefault="005E5D17" w:rsidP="00CE374D">
            <w:pPr>
              <w:spacing w:line="256" w:lineRule="auto"/>
              <w:rPr>
                <w:rFonts w:cs="Arial"/>
                <w:sz w:val="20"/>
              </w:rPr>
            </w:pPr>
            <w:r w:rsidRPr="0082665F">
              <w:rPr>
                <w:rFonts w:cs="Arial"/>
                <w:sz w:val="20"/>
              </w:rPr>
              <w:t>e-Płatności (KIR)</w:t>
            </w:r>
          </w:p>
        </w:tc>
        <w:tc>
          <w:tcPr>
            <w:tcW w:w="1126" w:type="pct"/>
            <w:tcBorders>
              <w:top w:val="single" w:sz="4" w:space="0" w:color="auto"/>
              <w:left w:val="single" w:sz="4" w:space="0" w:color="auto"/>
              <w:bottom w:val="single" w:sz="4" w:space="0" w:color="auto"/>
              <w:right w:val="single" w:sz="4" w:space="0" w:color="auto"/>
            </w:tcBorders>
          </w:tcPr>
          <w:p w14:paraId="4506AEB4" w14:textId="1E5DB7A3" w:rsidR="005E5D17" w:rsidRPr="0082665F" w:rsidRDefault="005E5D17" w:rsidP="005E5D17">
            <w:pPr>
              <w:spacing w:line="256" w:lineRule="auto"/>
              <w:jc w:val="center"/>
              <w:rPr>
                <w:rFonts w:cs="Arial"/>
                <w:color w:val="0070C0"/>
                <w:sz w:val="20"/>
                <w:lang w:val="pl-PL" w:eastAsia="pl-PL"/>
              </w:rPr>
            </w:pPr>
            <w:r w:rsidRPr="0082665F">
              <w:rPr>
                <w:rFonts w:cs="Arial"/>
                <w:sz w:val="20"/>
              </w:rPr>
              <w:t>Krajowa Izba Rozliczeniowa</w:t>
            </w:r>
          </w:p>
        </w:tc>
        <w:tc>
          <w:tcPr>
            <w:tcW w:w="1126" w:type="pct"/>
            <w:tcBorders>
              <w:top w:val="single" w:sz="4" w:space="0" w:color="auto"/>
              <w:left w:val="single" w:sz="4" w:space="0" w:color="auto"/>
              <w:bottom w:val="single" w:sz="4" w:space="0" w:color="auto"/>
              <w:right w:val="single" w:sz="4" w:space="0" w:color="auto"/>
            </w:tcBorders>
          </w:tcPr>
          <w:p w14:paraId="2C68FC32" w14:textId="0C5ABC5D"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Platforma do realizacji transakcji płatności elektronicznych obsługiwana przez KIR</w:t>
            </w:r>
          </w:p>
        </w:tc>
        <w:tc>
          <w:tcPr>
            <w:tcW w:w="773" w:type="pct"/>
            <w:tcBorders>
              <w:top w:val="single" w:sz="4" w:space="0" w:color="auto"/>
              <w:left w:val="single" w:sz="4" w:space="0" w:color="auto"/>
              <w:bottom w:val="single" w:sz="4" w:space="0" w:color="auto"/>
              <w:right w:val="single" w:sz="4" w:space="0" w:color="auto"/>
            </w:tcBorders>
          </w:tcPr>
          <w:p w14:paraId="529FC49B" w14:textId="0FF8EE97" w:rsidR="005E5D17" w:rsidRPr="0082665F" w:rsidRDefault="005E5D17" w:rsidP="005E5D17">
            <w:pPr>
              <w:spacing w:line="256" w:lineRule="auto"/>
              <w:jc w:val="center"/>
              <w:rPr>
                <w:rFonts w:cs="Arial"/>
                <w:color w:val="0070C0"/>
                <w:sz w:val="20"/>
                <w:lang w:val="pl-PL" w:eastAsia="pl-PL"/>
              </w:rPr>
            </w:pPr>
            <w:r w:rsidRPr="0082665F">
              <w:rPr>
                <w:rFonts w:cs="Arial"/>
                <w:sz w:val="20"/>
              </w:rPr>
              <w:t>Istniejący</w:t>
            </w:r>
          </w:p>
        </w:tc>
        <w:tc>
          <w:tcPr>
            <w:tcW w:w="780" w:type="pct"/>
            <w:tcBorders>
              <w:top w:val="single" w:sz="4" w:space="0" w:color="auto"/>
              <w:left w:val="single" w:sz="4" w:space="0" w:color="auto"/>
              <w:bottom w:val="single" w:sz="4" w:space="0" w:color="auto"/>
              <w:right w:val="single" w:sz="4" w:space="0" w:color="auto"/>
            </w:tcBorders>
          </w:tcPr>
          <w:p w14:paraId="56466239" w14:textId="5BE5D02D"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4C5A21EC" w14:textId="77777777" w:rsidTr="2D4C78B8">
        <w:tc>
          <w:tcPr>
            <w:tcW w:w="279" w:type="pct"/>
            <w:tcBorders>
              <w:top w:val="single" w:sz="4" w:space="0" w:color="auto"/>
              <w:left w:val="single" w:sz="4" w:space="0" w:color="auto"/>
              <w:bottom w:val="single" w:sz="4" w:space="0" w:color="auto"/>
              <w:right w:val="single" w:sz="4" w:space="0" w:color="auto"/>
            </w:tcBorders>
          </w:tcPr>
          <w:p w14:paraId="705932A8" w14:textId="1A702677" w:rsidR="005E5D17" w:rsidRPr="0082665F" w:rsidRDefault="005E5D17" w:rsidP="005E5D17">
            <w:pPr>
              <w:spacing w:line="256" w:lineRule="auto"/>
              <w:jc w:val="both"/>
              <w:rPr>
                <w:rFonts w:cs="Arial"/>
                <w:color w:val="0070C0"/>
                <w:sz w:val="20"/>
                <w:lang w:val="pl-PL" w:eastAsia="pl-PL"/>
              </w:rPr>
            </w:pPr>
            <w:r w:rsidRPr="0082665F">
              <w:rPr>
                <w:rFonts w:cs="Arial"/>
                <w:sz w:val="20"/>
              </w:rPr>
              <w:t>7</w:t>
            </w:r>
          </w:p>
        </w:tc>
        <w:tc>
          <w:tcPr>
            <w:tcW w:w="916" w:type="pct"/>
            <w:tcBorders>
              <w:top w:val="single" w:sz="4" w:space="0" w:color="auto"/>
              <w:left w:val="single" w:sz="4" w:space="0" w:color="auto"/>
              <w:bottom w:val="single" w:sz="4" w:space="0" w:color="auto"/>
              <w:right w:val="single" w:sz="4" w:space="0" w:color="auto"/>
            </w:tcBorders>
          </w:tcPr>
          <w:p w14:paraId="28F95AE8" w14:textId="5B806E15" w:rsidR="005E5D17" w:rsidRPr="00B9211F" w:rsidRDefault="005E5D17" w:rsidP="00B9211F">
            <w:pPr>
              <w:spacing w:line="256" w:lineRule="auto"/>
              <w:rPr>
                <w:rFonts w:cs="Arial"/>
                <w:sz w:val="20"/>
              </w:rPr>
            </w:pPr>
            <w:r w:rsidRPr="0082665F">
              <w:rPr>
                <w:rFonts w:cs="Arial"/>
                <w:sz w:val="20"/>
              </w:rPr>
              <w:t>eTDT</w:t>
            </w:r>
          </w:p>
        </w:tc>
        <w:tc>
          <w:tcPr>
            <w:tcW w:w="1126" w:type="pct"/>
            <w:tcBorders>
              <w:top w:val="single" w:sz="4" w:space="0" w:color="auto"/>
              <w:left w:val="single" w:sz="4" w:space="0" w:color="auto"/>
              <w:bottom w:val="single" w:sz="4" w:space="0" w:color="auto"/>
              <w:right w:val="single" w:sz="4" w:space="0" w:color="auto"/>
            </w:tcBorders>
          </w:tcPr>
          <w:p w14:paraId="01214423" w14:textId="690C0713" w:rsidR="005E5D17" w:rsidRPr="0082665F" w:rsidRDefault="005E5D17" w:rsidP="005E5D17">
            <w:pPr>
              <w:spacing w:line="256" w:lineRule="auto"/>
              <w:jc w:val="center"/>
              <w:rPr>
                <w:rFonts w:cs="Arial"/>
                <w:color w:val="0070C0"/>
                <w:sz w:val="20"/>
                <w:lang w:val="pl-PL" w:eastAsia="pl-PL"/>
              </w:rPr>
            </w:pPr>
            <w:r w:rsidRPr="0082665F">
              <w:rPr>
                <w:rFonts w:cs="Arial"/>
                <w:sz w:val="20"/>
              </w:rPr>
              <w:t>Transportowy Dozór Techniczny</w:t>
            </w:r>
          </w:p>
        </w:tc>
        <w:tc>
          <w:tcPr>
            <w:tcW w:w="1126" w:type="pct"/>
            <w:tcBorders>
              <w:top w:val="single" w:sz="4" w:space="0" w:color="auto"/>
              <w:left w:val="single" w:sz="4" w:space="0" w:color="auto"/>
              <w:bottom w:val="single" w:sz="4" w:space="0" w:color="auto"/>
              <w:right w:val="single" w:sz="4" w:space="0" w:color="auto"/>
            </w:tcBorders>
          </w:tcPr>
          <w:p w14:paraId="743F9B9F" w14:textId="0D784FE1"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System eTDT to platforma usług </w:t>
            </w:r>
            <w:r w:rsidRPr="00FA06F1">
              <w:rPr>
                <w:rFonts w:cs="Arial"/>
                <w:sz w:val="20"/>
                <w:lang w:val="pl-PL"/>
              </w:rPr>
              <w:lastRenderedPageBreak/>
              <w:t>elektronicznych, która zapewni dostęp do e-usług świadczonych przez TDT.</w:t>
            </w:r>
            <w:r w:rsidRPr="00FA06F1">
              <w:rPr>
                <w:rFonts w:cs="Arial"/>
                <w:sz w:val="20"/>
                <w:lang w:val="pl-PL"/>
              </w:rPr>
              <w:br/>
              <w:t>System obsługuje funkcje:</w:t>
            </w:r>
            <w:r w:rsidRPr="00FA06F1">
              <w:rPr>
                <w:rFonts w:cs="Arial"/>
                <w:sz w:val="20"/>
                <w:lang w:val="pl-PL"/>
              </w:rPr>
              <w:br/>
              <w:t>- moduł rejestracja: umozliwia zakładanie konta urzytkownika i zarządzanie nim,</w:t>
            </w:r>
            <w:r w:rsidRPr="00FA06F1">
              <w:rPr>
                <w:rFonts w:cs="Arial"/>
                <w:sz w:val="20"/>
                <w:lang w:val="pl-PL"/>
              </w:rPr>
              <w:br/>
              <w:t>- moduł wyszukiwarka: umożliwia przeszukiwanie spraw i dokumentów realizowanych w systemie,</w:t>
            </w:r>
            <w:r w:rsidRPr="00FA06F1">
              <w:rPr>
                <w:rFonts w:cs="Arial"/>
                <w:sz w:val="20"/>
                <w:lang w:val="pl-PL"/>
              </w:rPr>
              <w:br/>
              <w:t>- moduł finanse: umożliwia wgląd w status płatności realizowanych spraw oraz dokonanie płatności elektronicznej,</w:t>
            </w:r>
            <w:r w:rsidRPr="00FA06F1">
              <w:rPr>
                <w:rFonts w:cs="Arial"/>
                <w:sz w:val="20"/>
                <w:lang w:val="pl-PL"/>
              </w:rPr>
              <w:br/>
              <w:t>- moduł formularze i wnioski: umożliwia tworzenie i edycje wniosków oraz składanie wniosków elektronicznie,</w:t>
            </w:r>
            <w:r w:rsidRPr="00FA06F1">
              <w:rPr>
                <w:rFonts w:cs="Arial"/>
                <w:sz w:val="20"/>
                <w:lang w:val="pl-PL"/>
              </w:rPr>
              <w:br/>
              <w:t>- generator wniosków:</w:t>
            </w:r>
            <w:r w:rsidRPr="00FA06F1">
              <w:rPr>
                <w:rFonts w:cs="Arial"/>
                <w:sz w:val="20"/>
                <w:lang w:val="pl-PL"/>
              </w:rPr>
              <w:br/>
              <w:t>- moduł urządzenia: umożliwia sprawdzenie statusu urządzenia technicznego, pobranie dokumentów z badania i załączenie załączników,</w:t>
            </w:r>
            <w:r w:rsidRPr="00FA06F1">
              <w:rPr>
                <w:rFonts w:cs="Arial"/>
                <w:sz w:val="20"/>
                <w:lang w:val="pl-PL"/>
              </w:rPr>
              <w:br/>
              <w:t>- moduł podpisu elektronicznego: umożliwia podpis składanych wniosków i dokumentów za pośrednictwem środków elektronicznych,</w:t>
            </w:r>
            <w:r w:rsidRPr="00FA06F1">
              <w:rPr>
                <w:rFonts w:cs="Arial"/>
                <w:sz w:val="20"/>
                <w:lang w:val="pl-PL"/>
              </w:rPr>
              <w:br/>
              <w:t xml:space="preserve">- moduł pomoc, alerty, komunikaty: umożliwa zdlaną pomoc w korzystaniu z systemu oraz generowanie informacji dla </w:t>
            </w:r>
            <w:r w:rsidRPr="00FA06F1">
              <w:rPr>
                <w:rFonts w:cs="Arial"/>
                <w:sz w:val="20"/>
                <w:lang w:val="pl-PL"/>
              </w:rPr>
              <w:lastRenderedPageBreak/>
              <w:t>użytkowników.</w:t>
            </w:r>
            <w:r w:rsidRPr="00FA06F1">
              <w:rPr>
                <w:rFonts w:cs="Arial"/>
                <w:sz w:val="20"/>
                <w:lang w:val="pl-PL"/>
              </w:rPr>
              <w:br/>
              <w:t>System udostępnia publiczny rejestr eksploatowanych urządzeń technicznych.</w:t>
            </w:r>
            <w:r w:rsidRPr="00FA06F1">
              <w:rPr>
                <w:rFonts w:cs="Arial"/>
                <w:sz w:val="20"/>
                <w:lang w:val="pl-PL"/>
              </w:rPr>
              <w:b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474229B5" w14:textId="5B9D1466"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Planowany</w:t>
            </w:r>
          </w:p>
        </w:tc>
        <w:tc>
          <w:tcPr>
            <w:tcW w:w="780" w:type="pct"/>
            <w:tcBorders>
              <w:top w:val="single" w:sz="4" w:space="0" w:color="auto"/>
              <w:left w:val="single" w:sz="4" w:space="0" w:color="auto"/>
              <w:bottom w:val="single" w:sz="4" w:space="0" w:color="auto"/>
              <w:right w:val="single" w:sz="4" w:space="0" w:color="auto"/>
            </w:tcBorders>
          </w:tcPr>
          <w:p w14:paraId="5046EF60" w14:textId="34246698"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w:t>
            </w:r>
            <w:r w:rsidRPr="00FA06F1">
              <w:rPr>
                <w:rFonts w:cs="Arial"/>
                <w:sz w:val="20"/>
                <w:lang w:val="pl-PL"/>
              </w:rPr>
              <w:lastRenderedPageBreak/>
              <w:t xml:space="preserve">realizacją projektu. </w:t>
            </w:r>
          </w:p>
        </w:tc>
      </w:tr>
      <w:tr w:rsidR="005E5D17" w:rsidRPr="001536F8" w14:paraId="6A36AABA" w14:textId="77777777" w:rsidTr="2D4C78B8">
        <w:tc>
          <w:tcPr>
            <w:tcW w:w="279" w:type="pct"/>
            <w:tcBorders>
              <w:top w:val="single" w:sz="4" w:space="0" w:color="auto"/>
              <w:left w:val="single" w:sz="4" w:space="0" w:color="auto"/>
              <w:bottom w:val="single" w:sz="4" w:space="0" w:color="auto"/>
              <w:right w:val="single" w:sz="4" w:space="0" w:color="auto"/>
            </w:tcBorders>
          </w:tcPr>
          <w:p w14:paraId="5290F49A" w14:textId="7380B161"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8</w:t>
            </w:r>
          </w:p>
        </w:tc>
        <w:tc>
          <w:tcPr>
            <w:tcW w:w="916" w:type="pct"/>
            <w:tcBorders>
              <w:top w:val="single" w:sz="4" w:space="0" w:color="auto"/>
              <w:left w:val="single" w:sz="4" w:space="0" w:color="auto"/>
              <w:bottom w:val="single" w:sz="4" w:space="0" w:color="auto"/>
              <w:right w:val="single" w:sz="4" w:space="0" w:color="auto"/>
            </w:tcBorders>
          </w:tcPr>
          <w:p w14:paraId="1E049948" w14:textId="2B21C01D" w:rsidR="005E5D17" w:rsidRPr="00A25414" w:rsidRDefault="005E5D17" w:rsidP="00A25414">
            <w:pPr>
              <w:pStyle w:val="Inne0"/>
              <w:spacing w:line="271" w:lineRule="auto"/>
              <w:jc w:val="center"/>
              <w:rPr>
                <w:color w:val="000000"/>
                <w:sz w:val="20"/>
                <w:szCs w:val="20"/>
                <w:lang w:val="pl-PL" w:eastAsia="pl-PL" w:bidi="pl-PL"/>
              </w:rPr>
            </w:pPr>
            <w:r w:rsidRPr="00A25414">
              <w:rPr>
                <w:color w:val="000000"/>
                <w:sz w:val="20"/>
                <w:szCs w:val="20"/>
                <w:lang w:val="pl-PL" w:eastAsia="pl-PL" w:bidi="pl-PL"/>
              </w:rPr>
              <w:t>eZUS</w:t>
            </w:r>
          </w:p>
        </w:tc>
        <w:tc>
          <w:tcPr>
            <w:tcW w:w="1126" w:type="pct"/>
            <w:tcBorders>
              <w:top w:val="single" w:sz="4" w:space="0" w:color="auto"/>
              <w:left w:val="single" w:sz="4" w:space="0" w:color="auto"/>
              <w:bottom w:val="single" w:sz="4" w:space="0" w:color="auto"/>
              <w:right w:val="single" w:sz="4" w:space="0" w:color="auto"/>
            </w:tcBorders>
          </w:tcPr>
          <w:p w14:paraId="317910C3" w14:textId="48D3E556" w:rsidR="005E5D17" w:rsidRPr="0082665F" w:rsidRDefault="005E5D17" w:rsidP="005E5D17">
            <w:pPr>
              <w:spacing w:line="256" w:lineRule="auto"/>
              <w:jc w:val="center"/>
              <w:rPr>
                <w:rFonts w:cs="Arial"/>
                <w:color w:val="0070C0"/>
                <w:sz w:val="20"/>
                <w:lang w:val="pl-PL" w:eastAsia="pl-PL"/>
              </w:rPr>
            </w:pPr>
            <w:r w:rsidRPr="0082665F">
              <w:rPr>
                <w:rFonts w:cs="Arial"/>
                <w:sz w:val="20"/>
              </w:rPr>
              <w:t>Zakład Ubezpieczeń Społecznych</w:t>
            </w:r>
          </w:p>
        </w:tc>
        <w:tc>
          <w:tcPr>
            <w:tcW w:w="1126" w:type="pct"/>
            <w:tcBorders>
              <w:top w:val="single" w:sz="4" w:space="0" w:color="auto"/>
              <w:left w:val="single" w:sz="4" w:space="0" w:color="auto"/>
              <w:bottom w:val="single" w:sz="4" w:space="0" w:color="auto"/>
              <w:right w:val="single" w:sz="4" w:space="0" w:color="auto"/>
            </w:tcBorders>
          </w:tcPr>
          <w:p w14:paraId="0C84C5C3" w14:textId="104A0A76"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eZUS (pierwotnie PUE ZUS) to system, w którym obywatele i przedsiębiorcy mogą korzystać z e-usług ZUS. Na eZUS klienci mogą uzyskać informacje i realizować swoje sprawy z obszaru ubezpieczeń społecznych oraz obszaru świadczeń dla rodzin. Głównymi funkcjonalnościami eZUS są:</w:t>
            </w:r>
            <w:r w:rsidRPr="00FA06F1">
              <w:rPr>
                <w:rFonts w:cs="Arial"/>
                <w:sz w:val="20"/>
                <w:lang w:val="pl-PL"/>
              </w:rPr>
              <w:br/>
            </w:r>
            <w:r w:rsidR="00B2658F" w:rsidRPr="00FA06F1">
              <w:rPr>
                <w:rFonts w:cs="Arial"/>
                <w:sz w:val="20"/>
                <w:lang w:val="pl-PL"/>
              </w:rPr>
              <w:t xml:space="preserve">- </w:t>
            </w:r>
            <w:r w:rsidRPr="00FA06F1">
              <w:rPr>
                <w:rFonts w:cs="Arial"/>
                <w:sz w:val="20"/>
                <w:lang w:val="pl-PL"/>
              </w:rPr>
              <w:t>wgląd do aktualnie obowiązujących wzorów dokumentów przeznaczonych do kontaktów z Zakładem;</w:t>
            </w:r>
            <w:r w:rsidRPr="00FA06F1">
              <w:rPr>
                <w:rFonts w:cs="Arial"/>
                <w:sz w:val="20"/>
                <w:lang w:val="pl-PL"/>
              </w:rPr>
              <w:br/>
            </w:r>
            <w:r w:rsidR="00B2658F" w:rsidRPr="00FA06F1">
              <w:rPr>
                <w:rFonts w:cs="Arial"/>
                <w:sz w:val="20"/>
                <w:lang w:val="pl-PL"/>
              </w:rPr>
              <w:t>-</w:t>
            </w:r>
            <w:r w:rsidRPr="00FA06F1">
              <w:rPr>
                <w:rFonts w:cs="Arial"/>
                <w:sz w:val="20"/>
                <w:lang w:val="pl-PL"/>
              </w:rPr>
              <w:t xml:space="preserve"> wgląd do danych zapisanych na indywidualnych kontach w KSI ZUS;</w:t>
            </w:r>
            <w:r w:rsidRPr="00FA06F1">
              <w:rPr>
                <w:rFonts w:cs="Arial"/>
                <w:sz w:val="20"/>
                <w:lang w:val="pl-PL"/>
              </w:rPr>
              <w:br/>
            </w:r>
            <w:r w:rsidR="00B2658F" w:rsidRPr="00FA06F1">
              <w:rPr>
                <w:rFonts w:cs="Arial"/>
                <w:sz w:val="20"/>
                <w:lang w:val="pl-PL"/>
              </w:rPr>
              <w:t>-</w:t>
            </w:r>
            <w:r w:rsidRPr="00FA06F1">
              <w:rPr>
                <w:rFonts w:cs="Arial"/>
                <w:sz w:val="20"/>
                <w:lang w:val="pl-PL"/>
              </w:rPr>
              <w:t xml:space="preserve"> konfiguracja profilu użytkownika w eZUS;</w:t>
            </w:r>
            <w:r w:rsidRPr="00FA06F1">
              <w:rPr>
                <w:rFonts w:cs="Arial"/>
                <w:sz w:val="20"/>
                <w:lang w:val="pl-PL"/>
              </w:rPr>
              <w:br/>
            </w:r>
            <w:r w:rsidR="008F31EA" w:rsidRPr="00FA06F1">
              <w:rPr>
                <w:rFonts w:cs="Arial"/>
                <w:sz w:val="20"/>
                <w:lang w:val="pl-PL"/>
              </w:rPr>
              <w:t>-</w:t>
            </w:r>
            <w:r w:rsidRPr="00FA06F1">
              <w:rPr>
                <w:rFonts w:cs="Arial"/>
                <w:sz w:val="20"/>
                <w:lang w:val="pl-PL"/>
              </w:rPr>
              <w:t xml:space="preserve"> składanie dokumentów w Zakładzie, tzw. wniosków niesformalizowanych oraz dokumentów ubezpieczeniowych;</w:t>
            </w:r>
            <w:r w:rsidRPr="00FA06F1">
              <w:rPr>
                <w:rFonts w:cs="Arial"/>
                <w:sz w:val="20"/>
                <w:lang w:val="pl-PL"/>
              </w:rPr>
              <w:br/>
            </w:r>
            <w:r w:rsidR="008F31EA" w:rsidRPr="00FA06F1">
              <w:rPr>
                <w:rFonts w:cs="Arial"/>
                <w:sz w:val="20"/>
                <w:lang w:val="pl-PL"/>
              </w:rPr>
              <w:t>-</w:t>
            </w:r>
            <w:r w:rsidRPr="00FA06F1">
              <w:rPr>
                <w:rFonts w:cs="Arial"/>
                <w:sz w:val="20"/>
                <w:lang w:val="pl-PL"/>
              </w:rPr>
              <w:t xml:space="preserve"> zdalne umawianie wizyty w wybranej TJO.</w:t>
            </w:r>
            <w:r w:rsidRPr="00FA06F1">
              <w:rPr>
                <w:rFonts w:cs="Arial"/>
                <w:sz w:val="20"/>
                <w:lang w:val="pl-PL"/>
              </w:rPr>
              <w:br/>
              <w:t>System nie prowadzi rejestrów publicznych.</w:t>
            </w:r>
            <w:r w:rsidRPr="00FA06F1">
              <w:rPr>
                <w:rFonts w:cs="Arial"/>
                <w:sz w:val="20"/>
                <w:lang w:val="pl-PL"/>
              </w:rPr>
              <w:br/>
              <w:t xml:space="preserve">Dostęp do danych na portalu jest możliwy po uwierzytelnieniu użytkownika a usługi </w:t>
            </w:r>
            <w:r w:rsidRPr="00FA06F1">
              <w:rPr>
                <w:rFonts w:cs="Arial"/>
                <w:sz w:val="20"/>
                <w:lang w:val="pl-PL"/>
              </w:rPr>
              <w:lastRenderedPageBreak/>
              <w:t xml:space="preserve">transakcyjne (np. złożenie wniosku) wymagają autoryzacji. Logowanie do portalu możliwe jest za pośrednictwem login.gov (Profil Zaufany, bankowość elektroniczna), kwalifikowanego podpisu elektronicznego, certyfikatu osobistego oraz loginu i hasła. Ta ostatnia metoda wymaga dodatkowego potwierdzenia tożsamości za pomocą kodu wysyłanego na zdefiniowany kanał kontaktu – jako sms lub wiadomość e-mail. eZUS posiada wewnętrzną szynę ESB, przez którą przepływają komunikaty z systemów informatycznych Zakładu oraz wydzieloną szynę przeznaczoną do komunikacji z podmiotami współpracującymi z Zakładem. Komunikacja pomiędzy poszczególnymi częściami eZUS następuje za pośrednictwem szyny ESB. W skład eZUS wchodzi również aplikacja e-płatnik (internetowy odpowiednik programu Płatnik, przeznaczona dla małych i średnich przedsiębiorstw), aplikacja odpowiadająca za </w:t>
            </w:r>
            <w:r w:rsidRPr="00FA06F1">
              <w:rPr>
                <w:rFonts w:cs="Arial"/>
                <w:sz w:val="20"/>
                <w:lang w:val="pl-PL"/>
              </w:rPr>
              <w:lastRenderedPageBreak/>
              <w:t>uwierzytelniania w eZUS klientów portalu www.biznes.gov.pl, konsole pracownika (KPSZUP) oraz administratora (KASZUP) - oprogramowanie towarzyszące, umożliwiające zarządzanie i administrowanie portalem. Wszystkie usługi SZUP udostępnione są na szynie usług ESB.</w:t>
            </w:r>
            <w:r w:rsidRPr="00FA06F1">
              <w:rPr>
                <w:rFonts w:cs="Arial"/>
                <w:sz w:val="20"/>
                <w:lang w:val="pl-PL"/>
              </w:rPr>
              <w:b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5CA370CD" w14:textId="3FF2C146"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052B53B3" w14:textId="5EED7431"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82665F" w14:paraId="003339D6" w14:textId="77777777" w:rsidTr="2D4C78B8">
        <w:tc>
          <w:tcPr>
            <w:tcW w:w="279" w:type="pct"/>
            <w:tcBorders>
              <w:top w:val="single" w:sz="4" w:space="0" w:color="auto"/>
              <w:left w:val="single" w:sz="4" w:space="0" w:color="auto"/>
              <w:bottom w:val="single" w:sz="4" w:space="0" w:color="auto"/>
              <w:right w:val="single" w:sz="4" w:space="0" w:color="auto"/>
            </w:tcBorders>
          </w:tcPr>
          <w:p w14:paraId="4E40A452" w14:textId="568F6CDE"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9</w:t>
            </w:r>
          </w:p>
        </w:tc>
        <w:tc>
          <w:tcPr>
            <w:tcW w:w="916" w:type="pct"/>
            <w:tcBorders>
              <w:top w:val="single" w:sz="4" w:space="0" w:color="auto"/>
              <w:left w:val="single" w:sz="4" w:space="0" w:color="auto"/>
              <w:bottom w:val="single" w:sz="4" w:space="0" w:color="auto"/>
              <w:right w:val="single" w:sz="4" w:space="0" w:color="auto"/>
            </w:tcBorders>
          </w:tcPr>
          <w:p w14:paraId="20ECB635" w14:textId="48A6CA14" w:rsidR="005E5D17" w:rsidRPr="00C13A26" w:rsidRDefault="005E5D17" w:rsidP="00C13A26">
            <w:pPr>
              <w:pStyle w:val="Inne0"/>
              <w:spacing w:line="271" w:lineRule="auto"/>
              <w:jc w:val="center"/>
              <w:rPr>
                <w:color w:val="000000"/>
                <w:sz w:val="20"/>
                <w:szCs w:val="20"/>
                <w:lang w:val="pl-PL" w:eastAsia="pl-PL" w:bidi="pl-PL"/>
              </w:rPr>
            </w:pPr>
            <w:r w:rsidRPr="00C13A26">
              <w:rPr>
                <w:color w:val="000000"/>
                <w:sz w:val="20"/>
                <w:szCs w:val="20"/>
                <w:lang w:val="pl-PL" w:eastAsia="pl-PL" w:bidi="pl-PL"/>
              </w:rPr>
              <w:t xml:space="preserve">Hurtownia danych </w:t>
            </w:r>
            <w:r w:rsidR="00DA2C17">
              <w:rPr>
                <w:color w:val="000000"/>
                <w:sz w:val="20"/>
                <w:szCs w:val="20"/>
                <w:lang w:val="pl-PL" w:eastAsia="pl-PL" w:bidi="pl-PL"/>
              </w:rPr>
              <w:t>CEIDG</w:t>
            </w:r>
          </w:p>
        </w:tc>
        <w:tc>
          <w:tcPr>
            <w:tcW w:w="1126" w:type="pct"/>
            <w:tcBorders>
              <w:top w:val="single" w:sz="4" w:space="0" w:color="auto"/>
              <w:left w:val="single" w:sz="4" w:space="0" w:color="auto"/>
              <w:bottom w:val="single" w:sz="4" w:space="0" w:color="auto"/>
              <w:right w:val="single" w:sz="4" w:space="0" w:color="auto"/>
            </w:tcBorders>
          </w:tcPr>
          <w:p w14:paraId="3416CF9E" w14:textId="413918BF"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Rozwoju i Technologii</w:t>
            </w:r>
          </w:p>
        </w:tc>
        <w:tc>
          <w:tcPr>
            <w:tcW w:w="1126" w:type="pct"/>
            <w:tcBorders>
              <w:top w:val="single" w:sz="4" w:space="0" w:color="auto"/>
              <w:left w:val="single" w:sz="4" w:space="0" w:color="auto"/>
              <w:bottom w:val="single" w:sz="4" w:space="0" w:color="auto"/>
              <w:right w:val="single" w:sz="4" w:space="0" w:color="auto"/>
            </w:tcBorders>
          </w:tcPr>
          <w:p w14:paraId="6A27BB5C" w14:textId="467726A9"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Hurtownia danych CEIDG i Biznes.gov.pl to zbiór informacji o przedsiębiorcach zarejestrowanych</w:t>
            </w:r>
            <w:r w:rsidRPr="00FA06F1">
              <w:rPr>
                <w:rFonts w:cs="Arial"/>
                <w:sz w:val="20"/>
                <w:lang w:val="pl-PL"/>
              </w:rPr>
              <w:br/>
              <w:t>w Centralnej Ewidencji i Informacji o Działalności Gospodarczej (CEIDG). Hurtownia danych udostępnia dane zarówno w formie gotowych raportów jak i poprzez interfejs programowania aplikacji (Application Programming Interface - API). Informacje</w:t>
            </w:r>
            <w:r w:rsidRPr="00FA06F1">
              <w:rPr>
                <w:rFonts w:cs="Arial"/>
                <w:sz w:val="20"/>
                <w:lang w:val="pl-PL"/>
              </w:rPr>
              <w:br/>
              <w:t>o przedsiębiorcach udostępniane są bezpłatnie dla użytkowników, którzy przejdą procedurę rejestracji.</w:t>
            </w:r>
            <w:r w:rsidRPr="00FA06F1">
              <w:rPr>
                <w:rFonts w:cs="Arial"/>
                <w:sz w:val="20"/>
                <w:lang w:val="pl-PL"/>
              </w:rPr>
              <w:br/>
              <w:t>Hurtownia danych CEIDG i Biznes.gov.pl, dostępna jest pod adresem dane.biznes.gov.pl.</w:t>
            </w:r>
            <w:r w:rsidRPr="00FA06F1">
              <w:rPr>
                <w:rFonts w:cs="Arial"/>
                <w:sz w:val="20"/>
                <w:lang w:val="pl-PL"/>
              </w:rPr>
              <w:br/>
              <w:t xml:space="preserve">W skład Hurtowania danych CEIDG i </w:t>
            </w:r>
            <w:r w:rsidRPr="00FA06F1">
              <w:rPr>
                <w:rFonts w:cs="Arial"/>
                <w:sz w:val="20"/>
                <w:lang w:val="pl-PL"/>
              </w:rPr>
              <w:lastRenderedPageBreak/>
              <w:t>Biznes.gov.pl wchodzą:</w:t>
            </w:r>
            <w:r w:rsidRPr="00FA06F1">
              <w:rPr>
                <w:rFonts w:cs="Arial"/>
                <w:sz w:val="20"/>
                <w:lang w:val="pl-PL"/>
              </w:rPr>
              <w:br/>
              <w:t>1. Aplikacja Raportowa, która umożliwia użytkownikom dostęp do predefiniowanych raportów.</w:t>
            </w:r>
            <w:r w:rsidRPr="00FA06F1">
              <w:rPr>
                <w:rFonts w:cs="Arial"/>
                <w:sz w:val="20"/>
                <w:lang w:val="pl-PL"/>
              </w:rPr>
              <w:br/>
              <w:t>2. Repozytorium Raportów umożliwiające dostęp do wcześniej wygenerowanych i gotowych do pobrania predefiniowanych raportów.</w:t>
            </w:r>
            <w:r w:rsidRPr="00FA06F1">
              <w:rPr>
                <w:rFonts w:cs="Arial"/>
                <w:sz w:val="20"/>
                <w:lang w:val="pl-PL"/>
              </w:rPr>
              <w:br/>
              <w:t>3. Moduł do zarządzania API. Moduł umożliwia zarządzanie interfejsami API można m.in.: tworzyć interfejsy API, zarządzać dostępem do interfejsów API, monitorować logi dostępowe do interfejsów API.</w:t>
            </w:r>
          </w:p>
        </w:tc>
        <w:tc>
          <w:tcPr>
            <w:tcW w:w="773" w:type="pct"/>
            <w:tcBorders>
              <w:top w:val="single" w:sz="4" w:space="0" w:color="auto"/>
              <w:left w:val="single" w:sz="4" w:space="0" w:color="auto"/>
              <w:bottom w:val="single" w:sz="4" w:space="0" w:color="auto"/>
              <w:right w:val="single" w:sz="4" w:space="0" w:color="auto"/>
            </w:tcBorders>
          </w:tcPr>
          <w:p w14:paraId="114BA5E5" w14:textId="641301FA"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1E280421" w14:textId="483FB2D4"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Rozbudowa zakresu zbieranych danych z CEIDG o dane dotyczące Spółki Cywilnej. </w:t>
            </w:r>
            <w:r w:rsidRPr="0082665F">
              <w:rPr>
                <w:rFonts w:cs="Arial"/>
                <w:sz w:val="20"/>
              </w:rPr>
              <w:t>Dostosowanie do rozbudowanego systemu CEIDG.</w:t>
            </w:r>
          </w:p>
        </w:tc>
      </w:tr>
      <w:tr w:rsidR="005E5D17" w:rsidRPr="0082665F" w14:paraId="109252E0" w14:textId="77777777" w:rsidTr="2D4C78B8">
        <w:tc>
          <w:tcPr>
            <w:tcW w:w="279" w:type="pct"/>
            <w:tcBorders>
              <w:top w:val="single" w:sz="4" w:space="0" w:color="auto"/>
              <w:left w:val="single" w:sz="4" w:space="0" w:color="auto"/>
              <w:bottom w:val="single" w:sz="4" w:space="0" w:color="auto"/>
              <w:right w:val="single" w:sz="4" w:space="0" w:color="auto"/>
            </w:tcBorders>
          </w:tcPr>
          <w:p w14:paraId="483E8409" w14:textId="4EBC5524" w:rsidR="005E5D17" w:rsidRPr="0082665F" w:rsidRDefault="005E5D17" w:rsidP="005E5D17">
            <w:pPr>
              <w:spacing w:line="256" w:lineRule="auto"/>
              <w:jc w:val="both"/>
              <w:rPr>
                <w:rFonts w:cs="Arial"/>
                <w:color w:val="0070C0"/>
                <w:sz w:val="20"/>
                <w:lang w:val="pl-PL" w:eastAsia="pl-PL"/>
              </w:rPr>
            </w:pPr>
            <w:r w:rsidRPr="0082665F">
              <w:rPr>
                <w:rFonts w:cs="Arial"/>
                <w:sz w:val="20"/>
              </w:rPr>
              <w:t>10</w:t>
            </w:r>
          </w:p>
        </w:tc>
        <w:tc>
          <w:tcPr>
            <w:tcW w:w="916" w:type="pct"/>
            <w:tcBorders>
              <w:top w:val="single" w:sz="4" w:space="0" w:color="auto"/>
              <w:left w:val="single" w:sz="4" w:space="0" w:color="auto"/>
              <w:bottom w:val="single" w:sz="4" w:space="0" w:color="auto"/>
              <w:right w:val="single" w:sz="4" w:space="0" w:color="auto"/>
            </w:tcBorders>
          </w:tcPr>
          <w:p w14:paraId="215C1714" w14:textId="2A1B3606" w:rsidR="005E5D17" w:rsidRPr="00C94236" w:rsidRDefault="005E5D17" w:rsidP="00C94236">
            <w:pPr>
              <w:pStyle w:val="Inne0"/>
              <w:spacing w:line="271" w:lineRule="auto"/>
              <w:jc w:val="center"/>
              <w:rPr>
                <w:color w:val="000000"/>
                <w:sz w:val="20"/>
                <w:szCs w:val="20"/>
                <w:lang w:val="pl-PL" w:eastAsia="pl-PL" w:bidi="pl-PL"/>
              </w:rPr>
            </w:pPr>
            <w:r w:rsidRPr="00C94236">
              <w:rPr>
                <w:color w:val="000000"/>
                <w:sz w:val="20"/>
                <w:szCs w:val="20"/>
                <w:lang w:val="pl-PL" w:eastAsia="pl-PL" w:bidi="pl-PL"/>
              </w:rPr>
              <w:t>iBTM</w:t>
            </w:r>
          </w:p>
        </w:tc>
        <w:tc>
          <w:tcPr>
            <w:tcW w:w="1126" w:type="pct"/>
            <w:tcBorders>
              <w:top w:val="single" w:sz="4" w:space="0" w:color="auto"/>
              <w:left w:val="single" w:sz="4" w:space="0" w:color="auto"/>
              <w:bottom w:val="single" w:sz="4" w:space="0" w:color="auto"/>
              <w:right w:val="single" w:sz="4" w:space="0" w:color="auto"/>
            </w:tcBorders>
          </w:tcPr>
          <w:p w14:paraId="64EE18E7" w14:textId="70F445E4" w:rsidR="005E5D17" w:rsidRPr="0082665F" w:rsidRDefault="005E5D17" w:rsidP="005E5D17">
            <w:pPr>
              <w:spacing w:line="256" w:lineRule="auto"/>
              <w:jc w:val="center"/>
              <w:rPr>
                <w:rFonts w:cs="Arial"/>
                <w:color w:val="0070C0"/>
                <w:sz w:val="20"/>
                <w:lang w:val="pl-PL" w:eastAsia="pl-PL"/>
              </w:rPr>
            </w:pPr>
            <w:r w:rsidRPr="0082665F">
              <w:rPr>
                <w:rFonts w:cs="Arial"/>
                <w:sz w:val="20"/>
              </w:rPr>
              <w:t>Główny Inspektorat Transportu Drogowego</w:t>
            </w:r>
          </w:p>
        </w:tc>
        <w:tc>
          <w:tcPr>
            <w:tcW w:w="1126" w:type="pct"/>
            <w:tcBorders>
              <w:top w:val="single" w:sz="4" w:space="0" w:color="auto"/>
              <w:left w:val="single" w:sz="4" w:space="0" w:color="auto"/>
              <w:bottom w:val="single" w:sz="4" w:space="0" w:color="auto"/>
              <w:right w:val="single" w:sz="4" w:space="0" w:color="auto"/>
            </w:tcBorders>
          </w:tcPr>
          <w:p w14:paraId="1D3E506E" w14:textId="60568830"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Licencje: </w:t>
            </w:r>
            <w:r w:rsidRPr="00FA06F1">
              <w:rPr>
                <w:rFonts w:cs="Arial"/>
                <w:sz w:val="20"/>
                <w:lang w:val="pl-PL"/>
              </w:rPr>
              <w:br/>
              <w:t xml:space="preserve">Wydawanie licencji przedsiębiorcom na transport międzynarodowy.  </w:t>
            </w:r>
            <w:r w:rsidRPr="00FA06F1">
              <w:rPr>
                <w:rFonts w:cs="Arial"/>
                <w:sz w:val="20"/>
                <w:lang w:val="pl-PL"/>
              </w:rPr>
              <w:br/>
              <w:t>Celem utworzenia tego Systemu jest zastąpienie przestarzałego obecnie używanego</w:t>
            </w:r>
            <w:r w:rsidR="009D0B01" w:rsidRPr="00FA06F1">
              <w:rPr>
                <w:rFonts w:cs="Arial"/>
                <w:sz w:val="20"/>
                <w:lang w:val="pl-PL"/>
              </w:rPr>
              <w:t xml:space="preserve"> </w:t>
            </w:r>
            <w:r w:rsidRPr="00FA06F1">
              <w:rPr>
                <w:rFonts w:cs="Arial"/>
                <w:sz w:val="20"/>
                <w:lang w:val="pl-PL"/>
              </w:rPr>
              <w:t xml:space="preserve">Systemu Transbit dzięki czemu możliwe będzie wprowadzenie dodatkowych funkcjonalności. </w:t>
            </w:r>
          </w:p>
        </w:tc>
        <w:tc>
          <w:tcPr>
            <w:tcW w:w="773" w:type="pct"/>
            <w:tcBorders>
              <w:top w:val="single" w:sz="4" w:space="0" w:color="auto"/>
              <w:left w:val="single" w:sz="4" w:space="0" w:color="auto"/>
              <w:bottom w:val="single" w:sz="4" w:space="0" w:color="auto"/>
              <w:right w:val="single" w:sz="4" w:space="0" w:color="auto"/>
            </w:tcBorders>
          </w:tcPr>
          <w:p w14:paraId="7AA03EC2" w14:textId="7945DF01" w:rsidR="005E5D17" w:rsidRPr="0082665F" w:rsidRDefault="005E5D17" w:rsidP="005E5D17">
            <w:pPr>
              <w:spacing w:line="256" w:lineRule="auto"/>
              <w:jc w:val="center"/>
              <w:rPr>
                <w:rFonts w:cs="Arial"/>
                <w:color w:val="0070C0"/>
                <w:sz w:val="20"/>
                <w:lang w:val="pl-PL" w:eastAsia="pl-PL"/>
              </w:rPr>
            </w:pPr>
            <w:r w:rsidRPr="0082665F">
              <w:rPr>
                <w:rFonts w:cs="Arial"/>
                <w:sz w:val="20"/>
              </w:rPr>
              <w:t>Istniejący</w:t>
            </w:r>
          </w:p>
        </w:tc>
        <w:tc>
          <w:tcPr>
            <w:tcW w:w="780" w:type="pct"/>
            <w:tcBorders>
              <w:top w:val="single" w:sz="4" w:space="0" w:color="auto"/>
              <w:left w:val="single" w:sz="4" w:space="0" w:color="auto"/>
              <w:bottom w:val="single" w:sz="4" w:space="0" w:color="auto"/>
              <w:right w:val="single" w:sz="4" w:space="0" w:color="auto"/>
            </w:tcBorders>
          </w:tcPr>
          <w:p w14:paraId="70949E85" w14:textId="08891869"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75420B29" w14:textId="77777777" w:rsidTr="2D4C78B8">
        <w:tc>
          <w:tcPr>
            <w:tcW w:w="279" w:type="pct"/>
            <w:tcBorders>
              <w:top w:val="single" w:sz="4" w:space="0" w:color="auto"/>
              <w:left w:val="single" w:sz="4" w:space="0" w:color="auto"/>
              <w:bottom w:val="single" w:sz="4" w:space="0" w:color="auto"/>
              <w:right w:val="single" w:sz="4" w:space="0" w:color="auto"/>
            </w:tcBorders>
          </w:tcPr>
          <w:p w14:paraId="588206E8" w14:textId="0E7A2F1E" w:rsidR="005E5D17" w:rsidRPr="0082665F" w:rsidRDefault="005E5D17" w:rsidP="005E5D17">
            <w:pPr>
              <w:spacing w:line="256" w:lineRule="auto"/>
              <w:jc w:val="both"/>
              <w:rPr>
                <w:rFonts w:cs="Arial"/>
                <w:color w:val="0070C0"/>
                <w:sz w:val="20"/>
                <w:lang w:val="pl-PL" w:eastAsia="pl-PL"/>
              </w:rPr>
            </w:pPr>
            <w:r w:rsidRPr="0082665F">
              <w:rPr>
                <w:rFonts w:cs="Arial"/>
                <w:sz w:val="20"/>
              </w:rPr>
              <w:t>11</w:t>
            </w:r>
          </w:p>
        </w:tc>
        <w:tc>
          <w:tcPr>
            <w:tcW w:w="916" w:type="pct"/>
            <w:tcBorders>
              <w:top w:val="single" w:sz="4" w:space="0" w:color="auto"/>
              <w:left w:val="single" w:sz="4" w:space="0" w:color="auto"/>
              <w:bottom w:val="single" w:sz="4" w:space="0" w:color="auto"/>
              <w:right w:val="single" w:sz="4" w:space="0" w:color="auto"/>
            </w:tcBorders>
          </w:tcPr>
          <w:p w14:paraId="0F4FE094" w14:textId="006E4381" w:rsidR="005E5D17" w:rsidRPr="00995CFC" w:rsidRDefault="005E5D17" w:rsidP="00995CFC">
            <w:pPr>
              <w:pStyle w:val="Inne0"/>
              <w:spacing w:line="271" w:lineRule="auto"/>
              <w:jc w:val="center"/>
              <w:rPr>
                <w:color w:val="000000"/>
                <w:sz w:val="20"/>
                <w:szCs w:val="20"/>
                <w:lang w:val="pl-PL" w:eastAsia="pl-PL" w:bidi="pl-PL"/>
              </w:rPr>
            </w:pPr>
            <w:r w:rsidRPr="00995CFC">
              <w:rPr>
                <w:color w:val="000000"/>
                <w:sz w:val="20"/>
                <w:szCs w:val="20"/>
                <w:lang w:val="pl-PL" w:eastAsia="pl-PL" w:bidi="pl-PL"/>
              </w:rPr>
              <w:t>JSP Rejestracja Podmiotów</w:t>
            </w:r>
          </w:p>
        </w:tc>
        <w:tc>
          <w:tcPr>
            <w:tcW w:w="1126" w:type="pct"/>
            <w:tcBorders>
              <w:top w:val="single" w:sz="4" w:space="0" w:color="auto"/>
              <w:left w:val="single" w:sz="4" w:space="0" w:color="auto"/>
              <w:bottom w:val="single" w:sz="4" w:space="0" w:color="auto"/>
              <w:right w:val="single" w:sz="4" w:space="0" w:color="auto"/>
            </w:tcBorders>
          </w:tcPr>
          <w:p w14:paraId="06674FA2" w14:textId="212068C8"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Finansów</w:t>
            </w:r>
          </w:p>
        </w:tc>
        <w:tc>
          <w:tcPr>
            <w:tcW w:w="1126" w:type="pct"/>
            <w:tcBorders>
              <w:top w:val="single" w:sz="4" w:space="0" w:color="auto"/>
              <w:left w:val="single" w:sz="4" w:space="0" w:color="auto"/>
              <w:bottom w:val="single" w:sz="4" w:space="0" w:color="auto"/>
              <w:right w:val="single" w:sz="4" w:space="0" w:color="auto"/>
            </w:tcBorders>
          </w:tcPr>
          <w:p w14:paraId="4466A05D" w14:textId="5B9FBCC4"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System JSP – Rejestracja Podmiotów to system wspierający kompleksową rejestrację, obsługę oraz aktualizację informacji dotyczących podmiotów (podatników i </w:t>
            </w:r>
            <w:r w:rsidRPr="00FA06F1">
              <w:rPr>
                <w:rFonts w:cs="Arial"/>
                <w:sz w:val="20"/>
                <w:lang w:val="pl-PL"/>
              </w:rPr>
              <w:lastRenderedPageBreak/>
              <w:t>płatników). System jest oparty m.in. na Centralnym Rejestrze Podmiotów – Krajowej Ewidencji Podatników (CRP KEP), co umożliwia realizację zadań wynikających z ustawy z dnia 13 października 1995 r. o zasadach ewidencji i identyfikacji podatników i płatników.</w:t>
            </w:r>
            <w:r w:rsidRPr="00FA06F1">
              <w:rPr>
                <w:rFonts w:cs="Arial"/>
                <w:sz w:val="20"/>
                <w:lang w:val="pl-PL"/>
              </w:rPr>
              <w:br/>
              <w:t>Celem systemu jest zapewnienie jednolitego procesu ewidencjonowania i identyfikacji podmiotów oraz obsługi zgłoszeń identyfikacyjnych i aktualizacyjnych.</w:t>
            </w:r>
            <w:r w:rsidRPr="00FA06F1">
              <w:rPr>
                <w:rFonts w:cs="Arial"/>
                <w:sz w:val="20"/>
                <w:lang w:val="pl-PL"/>
              </w:rPr>
              <w:br/>
              <w:t>System prowadzi rejestr publiczny:</w:t>
            </w:r>
            <w:r w:rsidRPr="00FA06F1">
              <w:rPr>
                <w:rFonts w:cs="Arial"/>
                <w:sz w:val="20"/>
                <w:lang w:val="pl-PL"/>
              </w:rPr>
              <w:br/>
              <w:t>– Centralny Rejestr Podmiotów – Krajowa Ewidencja Podatników (CRP KEP)</w:t>
            </w:r>
            <w:r w:rsidRPr="00FA06F1">
              <w:rPr>
                <w:rFonts w:cs="Arial"/>
                <w:sz w:val="20"/>
                <w:lang w:val="pl-PL"/>
              </w:rPr>
              <w:br/>
              <w:t>Główne grupy funkcjonalności:</w:t>
            </w:r>
            <w:r w:rsidRPr="00FA06F1">
              <w:rPr>
                <w:rFonts w:cs="Arial"/>
                <w:sz w:val="20"/>
                <w:lang w:val="pl-PL"/>
              </w:rPr>
              <w:br/>
              <w:t>– Rejestracja podmiotów (podatników i płatników)</w:t>
            </w:r>
            <w:r w:rsidRPr="00FA06F1">
              <w:rPr>
                <w:rFonts w:cs="Arial"/>
                <w:sz w:val="20"/>
                <w:lang w:val="pl-PL"/>
              </w:rPr>
              <w:br/>
              <w:t>– Obsługa zgłoszeń identyfikacyjnych i aktualizacyjnych</w:t>
            </w:r>
            <w:r w:rsidRPr="00FA06F1">
              <w:rPr>
                <w:rFonts w:cs="Arial"/>
                <w:sz w:val="20"/>
                <w:lang w:val="pl-PL"/>
              </w:rPr>
              <w:br/>
              <w:t>– Aktualizacja danych w rejestrze CRP KEP</w:t>
            </w:r>
            <w:r w:rsidRPr="00FA06F1">
              <w:rPr>
                <w:rFonts w:cs="Arial"/>
                <w:sz w:val="20"/>
                <w:lang w:val="pl-PL"/>
              </w:rPr>
              <w:br/>
              <w:t>– Weryfikacja danych z innymi rejestrami urzędowymi</w:t>
            </w:r>
            <w:r w:rsidRPr="00FA06F1">
              <w:rPr>
                <w:rFonts w:cs="Arial"/>
                <w:sz w:val="20"/>
                <w:lang w:val="pl-PL"/>
              </w:rPr>
              <w:br/>
              <w:t>System jest zintegrowany z:</w:t>
            </w:r>
            <w:r w:rsidRPr="00FA06F1">
              <w:rPr>
                <w:rFonts w:cs="Arial"/>
                <w:sz w:val="20"/>
                <w:lang w:val="pl-PL"/>
              </w:rPr>
              <w:br/>
              <w:t>– Krajowymi systemami teleinformatycznymi</w:t>
            </w:r>
            <w:r w:rsidR="007B4734" w:rsidRPr="00FA06F1">
              <w:rPr>
                <w:rFonts w:cs="Arial"/>
                <w:sz w:val="20"/>
                <w:lang w:val="pl-PL"/>
              </w:rPr>
              <w:t>.</w:t>
            </w:r>
          </w:p>
        </w:tc>
        <w:tc>
          <w:tcPr>
            <w:tcW w:w="773" w:type="pct"/>
            <w:tcBorders>
              <w:top w:val="single" w:sz="4" w:space="0" w:color="auto"/>
              <w:left w:val="single" w:sz="4" w:space="0" w:color="auto"/>
              <w:bottom w:val="single" w:sz="4" w:space="0" w:color="auto"/>
              <w:right w:val="single" w:sz="4" w:space="0" w:color="auto"/>
            </w:tcBorders>
          </w:tcPr>
          <w:p w14:paraId="3022F790" w14:textId="5A33CCE8"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Planowany</w:t>
            </w:r>
          </w:p>
        </w:tc>
        <w:tc>
          <w:tcPr>
            <w:tcW w:w="780" w:type="pct"/>
            <w:tcBorders>
              <w:top w:val="single" w:sz="4" w:space="0" w:color="auto"/>
              <w:left w:val="single" w:sz="4" w:space="0" w:color="auto"/>
              <w:bottom w:val="single" w:sz="4" w:space="0" w:color="auto"/>
              <w:right w:val="single" w:sz="4" w:space="0" w:color="auto"/>
            </w:tcBorders>
          </w:tcPr>
          <w:p w14:paraId="488018BE" w14:textId="36B8752C"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Budowa tego systemu nie jest związana z realizacją projektu. W ramach projektu planuje się przyjmowanie </w:t>
            </w:r>
            <w:r w:rsidRPr="00FA06F1">
              <w:rPr>
                <w:rFonts w:cs="Arial"/>
                <w:sz w:val="20"/>
                <w:lang w:val="pl-PL"/>
              </w:rPr>
              <w:lastRenderedPageBreak/>
              <w:t>z CEIDG z ramach zintegrowanego wniosku dotyczącego Spółki Cywilnej zgłoszenia identyfikacyjnego lub aktualizacyjnego, o którym mowa w przepisach o zasadach ewidencji i identyfikacji podatników i płatników oraz zgłoszenia rejestracyjnego lub aktualizacyjnego, lub o zaprzestaniu wykonywania czynności podlegających opodatkowaniu podatkiem od towarów i usług, o których mowa w przepisach o podatku od towarów i usług. Nie jest znana data uruchomienia tego systemu i wycofania systemu CRP KEP. Jeżeli to nast</w:t>
            </w:r>
            <w:r w:rsidR="004411BE" w:rsidRPr="00FA06F1">
              <w:rPr>
                <w:rFonts w:cs="Arial"/>
                <w:sz w:val="20"/>
                <w:lang w:val="pl-PL"/>
              </w:rPr>
              <w:t>ą</w:t>
            </w:r>
            <w:r w:rsidRPr="00FA06F1">
              <w:rPr>
                <w:rFonts w:cs="Arial"/>
                <w:sz w:val="20"/>
                <w:lang w:val="pl-PL"/>
              </w:rPr>
              <w:t>pi przed 1.11.2028</w:t>
            </w:r>
            <w:r w:rsidR="00317553" w:rsidRPr="00FA06F1">
              <w:rPr>
                <w:rFonts w:cs="Arial"/>
                <w:sz w:val="20"/>
                <w:lang w:val="pl-PL"/>
              </w:rPr>
              <w:t xml:space="preserve"> r.</w:t>
            </w:r>
            <w:r w:rsidRPr="00FA06F1">
              <w:rPr>
                <w:rFonts w:cs="Arial"/>
                <w:sz w:val="20"/>
                <w:lang w:val="pl-PL"/>
              </w:rPr>
              <w:t>, opisane powyżej zmiany dotyczyć będą tego systemu. Zadania związane z modyfikac</w:t>
            </w:r>
            <w:r w:rsidR="00567F92" w:rsidRPr="00FA06F1">
              <w:rPr>
                <w:rFonts w:cs="Arial"/>
                <w:sz w:val="20"/>
                <w:lang w:val="pl-PL"/>
              </w:rPr>
              <w:t>j</w:t>
            </w:r>
            <w:r w:rsidRPr="00FA06F1">
              <w:rPr>
                <w:rFonts w:cs="Arial"/>
                <w:sz w:val="20"/>
                <w:lang w:val="pl-PL"/>
              </w:rPr>
              <w:t xml:space="preserve">ą </w:t>
            </w:r>
            <w:r w:rsidRPr="00FA06F1">
              <w:rPr>
                <w:rFonts w:cs="Arial"/>
                <w:sz w:val="20"/>
                <w:lang w:val="pl-PL"/>
              </w:rPr>
              <w:lastRenderedPageBreak/>
              <w:t xml:space="preserve">tego systemu są poza budżetem projektu. </w:t>
            </w:r>
          </w:p>
        </w:tc>
      </w:tr>
      <w:tr w:rsidR="005E5D17" w:rsidRPr="001536F8" w14:paraId="73330654" w14:textId="77777777" w:rsidTr="2D4C78B8">
        <w:tc>
          <w:tcPr>
            <w:tcW w:w="279" w:type="pct"/>
            <w:tcBorders>
              <w:top w:val="single" w:sz="4" w:space="0" w:color="auto"/>
              <w:left w:val="single" w:sz="4" w:space="0" w:color="auto"/>
              <w:bottom w:val="single" w:sz="4" w:space="0" w:color="auto"/>
              <w:right w:val="single" w:sz="4" w:space="0" w:color="auto"/>
            </w:tcBorders>
          </w:tcPr>
          <w:p w14:paraId="1289D1DF" w14:textId="52E4F43E"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12</w:t>
            </w:r>
          </w:p>
        </w:tc>
        <w:tc>
          <w:tcPr>
            <w:tcW w:w="916" w:type="pct"/>
            <w:tcBorders>
              <w:top w:val="single" w:sz="4" w:space="0" w:color="auto"/>
              <w:left w:val="single" w:sz="4" w:space="0" w:color="auto"/>
              <w:bottom w:val="single" w:sz="4" w:space="0" w:color="auto"/>
              <w:right w:val="single" w:sz="4" w:space="0" w:color="auto"/>
            </w:tcBorders>
          </w:tcPr>
          <w:p w14:paraId="4C451647" w14:textId="347AC0B9" w:rsidR="005E5D17" w:rsidRPr="0005128E" w:rsidRDefault="005E5D17" w:rsidP="0005128E">
            <w:pPr>
              <w:pStyle w:val="Inne0"/>
              <w:spacing w:line="271" w:lineRule="auto"/>
              <w:jc w:val="center"/>
              <w:rPr>
                <w:color w:val="000000"/>
                <w:sz w:val="20"/>
                <w:szCs w:val="20"/>
                <w:lang w:val="pl-PL" w:eastAsia="pl-PL" w:bidi="pl-PL"/>
              </w:rPr>
            </w:pPr>
            <w:r w:rsidRPr="0005128E">
              <w:rPr>
                <w:color w:val="000000"/>
                <w:sz w:val="20"/>
                <w:szCs w:val="20"/>
                <w:lang w:val="pl-PL" w:eastAsia="pl-PL" w:bidi="pl-PL"/>
              </w:rPr>
              <w:t>Katalog Podmiotów Publicznych</w:t>
            </w:r>
          </w:p>
        </w:tc>
        <w:tc>
          <w:tcPr>
            <w:tcW w:w="1126" w:type="pct"/>
            <w:tcBorders>
              <w:top w:val="single" w:sz="4" w:space="0" w:color="auto"/>
              <w:left w:val="single" w:sz="4" w:space="0" w:color="auto"/>
              <w:bottom w:val="single" w:sz="4" w:space="0" w:color="auto"/>
              <w:right w:val="single" w:sz="4" w:space="0" w:color="auto"/>
            </w:tcBorders>
          </w:tcPr>
          <w:p w14:paraId="11747976" w14:textId="644036A5"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42261D34" w14:textId="77777777" w:rsidR="00E959B5" w:rsidRPr="00FA06F1" w:rsidRDefault="005E5D17" w:rsidP="005E5D17">
            <w:pPr>
              <w:spacing w:line="256" w:lineRule="auto"/>
              <w:jc w:val="center"/>
              <w:rPr>
                <w:rFonts w:cs="Arial"/>
                <w:sz w:val="20"/>
                <w:lang w:val="pl-PL"/>
              </w:rPr>
            </w:pPr>
            <w:r w:rsidRPr="00FA06F1">
              <w:rPr>
                <w:rFonts w:cs="Arial"/>
                <w:sz w:val="20"/>
                <w:lang w:val="pl-PL"/>
              </w:rPr>
              <w:t>KPP to system zawierający katalog podmiotów publicznych oraz podmiotów niepublicznych świadczących usługi publiczne na podstawie powierzenia. Zawiera podstawowe dane podmiotu, informacje o jego właściwości miejscowej i rzeczowej do załatwiania spraw, organach, strukturze organizacyjnej, osobach funkcyjnych, danych kontaktowych, godzinach otwarcia, rachunkach bankowych.</w:t>
            </w:r>
            <w:r w:rsidRPr="00FA06F1">
              <w:rPr>
                <w:rFonts w:cs="Arial"/>
                <w:sz w:val="20"/>
                <w:lang w:val="pl-PL"/>
              </w:rPr>
              <w:br/>
            </w:r>
            <w:r w:rsidRPr="00FA06F1">
              <w:rPr>
                <w:rFonts w:cs="Arial"/>
                <w:sz w:val="20"/>
                <w:lang w:val="pl-PL"/>
              </w:rPr>
              <w:br/>
              <w:t>Celem systemu jest:</w:t>
            </w:r>
            <w:r w:rsidRPr="00FA06F1">
              <w:rPr>
                <w:rFonts w:cs="Arial"/>
                <w:sz w:val="20"/>
                <w:lang w:val="pl-PL"/>
              </w:rPr>
              <w:br/>
            </w:r>
            <w:r w:rsidR="00E959B5" w:rsidRPr="00FA06F1">
              <w:rPr>
                <w:rFonts w:cs="Arial"/>
                <w:sz w:val="20"/>
                <w:lang w:val="pl-PL"/>
              </w:rPr>
              <w:t xml:space="preserve">1) </w:t>
            </w:r>
            <w:r w:rsidRPr="00FA06F1">
              <w:rPr>
                <w:rFonts w:cs="Arial"/>
                <w:sz w:val="20"/>
                <w:lang w:val="pl-PL"/>
              </w:rPr>
              <w:t xml:space="preserve">gromadzenie i udostępnianie informacji o podmiotach publicznych oraz niepublicznych wykonujących zadania publiczne na podstawie powierzenia, </w:t>
            </w:r>
          </w:p>
          <w:p w14:paraId="4F047875" w14:textId="77777777" w:rsidR="002C18FE" w:rsidRPr="00FA06F1" w:rsidRDefault="00E959B5" w:rsidP="005E5D17">
            <w:pPr>
              <w:spacing w:line="256" w:lineRule="auto"/>
              <w:jc w:val="center"/>
              <w:rPr>
                <w:rFonts w:cs="Arial"/>
                <w:sz w:val="20"/>
                <w:lang w:val="pl-PL"/>
              </w:rPr>
            </w:pPr>
            <w:r w:rsidRPr="00FA06F1">
              <w:rPr>
                <w:rFonts w:cs="Arial"/>
                <w:sz w:val="20"/>
                <w:lang w:val="pl-PL"/>
              </w:rPr>
              <w:t xml:space="preserve">2) </w:t>
            </w:r>
            <w:r w:rsidR="005E5D17" w:rsidRPr="00FA06F1">
              <w:rPr>
                <w:rFonts w:cs="Arial"/>
                <w:sz w:val="20"/>
                <w:lang w:val="pl-PL"/>
              </w:rPr>
              <w:t>zapewnienie jednolitego źródła danych o podstawowych informacjach dotyczących tych podmiotów – takich jak:</w:t>
            </w:r>
            <w:r w:rsidR="005E5D17" w:rsidRPr="00FA06F1">
              <w:rPr>
                <w:rFonts w:cs="Arial"/>
                <w:sz w:val="20"/>
                <w:lang w:val="pl-PL"/>
              </w:rPr>
              <w:br/>
            </w:r>
            <w:r w:rsidR="00FB5849" w:rsidRPr="00FA06F1">
              <w:rPr>
                <w:rFonts w:cs="Arial"/>
                <w:sz w:val="20"/>
                <w:lang w:val="pl-PL"/>
              </w:rPr>
              <w:t>-</w:t>
            </w:r>
            <w:r w:rsidR="005E5D17" w:rsidRPr="00FA06F1">
              <w:rPr>
                <w:rFonts w:cs="Arial"/>
                <w:sz w:val="20"/>
                <w:lang w:val="pl-PL"/>
              </w:rPr>
              <w:t xml:space="preserve"> nazwa i podstawowe dane,</w:t>
            </w:r>
            <w:r w:rsidR="005E5D17" w:rsidRPr="00FA06F1">
              <w:rPr>
                <w:rFonts w:cs="Arial"/>
                <w:sz w:val="20"/>
                <w:lang w:val="pl-PL"/>
              </w:rPr>
              <w:br/>
            </w:r>
            <w:r w:rsidR="00FB5849" w:rsidRPr="00FA06F1">
              <w:rPr>
                <w:rFonts w:cs="Arial"/>
                <w:sz w:val="20"/>
                <w:lang w:val="pl-PL"/>
              </w:rPr>
              <w:t>-</w:t>
            </w:r>
            <w:r w:rsidR="005E5D17" w:rsidRPr="00FA06F1">
              <w:rPr>
                <w:rFonts w:cs="Arial"/>
                <w:sz w:val="20"/>
                <w:lang w:val="pl-PL"/>
              </w:rPr>
              <w:t xml:space="preserve"> właściwość miejscowa i rzeczowa w zakresie załatwiania spraw,</w:t>
            </w:r>
            <w:r w:rsidR="005E5D17" w:rsidRPr="00FA06F1">
              <w:rPr>
                <w:rFonts w:cs="Arial"/>
                <w:sz w:val="20"/>
                <w:lang w:val="pl-PL"/>
              </w:rPr>
              <w:br/>
            </w:r>
            <w:r w:rsidR="00FB5849" w:rsidRPr="00FA06F1">
              <w:rPr>
                <w:rFonts w:cs="Arial"/>
                <w:sz w:val="20"/>
                <w:lang w:val="pl-PL"/>
              </w:rPr>
              <w:lastRenderedPageBreak/>
              <w:t>-</w:t>
            </w:r>
            <w:r w:rsidR="005E5D17" w:rsidRPr="00FA06F1">
              <w:rPr>
                <w:rFonts w:cs="Arial"/>
                <w:sz w:val="20"/>
                <w:lang w:val="pl-PL"/>
              </w:rPr>
              <w:t xml:space="preserve"> organy i struktura organizacyjna,</w:t>
            </w:r>
            <w:r w:rsidR="005E5D17" w:rsidRPr="00FA06F1">
              <w:rPr>
                <w:rFonts w:cs="Arial"/>
                <w:sz w:val="20"/>
                <w:lang w:val="pl-PL"/>
              </w:rPr>
              <w:br/>
            </w:r>
            <w:r w:rsidR="00FB5849" w:rsidRPr="00FA06F1">
              <w:rPr>
                <w:rFonts w:cs="Arial"/>
                <w:sz w:val="20"/>
                <w:lang w:val="pl-PL"/>
              </w:rPr>
              <w:t>-</w:t>
            </w:r>
            <w:r w:rsidR="005E5D17" w:rsidRPr="00FA06F1">
              <w:rPr>
                <w:rFonts w:cs="Arial"/>
                <w:sz w:val="20"/>
                <w:lang w:val="pl-PL"/>
              </w:rPr>
              <w:t xml:space="preserve"> osoby funkcyjne,</w:t>
            </w:r>
            <w:r w:rsidR="005E5D17" w:rsidRPr="00FA06F1">
              <w:rPr>
                <w:rFonts w:cs="Arial"/>
                <w:sz w:val="20"/>
                <w:lang w:val="pl-PL"/>
              </w:rPr>
              <w:br/>
            </w:r>
            <w:r w:rsidR="00FB5849" w:rsidRPr="00FA06F1">
              <w:rPr>
                <w:rFonts w:cs="Arial"/>
                <w:sz w:val="20"/>
                <w:lang w:val="pl-PL"/>
              </w:rPr>
              <w:t>-</w:t>
            </w:r>
            <w:r w:rsidR="005E5D17" w:rsidRPr="00FA06F1">
              <w:rPr>
                <w:rFonts w:cs="Arial"/>
                <w:sz w:val="20"/>
                <w:lang w:val="pl-PL"/>
              </w:rPr>
              <w:t xml:space="preserve"> dane kontaktowe, godziny otwarcia,</w:t>
            </w:r>
            <w:r w:rsidR="005E5D17" w:rsidRPr="00FA06F1">
              <w:rPr>
                <w:rFonts w:cs="Arial"/>
                <w:sz w:val="20"/>
                <w:lang w:val="pl-PL"/>
              </w:rPr>
              <w:br/>
            </w:r>
            <w:r w:rsidR="00FB5849" w:rsidRPr="00FA06F1">
              <w:rPr>
                <w:rFonts w:cs="Arial"/>
                <w:sz w:val="20"/>
                <w:lang w:val="pl-PL"/>
              </w:rPr>
              <w:t>-</w:t>
            </w:r>
            <w:r w:rsidR="005E5D17" w:rsidRPr="00FA06F1">
              <w:rPr>
                <w:rFonts w:cs="Arial"/>
                <w:sz w:val="20"/>
                <w:lang w:val="pl-PL"/>
              </w:rPr>
              <w:t xml:space="preserve"> rachunki bankowe.</w:t>
            </w:r>
            <w:r w:rsidR="005E5D17" w:rsidRPr="00FA06F1">
              <w:rPr>
                <w:rFonts w:cs="Arial"/>
                <w:sz w:val="20"/>
                <w:lang w:val="pl-PL"/>
              </w:rPr>
              <w:br/>
            </w:r>
            <w:r w:rsidR="002C18FE" w:rsidRPr="00FA06F1">
              <w:rPr>
                <w:rFonts w:cs="Arial"/>
                <w:sz w:val="20"/>
                <w:lang w:val="pl-PL"/>
              </w:rPr>
              <w:t>3) u</w:t>
            </w:r>
            <w:r w:rsidR="005E5D17" w:rsidRPr="00FA06F1">
              <w:rPr>
                <w:rFonts w:cs="Arial"/>
                <w:sz w:val="20"/>
                <w:lang w:val="pl-PL"/>
              </w:rPr>
              <w:t xml:space="preserve">sprawnienie obsługi spraw obywateli i instytucji poprzez szybki dostęp do wiarygodnych danych o właściwych podmiotach, </w:t>
            </w:r>
          </w:p>
          <w:p w14:paraId="3C646B46" w14:textId="554EE718" w:rsidR="005E5D17" w:rsidRPr="0082665F" w:rsidRDefault="002C18FE" w:rsidP="005E5D17">
            <w:pPr>
              <w:spacing w:line="256" w:lineRule="auto"/>
              <w:jc w:val="center"/>
              <w:rPr>
                <w:rFonts w:cs="Arial"/>
                <w:color w:val="0070C0"/>
                <w:sz w:val="20"/>
                <w:lang w:val="pl-PL" w:eastAsia="pl-PL"/>
              </w:rPr>
            </w:pPr>
            <w:r w:rsidRPr="00FA06F1">
              <w:rPr>
                <w:rFonts w:cs="Arial"/>
                <w:sz w:val="20"/>
                <w:lang w:val="pl-PL"/>
              </w:rPr>
              <w:t xml:space="preserve">4) </w:t>
            </w:r>
            <w:r w:rsidR="005E5D17" w:rsidRPr="00FA06F1">
              <w:rPr>
                <w:rFonts w:cs="Arial"/>
                <w:sz w:val="20"/>
                <w:lang w:val="pl-PL"/>
              </w:rPr>
              <w:t>zwiększenie interoperacyjności administracji publicznej dzięki ujednoliconemu katalogowi podmiotów wykorzystywanemu w różnych systemach państwowych.</w:t>
            </w:r>
            <w:r w:rsidR="005E5D17" w:rsidRPr="00FA06F1">
              <w:rPr>
                <w:rFonts w:cs="Arial"/>
                <w:sz w:val="20"/>
                <w:lang w:val="pl-PL"/>
              </w:rPr>
              <w:br/>
            </w:r>
            <w:r w:rsidR="005E5D17" w:rsidRPr="00FA06F1">
              <w:rPr>
                <w:rFonts w:cs="Arial"/>
                <w:sz w:val="20"/>
                <w:lang w:val="pl-PL"/>
              </w:rPr>
              <w:br/>
              <w:t>System nie prowadzi rejestrów.</w:t>
            </w:r>
            <w:r w:rsidR="005E5D17" w:rsidRPr="00FA06F1">
              <w:rPr>
                <w:rFonts w:cs="Arial"/>
                <w:sz w:val="20"/>
                <w:lang w:val="pl-PL"/>
              </w:rPr>
              <w:br/>
              <w:t>System nie posiada modułów.</w:t>
            </w:r>
            <w:r w:rsidR="005E5D17" w:rsidRPr="00FA06F1">
              <w:rPr>
                <w:rFonts w:cs="Arial"/>
                <w:sz w:val="20"/>
                <w:lang w:val="pl-PL"/>
              </w:rPr>
              <w:br/>
              <w:t>System nie posiada powiązań</w:t>
            </w:r>
          </w:p>
        </w:tc>
        <w:tc>
          <w:tcPr>
            <w:tcW w:w="773" w:type="pct"/>
            <w:tcBorders>
              <w:top w:val="single" w:sz="4" w:space="0" w:color="auto"/>
              <w:left w:val="single" w:sz="4" w:space="0" w:color="auto"/>
              <w:bottom w:val="single" w:sz="4" w:space="0" w:color="auto"/>
              <w:right w:val="single" w:sz="4" w:space="0" w:color="auto"/>
            </w:tcBorders>
          </w:tcPr>
          <w:p w14:paraId="73743A3D" w14:textId="795AD8BB"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4CEB1FE2" w14:textId="2D397DFD"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1536F8" w14:paraId="3E523B78" w14:textId="77777777" w:rsidTr="2D4C78B8">
        <w:tc>
          <w:tcPr>
            <w:tcW w:w="279" w:type="pct"/>
            <w:tcBorders>
              <w:top w:val="single" w:sz="4" w:space="0" w:color="auto"/>
              <w:left w:val="single" w:sz="4" w:space="0" w:color="auto"/>
              <w:bottom w:val="single" w:sz="4" w:space="0" w:color="auto"/>
              <w:right w:val="single" w:sz="4" w:space="0" w:color="auto"/>
            </w:tcBorders>
          </w:tcPr>
          <w:p w14:paraId="0786AD92" w14:textId="11A316B9" w:rsidR="005E5D17" w:rsidRPr="0082665F" w:rsidRDefault="005E5D17" w:rsidP="005E5D17">
            <w:pPr>
              <w:spacing w:line="256" w:lineRule="auto"/>
              <w:jc w:val="both"/>
              <w:rPr>
                <w:rFonts w:cs="Arial"/>
                <w:color w:val="0070C0"/>
                <w:sz w:val="20"/>
                <w:lang w:val="pl-PL" w:eastAsia="pl-PL"/>
              </w:rPr>
            </w:pPr>
            <w:r w:rsidRPr="0082665F">
              <w:rPr>
                <w:rFonts w:cs="Arial"/>
                <w:sz w:val="20"/>
              </w:rPr>
              <w:t>13</w:t>
            </w:r>
          </w:p>
        </w:tc>
        <w:tc>
          <w:tcPr>
            <w:tcW w:w="916" w:type="pct"/>
            <w:tcBorders>
              <w:top w:val="single" w:sz="4" w:space="0" w:color="auto"/>
              <w:left w:val="single" w:sz="4" w:space="0" w:color="auto"/>
              <w:bottom w:val="single" w:sz="4" w:space="0" w:color="auto"/>
              <w:right w:val="single" w:sz="4" w:space="0" w:color="auto"/>
            </w:tcBorders>
          </w:tcPr>
          <w:p w14:paraId="54BD60A0" w14:textId="38AB7972" w:rsidR="005E5D17" w:rsidRPr="006F01F0" w:rsidRDefault="005E5D17" w:rsidP="006F01F0">
            <w:pPr>
              <w:pStyle w:val="Inne0"/>
              <w:spacing w:line="271" w:lineRule="auto"/>
              <w:jc w:val="center"/>
              <w:rPr>
                <w:color w:val="000000"/>
                <w:sz w:val="20"/>
                <w:szCs w:val="20"/>
                <w:lang w:val="pl-PL" w:eastAsia="pl-PL" w:bidi="pl-PL"/>
              </w:rPr>
            </w:pPr>
            <w:r w:rsidRPr="006F01F0">
              <w:rPr>
                <w:color w:val="000000"/>
                <w:sz w:val="20"/>
                <w:szCs w:val="20"/>
                <w:lang w:val="pl-PL" w:eastAsia="pl-PL" w:bidi="pl-PL"/>
              </w:rPr>
              <w:t>KRK 2.0 (ST KRK 2.0)</w:t>
            </w:r>
          </w:p>
        </w:tc>
        <w:tc>
          <w:tcPr>
            <w:tcW w:w="1126" w:type="pct"/>
            <w:tcBorders>
              <w:top w:val="single" w:sz="4" w:space="0" w:color="auto"/>
              <w:left w:val="single" w:sz="4" w:space="0" w:color="auto"/>
              <w:bottom w:val="single" w:sz="4" w:space="0" w:color="auto"/>
              <w:right w:val="single" w:sz="4" w:space="0" w:color="auto"/>
            </w:tcBorders>
          </w:tcPr>
          <w:p w14:paraId="0030C8E0" w14:textId="255ED3C5"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Sprawiedliwości</w:t>
            </w:r>
          </w:p>
        </w:tc>
        <w:tc>
          <w:tcPr>
            <w:tcW w:w="1126" w:type="pct"/>
            <w:tcBorders>
              <w:top w:val="single" w:sz="4" w:space="0" w:color="auto"/>
              <w:left w:val="single" w:sz="4" w:space="0" w:color="auto"/>
              <w:bottom w:val="single" w:sz="4" w:space="0" w:color="auto"/>
              <w:right w:val="single" w:sz="4" w:space="0" w:color="auto"/>
            </w:tcBorders>
          </w:tcPr>
          <w:p w14:paraId="6A96D851" w14:textId="41EEFFBD"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Krajowy Rejestr Karny 2.0 (KRK 2.0) to system utworzony w celu przetwarzania danych osób fizycznych oraz danych o podmiotach zbiorowych, podlegających gromadzeniu w Rejestrze na podstawie ustawy z dnia 24 maja 2000 r. o Krajowym Rejestrze Karnym.</w:t>
            </w:r>
            <w:r w:rsidRPr="00FA06F1">
              <w:rPr>
                <w:rFonts w:cs="Arial"/>
                <w:sz w:val="20"/>
                <w:lang w:val="pl-PL"/>
              </w:rPr>
              <w:br/>
              <w:t>System zastępuje ST KRK (KRK 1.0), w którym prowadzony jest Krajowy Rejestr Karny.</w:t>
            </w:r>
            <w:r w:rsidRPr="00FA06F1">
              <w:rPr>
                <w:rFonts w:cs="Arial"/>
                <w:sz w:val="20"/>
                <w:lang w:val="pl-PL"/>
              </w:rPr>
              <w:br/>
              <w:t>Funkcjonalności:</w:t>
            </w:r>
            <w:r w:rsidRPr="00FA06F1">
              <w:rPr>
                <w:rFonts w:cs="Arial"/>
                <w:sz w:val="20"/>
                <w:lang w:val="pl-PL"/>
              </w:rPr>
              <w:br/>
              <w:t xml:space="preserve">- Przetwarzanie danych osobowych </w:t>
            </w:r>
            <w:r w:rsidRPr="00FA06F1">
              <w:rPr>
                <w:rFonts w:cs="Arial"/>
                <w:sz w:val="20"/>
                <w:lang w:val="pl-PL"/>
              </w:rPr>
              <w:lastRenderedPageBreak/>
              <w:t>oraz danych o podmiotach zbiorowych,</w:t>
            </w:r>
            <w:r w:rsidRPr="00FA06F1">
              <w:rPr>
                <w:rFonts w:cs="Arial"/>
                <w:sz w:val="20"/>
                <w:lang w:val="pl-PL"/>
              </w:rPr>
              <w:br/>
              <w:t>- Udostępnianie danych uprawnionym podmiotom za pomocą usługi web service,</w:t>
            </w:r>
            <w:r w:rsidRPr="00FA06F1">
              <w:rPr>
                <w:rFonts w:cs="Arial"/>
                <w:sz w:val="20"/>
                <w:lang w:val="pl-PL"/>
              </w:rPr>
              <w:br/>
              <w:t>- Udzielanie informacji sądom rejestrowym,</w:t>
            </w:r>
            <w:r w:rsidRPr="00FA06F1">
              <w:rPr>
                <w:rFonts w:cs="Arial"/>
                <w:sz w:val="20"/>
                <w:lang w:val="pl-PL"/>
              </w:rPr>
              <w:br/>
              <w:t>- Przekazywanie informacji do CEIDG.</w:t>
            </w:r>
            <w:r w:rsidRPr="00FA06F1">
              <w:rPr>
                <w:rFonts w:cs="Arial"/>
                <w:sz w:val="20"/>
                <w:lang w:val="pl-PL"/>
              </w:rPr>
              <w:br/>
            </w:r>
            <w:r w:rsidRPr="0082665F">
              <w:rPr>
                <w:rFonts w:cs="Arial"/>
                <w:sz w:val="20"/>
              </w:rPr>
              <w:t>System jest zintegrowany z krajowymi i zagranicznymi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37F59C4E" w14:textId="08D5C0F7"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647A2E61" w14:textId="0B588C44"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82665F" w14:paraId="1F8753A0" w14:textId="77777777" w:rsidTr="2D4C78B8">
        <w:tc>
          <w:tcPr>
            <w:tcW w:w="279" w:type="pct"/>
            <w:tcBorders>
              <w:top w:val="single" w:sz="4" w:space="0" w:color="auto"/>
              <w:left w:val="single" w:sz="4" w:space="0" w:color="auto"/>
              <w:bottom w:val="single" w:sz="4" w:space="0" w:color="auto"/>
              <w:right w:val="single" w:sz="4" w:space="0" w:color="auto"/>
            </w:tcBorders>
          </w:tcPr>
          <w:p w14:paraId="73C04A93" w14:textId="5F09B995" w:rsidR="005E5D17" w:rsidRPr="0082665F" w:rsidRDefault="005E5D17" w:rsidP="005E5D17">
            <w:pPr>
              <w:spacing w:line="256" w:lineRule="auto"/>
              <w:jc w:val="both"/>
              <w:rPr>
                <w:rFonts w:cs="Arial"/>
                <w:color w:val="0070C0"/>
                <w:sz w:val="20"/>
                <w:lang w:val="pl-PL" w:eastAsia="pl-PL"/>
              </w:rPr>
            </w:pPr>
            <w:r w:rsidRPr="0082665F">
              <w:rPr>
                <w:rFonts w:cs="Arial"/>
                <w:sz w:val="20"/>
              </w:rPr>
              <w:t>14</w:t>
            </w:r>
          </w:p>
        </w:tc>
        <w:tc>
          <w:tcPr>
            <w:tcW w:w="916" w:type="pct"/>
            <w:tcBorders>
              <w:top w:val="single" w:sz="4" w:space="0" w:color="auto"/>
              <w:left w:val="single" w:sz="4" w:space="0" w:color="auto"/>
              <w:bottom w:val="single" w:sz="4" w:space="0" w:color="auto"/>
              <w:right w:val="single" w:sz="4" w:space="0" w:color="auto"/>
            </w:tcBorders>
          </w:tcPr>
          <w:p w14:paraId="32F9DD64" w14:textId="132181C4" w:rsidR="005E5D17" w:rsidRPr="00C244B5" w:rsidRDefault="005E5D17" w:rsidP="00C244B5">
            <w:pPr>
              <w:pStyle w:val="Inne0"/>
              <w:spacing w:line="271" w:lineRule="auto"/>
              <w:jc w:val="center"/>
              <w:rPr>
                <w:color w:val="000000"/>
                <w:sz w:val="20"/>
                <w:szCs w:val="20"/>
                <w:lang w:val="pl-PL" w:eastAsia="pl-PL" w:bidi="pl-PL"/>
              </w:rPr>
            </w:pPr>
            <w:r w:rsidRPr="00C244B5">
              <w:rPr>
                <w:color w:val="000000"/>
                <w:sz w:val="20"/>
                <w:szCs w:val="20"/>
                <w:lang w:val="pl-PL" w:eastAsia="pl-PL" w:bidi="pl-PL"/>
              </w:rPr>
              <w:t>KRS</w:t>
            </w:r>
          </w:p>
        </w:tc>
        <w:tc>
          <w:tcPr>
            <w:tcW w:w="1126" w:type="pct"/>
            <w:tcBorders>
              <w:top w:val="single" w:sz="4" w:space="0" w:color="auto"/>
              <w:left w:val="single" w:sz="4" w:space="0" w:color="auto"/>
              <w:bottom w:val="single" w:sz="4" w:space="0" w:color="auto"/>
              <w:right w:val="single" w:sz="4" w:space="0" w:color="auto"/>
            </w:tcBorders>
          </w:tcPr>
          <w:p w14:paraId="36AF2610" w14:textId="077C009E"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Sprawiedliwości</w:t>
            </w:r>
          </w:p>
        </w:tc>
        <w:tc>
          <w:tcPr>
            <w:tcW w:w="1126" w:type="pct"/>
            <w:tcBorders>
              <w:top w:val="single" w:sz="4" w:space="0" w:color="auto"/>
              <w:left w:val="single" w:sz="4" w:space="0" w:color="auto"/>
              <w:bottom w:val="single" w:sz="4" w:space="0" w:color="auto"/>
              <w:right w:val="single" w:sz="4" w:space="0" w:color="auto"/>
            </w:tcBorders>
          </w:tcPr>
          <w:p w14:paraId="7853FA64" w14:textId="3B305AA8"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Krajowy Rejestr Sądowy (KRS) to system utworzony w celu obsługi postępowania rejestrowego prowadzonego przez wybrane sądy i Ministerstwo Sprawiedliwości.</w:t>
            </w:r>
            <w:r w:rsidRPr="00FA06F1">
              <w:rPr>
                <w:rFonts w:cs="Arial"/>
                <w:sz w:val="20"/>
                <w:lang w:val="pl-PL"/>
              </w:rPr>
              <w:br/>
              <w:t>System prowadzi Krajowy Rejestr Sądowy składający się z:</w:t>
            </w:r>
            <w:r w:rsidRPr="00FA06F1">
              <w:rPr>
                <w:rFonts w:cs="Arial"/>
                <w:sz w:val="20"/>
                <w:lang w:val="pl-PL"/>
              </w:rPr>
              <w:br/>
              <w:t>- Rejestru przedsiębiorców,</w:t>
            </w:r>
            <w:r w:rsidRPr="00FA06F1">
              <w:rPr>
                <w:rFonts w:cs="Arial"/>
                <w:sz w:val="20"/>
                <w:lang w:val="pl-PL"/>
              </w:rPr>
              <w:br/>
              <w:t>- Rejestru stowarzyszeń, innych organizacji społecznych i zawodowych, fundacji oraz publicznych zakładów opieki zdrowotnej,</w:t>
            </w:r>
            <w:r w:rsidRPr="00FA06F1">
              <w:rPr>
                <w:rFonts w:cs="Arial"/>
                <w:sz w:val="20"/>
                <w:lang w:val="pl-PL"/>
              </w:rPr>
              <w:br/>
              <w:t>- Rejestru dłużników niewypłacalnych.</w:t>
            </w:r>
            <w:r w:rsidRPr="00FA06F1">
              <w:rPr>
                <w:rFonts w:cs="Arial"/>
                <w:sz w:val="20"/>
                <w:lang w:val="pl-PL"/>
              </w:rPr>
              <w:br/>
              <w:t>Funkcjonalności:</w:t>
            </w:r>
            <w:r w:rsidRPr="00FA06F1">
              <w:rPr>
                <w:rFonts w:cs="Arial"/>
                <w:sz w:val="20"/>
                <w:lang w:val="pl-PL"/>
              </w:rPr>
              <w:br/>
              <w:t>- składanie elektronicznych wniosków o wpis w KRS,</w:t>
            </w:r>
            <w:r w:rsidRPr="00FA06F1">
              <w:rPr>
                <w:rFonts w:cs="Arial"/>
                <w:sz w:val="20"/>
                <w:lang w:val="pl-PL"/>
              </w:rPr>
              <w:br/>
              <w:t>- korespondencja z sądem rejestrowym,</w:t>
            </w:r>
            <w:r w:rsidRPr="00FA06F1">
              <w:rPr>
                <w:rFonts w:cs="Arial"/>
                <w:sz w:val="20"/>
                <w:lang w:val="pl-PL"/>
              </w:rPr>
              <w:br/>
              <w:t xml:space="preserve">- prowadzenie i udostępnianie akt </w:t>
            </w:r>
            <w:r w:rsidRPr="00FA06F1">
              <w:rPr>
                <w:rFonts w:cs="Arial"/>
                <w:sz w:val="20"/>
                <w:lang w:val="pl-PL"/>
              </w:rPr>
              <w:lastRenderedPageBreak/>
              <w:t>elektronicznych KRS,</w:t>
            </w:r>
            <w:r w:rsidRPr="00FA06F1">
              <w:rPr>
                <w:rFonts w:cs="Arial"/>
                <w:sz w:val="20"/>
                <w:lang w:val="pl-PL"/>
              </w:rPr>
              <w:br/>
              <w:t>- obsługa postępowań rejestrowych,</w:t>
            </w:r>
            <w:r w:rsidRPr="00FA06F1">
              <w:rPr>
                <w:rFonts w:cs="Arial"/>
                <w:sz w:val="20"/>
                <w:lang w:val="pl-PL"/>
              </w:rPr>
              <w:br/>
              <w:t>- udostępnianie informacji o zarejestrowanych podmiotach,</w:t>
            </w:r>
            <w:r w:rsidRPr="00FA06F1">
              <w:rPr>
                <w:rFonts w:cs="Arial"/>
                <w:sz w:val="20"/>
                <w:lang w:val="pl-PL"/>
              </w:rPr>
              <w:br/>
              <w:t>- wymiana informacji o spółkach (BRIS),</w:t>
            </w:r>
            <w:r w:rsidRPr="00FA06F1">
              <w:rPr>
                <w:rFonts w:cs="Arial"/>
                <w:sz w:val="20"/>
                <w:lang w:val="pl-PL"/>
              </w:rPr>
              <w:br/>
              <w:t>- składanie dokumentów finansowych,</w:t>
            </w:r>
            <w:r w:rsidRPr="00FA06F1">
              <w:rPr>
                <w:rFonts w:cs="Arial"/>
                <w:sz w:val="20"/>
                <w:lang w:val="pl-PL"/>
              </w:rPr>
              <w:br/>
              <w:t>-zakładanie spółek drogą elektroniczną.</w:t>
            </w:r>
            <w:r w:rsidRPr="00FA06F1">
              <w:rPr>
                <w:rFonts w:cs="Arial"/>
                <w:sz w:val="20"/>
                <w:lang w:val="pl-PL"/>
              </w:rPr>
              <w:br/>
            </w:r>
            <w:r w:rsidRPr="0082665F">
              <w:rPr>
                <w:rFonts w:cs="Arial"/>
                <w:sz w:val="20"/>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48B9D294" w14:textId="4912ADC8"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Istniejący</w:t>
            </w:r>
          </w:p>
        </w:tc>
        <w:tc>
          <w:tcPr>
            <w:tcW w:w="780" w:type="pct"/>
            <w:tcBorders>
              <w:top w:val="single" w:sz="4" w:space="0" w:color="auto"/>
              <w:left w:val="single" w:sz="4" w:space="0" w:color="auto"/>
              <w:bottom w:val="single" w:sz="4" w:space="0" w:color="auto"/>
              <w:right w:val="single" w:sz="4" w:space="0" w:color="auto"/>
            </w:tcBorders>
          </w:tcPr>
          <w:p w14:paraId="1BD0422C" w14:textId="6CA1A7D2"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6EDA5F8F" w14:textId="77777777" w:rsidTr="2D4C78B8">
        <w:tc>
          <w:tcPr>
            <w:tcW w:w="279" w:type="pct"/>
            <w:tcBorders>
              <w:top w:val="single" w:sz="4" w:space="0" w:color="auto"/>
              <w:left w:val="single" w:sz="4" w:space="0" w:color="auto"/>
              <w:bottom w:val="single" w:sz="4" w:space="0" w:color="auto"/>
              <w:right w:val="single" w:sz="4" w:space="0" w:color="auto"/>
            </w:tcBorders>
          </w:tcPr>
          <w:p w14:paraId="259FD919" w14:textId="10B01F26" w:rsidR="005E5D17" w:rsidRPr="0082665F" w:rsidRDefault="005E5D17" w:rsidP="005E5D17">
            <w:pPr>
              <w:spacing w:line="256" w:lineRule="auto"/>
              <w:jc w:val="both"/>
              <w:rPr>
                <w:rFonts w:cs="Arial"/>
                <w:color w:val="0070C0"/>
                <w:sz w:val="20"/>
                <w:lang w:val="pl-PL" w:eastAsia="pl-PL"/>
              </w:rPr>
            </w:pPr>
            <w:r w:rsidRPr="0082665F">
              <w:rPr>
                <w:rFonts w:cs="Arial"/>
                <w:sz w:val="20"/>
              </w:rPr>
              <w:t>15</w:t>
            </w:r>
          </w:p>
        </w:tc>
        <w:tc>
          <w:tcPr>
            <w:tcW w:w="916" w:type="pct"/>
            <w:tcBorders>
              <w:top w:val="single" w:sz="4" w:space="0" w:color="auto"/>
              <w:left w:val="single" w:sz="4" w:space="0" w:color="auto"/>
              <w:bottom w:val="single" w:sz="4" w:space="0" w:color="auto"/>
              <w:right w:val="single" w:sz="4" w:space="0" w:color="auto"/>
            </w:tcBorders>
          </w:tcPr>
          <w:p w14:paraId="005861DD" w14:textId="4FA7B205" w:rsidR="005E5D17" w:rsidRPr="00C63863" w:rsidRDefault="005E5D17" w:rsidP="00C63863">
            <w:pPr>
              <w:pStyle w:val="Inne0"/>
              <w:spacing w:line="271" w:lineRule="auto"/>
              <w:jc w:val="center"/>
              <w:rPr>
                <w:color w:val="000000"/>
                <w:sz w:val="20"/>
                <w:szCs w:val="20"/>
                <w:lang w:val="pl-PL" w:eastAsia="pl-PL" w:bidi="pl-PL"/>
              </w:rPr>
            </w:pPr>
            <w:r w:rsidRPr="00C63863">
              <w:rPr>
                <w:color w:val="000000"/>
                <w:sz w:val="20"/>
                <w:szCs w:val="20"/>
                <w:lang w:val="pl-PL" w:eastAsia="pl-PL" w:bidi="pl-PL"/>
              </w:rPr>
              <w:t>KSI ZUS</w:t>
            </w:r>
          </w:p>
        </w:tc>
        <w:tc>
          <w:tcPr>
            <w:tcW w:w="1126" w:type="pct"/>
            <w:tcBorders>
              <w:top w:val="single" w:sz="4" w:space="0" w:color="auto"/>
              <w:left w:val="single" w:sz="4" w:space="0" w:color="auto"/>
              <w:bottom w:val="single" w:sz="4" w:space="0" w:color="auto"/>
              <w:right w:val="single" w:sz="4" w:space="0" w:color="auto"/>
            </w:tcBorders>
          </w:tcPr>
          <w:p w14:paraId="59AEFD3A" w14:textId="6F655303" w:rsidR="005E5D17" w:rsidRPr="0082665F" w:rsidRDefault="005E5D17" w:rsidP="005E5D17">
            <w:pPr>
              <w:spacing w:line="256" w:lineRule="auto"/>
              <w:jc w:val="center"/>
              <w:rPr>
                <w:rFonts w:cs="Arial"/>
                <w:color w:val="0070C0"/>
                <w:sz w:val="20"/>
                <w:lang w:val="pl-PL" w:eastAsia="pl-PL"/>
              </w:rPr>
            </w:pPr>
            <w:r w:rsidRPr="0082665F">
              <w:rPr>
                <w:rFonts w:cs="Arial"/>
                <w:sz w:val="20"/>
              </w:rPr>
              <w:t>Zakład Ubezpieczeń Społecznych</w:t>
            </w:r>
          </w:p>
        </w:tc>
        <w:tc>
          <w:tcPr>
            <w:tcW w:w="1126" w:type="pct"/>
            <w:tcBorders>
              <w:top w:val="single" w:sz="4" w:space="0" w:color="auto"/>
              <w:left w:val="single" w:sz="4" w:space="0" w:color="auto"/>
              <w:bottom w:val="single" w:sz="4" w:space="0" w:color="auto"/>
              <w:right w:val="single" w:sz="4" w:space="0" w:color="auto"/>
            </w:tcBorders>
          </w:tcPr>
          <w:p w14:paraId="29357EC7" w14:textId="1D2E9B32"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Kompleksowy System Informatyczny ZUS (KSI ZUS) to system utworzony w celu wspomagania realizacji głównych zadań statutowych Zakładu Ubezpieczeń Społecznych, dotyczących zabezpieczenia społecznego: zadań z zakresu ubezpieczeń społecznych i zdrowotnych, zadań związanych z prewencją rentową, informowania o stanie danych dotyczących ubezpieczeń społecznych i zdrowotnych, realizacji umów i porozumień międzynarodowych, wykonywania zadań zleconych w zakresie ubezpieczeń społecznych (pobierania składek na ubezpieczenie zdrowotne i odprowadzania ich do NFZ, pobierania i dystrybucji części </w:t>
            </w:r>
            <w:r w:rsidRPr="00FA06F1">
              <w:rPr>
                <w:rFonts w:cs="Arial"/>
                <w:sz w:val="20"/>
                <w:lang w:val="pl-PL"/>
              </w:rPr>
              <w:lastRenderedPageBreak/>
              <w:t>składek na ubezpieczenie społeczne do OFE, ustalania i wypłaty okresowych emerytur kapitałowych z II filaru, zgłaszania do ubezpieczenia zdrowotnego osób pobierających emerytury i renty oraz pobieranie składek na ubezpieczenie zdrowotne tych osób, przyznawania i wypłaty zasiłków rodzinnych i pielęgnacyjnych, ewidencji i analizy zaświadczeń lekarskich ZUS ZLA, pobierania i rozliczania podatku od wypłacanych przez ZUS świadczeń), opracowywania analiz i prognoz w zakresie ubezpieczeń społecznych.</w:t>
            </w:r>
            <w:r w:rsidRPr="00FA06F1">
              <w:rPr>
                <w:rFonts w:cs="Arial"/>
                <w:sz w:val="20"/>
                <w:lang w:val="pl-PL"/>
              </w:rPr>
              <w:br/>
              <w:t>System prowadzi rejestry, m.in.:</w:t>
            </w:r>
            <w:r w:rsidRPr="00FA06F1">
              <w:rPr>
                <w:rFonts w:cs="Arial"/>
                <w:sz w:val="20"/>
                <w:lang w:val="pl-PL"/>
              </w:rPr>
              <w:br/>
              <w:t xml:space="preserve">Centralny Rejestr Ubezpieczonych, Centralny Rejestr Płatników Składek, Centralny Rejestr Członków Otwartych Funduszy Emerytalnych, Centralny Rejestr Członków Rodziny Ubezpieczonych Uprawnionych do Ubezpieczenia Zdrowotnego, Centralny Rejestr Świadczeniobiorców, Rejestr Członków NFZ, Rejestr lekarzy, lekarzy dentystów, felczerów i starszych felczerów, którzy zgłosili wniosek w </w:t>
            </w:r>
            <w:r w:rsidRPr="00FA06F1">
              <w:rPr>
                <w:rFonts w:cs="Arial"/>
                <w:sz w:val="20"/>
                <w:lang w:val="pl-PL"/>
              </w:rPr>
              <w:lastRenderedPageBreak/>
              <w:t>sprawie upoważnienia ich do wystawiania zaświadczeń lekarskich, Rejestr zaświadczeń lekarskich.</w:t>
            </w:r>
            <w:r w:rsidRPr="00FA06F1">
              <w:rPr>
                <w:rFonts w:cs="Arial"/>
                <w:sz w:val="20"/>
                <w:lang w:val="pl-PL"/>
              </w:rPr>
              <w:br/>
              <w:t>Główne grupy funkcjonalności, m.in.:</w:t>
            </w:r>
            <w:r w:rsidRPr="00FA06F1">
              <w:rPr>
                <w:rFonts w:cs="Arial"/>
                <w:sz w:val="20"/>
                <w:lang w:val="pl-PL"/>
              </w:rPr>
              <w:br/>
              <w:t>Zasilanie</w:t>
            </w:r>
            <w:r w:rsidRPr="00FA06F1">
              <w:rPr>
                <w:rFonts w:cs="Arial"/>
                <w:sz w:val="20"/>
                <w:lang w:val="pl-PL"/>
              </w:rPr>
              <w:br/>
              <w:t>Komputer Centralny</w:t>
            </w:r>
            <w:r w:rsidRPr="00FA06F1">
              <w:rPr>
                <w:rFonts w:cs="Arial"/>
                <w:sz w:val="20"/>
                <w:lang w:val="pl-PL"/>
              </w:rPr>
              <w:br/>
              <w:t>Wspomaganie obiegu informacji</w:t>
            </w:r>
            <w:r w:rsidRPr="00FA06F1">
              <w:rPr>
                <w:rFonts w:cs="Arial"/>
                <w:sz w:val="20"/>
                <w:lang w:val="pl-PL"/>
              </w:rPr>
              <w:br/>
              <w:t>Postępowania wyjaśniające</w:t>
            </w:r>
            <w:r w:rsidRPr="00FA06F1">
              <w:rPr>
                <w:rFonts w:cs="Arial"/>
                <w:sz w:val="20"/>
                <w:lang w:val="pl-PL"/>
              </w:rPr>
              <w:br/>
              <w:t>Obsługa pozostałej działalności statutowej</w:t>
            </w:r>
            <w:r w:rsidRPr="00FA06F1">
              <w:rPr>
                <w:rFonts w:cs="Arial"/>
                <w:sz w:val="20"/>
                <w:lang w:val="pl-PL"/>
              </w:rPr>
              <w:br/>
              <w:t>Obsługa świadczeń dla rodziny/ obsługi świadczeń społecznych</w:t>
            </w:r>
            <w:r w:rsidRPr="00FA06F1">
              <w:rPr>
                <w:rFonts w:cs="Arial"/>
                <w:sz w:val="20"/>
                <w:lang w:val="pl-PL"/>
              </w:rPr>
              <w:br/>
              <w:t>Obsługa świadczeń krótko- i długoterminowych,</w:t>
            </w:r>
            <w:r w:rsidRPr="00FA06F1">
              <w:rPr>
                <w:rFonts w:cs="Arial"/>
                <w:sz w:val="20"/>
                <w:lang w:val="pl-PL"/>
              </w:rPr>
              <w:br/>
              <w:t>Komunikacja B2B ZUS z podmiotami zewnętrznymi,</w:t>
            </w:r>
            <w:r w:rsidRPr="00FA06F1">
              <w:rPr>
                <w:rFonts w:cs="Arial"/>
                <w:sz w:val="20"/>
                <w:lang w:val="pl-PL"/>
              </w:rPr>
              <w:br/>
              <w:t>Wspomaganie analiz statystycznych.</w:t>
            </w:r>
            <w:r w:rsidRPr="00FA06F1">
              <w:rPr>
                <w:rFonts w:cs="Arial"/>
                <w:sz w:val="20"/>
                <w:lang w:val="pl-PL"/>
              </w:rPr>
              <w:br/>
            </w:r>
            <w:r w:rsidRPr="0082665F">
              <w:rPr>
                <w:rFonts w:cs="Arial"/>
                <w:sz w:val="20"/>
              </w:rPr>
              <w:t>System jest zintegrowany z krajowymi i zagranicznymi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044D5EF4" w14:textId="20047F71"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27407522" w14:textId="585CC649"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Przyjmowanie z CEIDG z ramach zintegrowanego wniosku dotyczącego Spółki Cywilnej zgłoszenia do ubezpieczeń społecznych i zdrowotnych (</w:t>
            </w:r>
            <w:r w:rsidRPr="00FA06F1">
              <w:rPr>
                <w:rFonts w:cs="Arial"/>
                <w:sz w:val="20"/>
                <w:lang w:val="pl-PL"/>
              </w:rPr>
              <w:br/>
              <w:t>zgłoszenie spółki cywilnej jako płatnika składek, zgłoszenie do ubezpieczenia zdrowotnego), zgłoszenie członków rodziny do ubezpieczenia zdrowotnego, zmianę danych w zgłoszeniach (np. aktualizacja danych płatnika składek lub członków rodziny), wyrejestrowani</w:t>
            </w:r>
            <w:r w:rsidRPr="00FA06F1">
              <w:rPr>
                <w:rFonts w:cs="Arial"/>
                <w:sz w:val="20"/>
                <w:lang w:val="pl-PL"/>
              </w:rPr>
              <w:lastRenderedPageBreak/>
              <w:t>e z ubezpieczeń (zarówno społecznych, jak i zdrowotnych). Zadania związane z modyfikac</w:t>
            </w:r>
            <w:r w:rsidR="00BF7DD3" w:rsidRPr="00FA06F1">
              <w:rPr>
                <w:rFonts w:cs="Arial"/>
                <w:sz w:val="20"/>
                <w:lang w:val="pl-PL"/>
              </w:rPr>
              <w:t>j</w:t>
            </w:r>
            <w:r w:rsidRPr="00FA06F1">
              <w:rPr>
                <w:rFonts w:cs="Arial"/>
                <w:sz w:val="20"/>
                <w:lang w:val="pl-PL"/>
              </w:rPr>
              <w:t xml:space="preserve">ą tego systemu są poza budżetem projektu. </w:t>
            </w:r>
          </w:p>
        </w:tc>
      </w:tr>
      <w:tr w:rsidR="005E5D17" w:rsidRPr="001536F8" w14:paraId="127BB0A5" w14:textId="77777777" w:rsidTr="2D4C78B8">
        <w:tc>
          <w:tcPr>
            <w:tcW w:w="279" w:type="pct"/>
            <w:tcBorders>
              <w:top w:val="single" w:sz="4" w:space="0" w:color="auto"/>
              <w:left w:val="single" w:sz="4" w:space="0" w:color="auto"/>
              <w:bottom w:val="single" w:sz="4" w:space="0" w:color="auto"/>
              <w:right w:val="single" w:sz="4" w:space="0" w:color="auto"/>
            </w:tcBorders>
          </w:tcPr>
          <w:p w14:paraId="58BAEBB1" w14:textId="164C0364"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16</w:t>
            </w:r>
          </w:p>
        </w:tc>
        <w:tc>
          <w:tcPr>
            <w:tcW w:w="916" w:type="pct"/>
            <w:tcBorders>
              <w:top w:val="single" w:sz="4" w:space="0" w:color="auto"/>
              <w:left w:val="single" w:sz="4" w:space="0" w:color="auto"/>
              <w:bottom w:val="single" w:sz="4" w:space="0" w:color="auto"/>
              <w:right w:val="single" w:sz="4" w:space="0" w:color="auto"/>
            </w:tcBorders>
          </w:tcPr>
          <w:p w14:paraId="15F0BE18" w14:textId="7D2ADB8E" w:rsidR="005E5D17" w:rsidRPr="007F7DE6" w:rsidRDefault="005E5D17" w:rsidP="007F7DE6">
            <w:pPr>
              <w:pStyle w:val="Inne0"/>
              <w:spacing w:line="271" w:lineRule="auto"/>
              <w:jc w:val="center"/>
              <w:rPr>
                <w:color w:val="000000"/>
                <w:sz w:val="20"/>
                <w:szCs w:val="20"/>
                <w:lang w:val="pl-PL" w:eastAsia="pl-PL" w:bidi="pl-PL"/>
              </w:rPr>
            </w:pPr>
            <w:r w:rsidRPr="007F7DE6">
              <w:rPr>
                <w:color w:val="000000"/>
                <w:sz w:val="20"/>
                <w:szCs w:val="20"/>
                <w:lang w:val="pl-PL" w:eastAsia="pl-PL" w:bidi="pl-PL"/>
              </w:rPr>
              <w:t>PESEL</w:t>
            </w:r>
          </w:p>
        </w:tc>
        <w:tc>
          <w:tcPr>
            <w:tcW w:w="1126" w:type="pct"/>
            <w:tcBorders>
              <w:top w:val="single" w:sz="4" w:space="0" w:color="auto"/>
              <w:left w:val="single" w:sz="4" w:space="0" w:color="auto"/>
              <w:bottom w:val="single" w:sz="4" w:space="0" w:color="auto"/>
              <w:right w:val="single" w:sz="4" w:space="0" w:color="auto"/>
            </w:tcBorders>
          </w:tcPr>
          <w:p w14:paraId="4FB95B8F" w14:textId="7035DAAF"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14FA69AC" w14:textId="76F093B5"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Powszechny Elektroniczny System Ewidencji Ludności (PESEL) to system wspierający gromadzenie, aktualizację i udostępnianie danych identyfikujących osoby fizyczne w Polsce.</w:t>
            </w:r>
            <w:r w:rsidRPr="00FA06F1">
              <w:rPr>
                <w:rFonts w:cs="Arial"/>
                <w:sz w:val="20"/>
                <w:lang w:val="pl-PL"/>
              </w:rPr>
              <w:br/>
              <w:t xml:space="preserve">Celem systemu jest prowadzenie centralnego referencyjnego zbioru danych umożliwiającego jednoznaczną identyfikację osób oraz </w:t>
            </w:r>
            <w:r w:rsidRPr="00FA06F1">
              <w:rPr>
                <w:rFonts w:cs="Arial"/>
                <w:sz w:val="20"/>
                <w:lang w:val="pl-PL"/>
              </w:rPr>
              <w:lastRenderedPageBreak/>
              <w:t>określenie ich statusu administracyjno-prawnego.</w:t>
            </w:r>
            <w:r w:rsidRPr="00FA06F1">
              <w:rPr>
                <w:rFonts w:cs="Arial"/>
                <w:sz w:val="20"/>
                <w:lang w:val="pl-PL"/>
              </w:rPr>
              <w:br/>
              <w:t>W systemie gromadzone są dane: • obywateli polskich zamieszkujących na terytorium Rzeczypospolitej Polskiej</w:t>
            </w:r>
            <w:r w:rsidR="0051122E" w:rsidRPr="00FA06F1">
              <w:rPr>
                <w:rFonts w:cs="Arial"/>
                <w:sz w:val="20"/>
                <w:lang w:val="pl-PL"/>
              </w:rPr>
              <w:t>,</w:t>
            </w:r>
            <w:r w:rsidRPr="00FA06F1">
              <w:rPr>
                <w:rFonts w:cs="Arial"/>
                <w:sz w:val="20"/>
                <w:lang w:val="pl-PL"/>
              </w:rPr>
              <w:br/>
              <w:t>• obywateli polskich przebywających za granicą w związku z ubieganiem się o polski dokument tożsamości</w:t>
            </w:r>
            <w:r w:rsidR="0051122E" w:rsidRPr="00FA06F1">
              <w:rPr>
                <w:rFonts w:cs="Arial"/>
                <w:sz w:val="20"/>
                <w:lang w:val="pl-PL"/>
              </w:rPr>
              <w:t>,</w:t>
            </w:r>
            <w:r w:rsidRPr="00FA06F1">
              <w:rPr>
                <w:rFonts w:cs="Arial"/>
                <w:sz w:val="20"/>
                <w:lang w:val="pl-PL"/>
              </w:rPr>
              <w:br/>
              <w:t>• cudzoziemców zamieszkujących w Polsce</w:t>
            </w:r>
            <w:r w:rsidR="0051122E" w:rsidRPr="00FA06F1">
              <w:rPr>
                <w:rFonts w:cs="Arial"/>
                <w:sz w:val="20"/>
                <w:lang w:val="pl-PL"/>
              </w:rPr>
              <w:t>,</w:t>
            </w:r>
            <w:r w:rsidRPr="00FA06F1">
              <w:rPr>
                <w:rFonts w:cs="Arial"/>
                <w:sz w:val="20"/>
                <w:lang w:val="pl-PL"/>
              </w:rPr>
              <w:br/>
              <w:t>• osób zobowiązanych do posiadania numeru PESEL na podstawie odrębnych przepisów</w:t>
            </w:r>
            <w:r w:rsidR="0051122E" w:rsidRPr="00FA06F1">
              <w:rPr>
                <w:rFonts w:cs="Arial"/>
                <w:sz w:val="20"/>
                <w:lang w:val="pl-PL"/>
              </w:rPr>
              <w:t>.</w:t>
            </w:r>
            <w:r w:rsidRPr="00FA06F1">
              <w:rPr>
                <w:rFonts w:cs="Arial"/>
                <w:sz w:val="20"/>
                <w:lang w:val="pl-PL"/>
              </w:rPr>
              <w:br/>
              <w:t>Główne funkcjonalności systemu obejmują:</w:t>
            </w:r>
            <w:r w:rsidRPr="00FA06F1">
              <w:rPr>
                <w:rFonts w:cs="Arial"/>
                <w:sz w:val="20"/>
                <w:lang w:val="pl-PL"/>
              </w:rPr>
              <w:br/>
              <w:t>• Rejestrację i aktualizację danych osobowych</w:t>
            </w:r>
            <w:r w:rsidR="0051122E" w:rsidRPr="00FA06F1">
              <w:rPr>
                <w:rFonts w:cs="Arial"/>
                <w:sz w:val="20"/>
                <w:lang w:val="pl-PL"/>
              </w:rPr>
              <w:t>,</w:t>
            </w:r>
            <w:r w:rsidRPr="00FA06F1">
              <w:rPr>
                <w:rFonts w:cs="Arial"/>
                <w:sz w:val="20"/>
                <w:lang w:val="pl-PL"/>
              </w:rPr>
              <w:br/>
              <w:t>• Udostępnianie danych uprawnionym podmiotom</w:t>
            </w:r>
            <w:r w:rsidR="0051122E" w:rsidRPr="00FA06F1">
              <w:rPr>
                <w:rFonts w:cs="Arial"/>
                <w:sz w:val="20"/>
                <w:lang w:val="pl-PL"/>
              </w:rPr>
              <w:t>,</w:t>
            </w:r>
            <w:r w:rsidRPr="00FA06F1">
              <w:rPr>
                <w:rFonts w:cs="Arial"/>
                <w:sz w:val="20"/>
                <w:lang w:val="pl-PL"/>
              </w:rPr>
              <w:br/>
              <w:t>• Weryfikację tożsamości i statusu administracyjnego</w:t>
            </w:r>
            <w:r w:rsidR="0051122E" w:rsidRPr="00FA06F1">
              <w:rPr>
                <w:rFonts w:cs="Arial"/>
                <w:sz w:val="20"/>
                <w:lang w:val="pl-PL"/>
              </w:rPr>
              <w:t>,</w:t>
            </w:r>
            <w:r w:rsidRPr="00FA06F1">
              <w:rPr>
                <w:rFonts w:cs="Arial"/>
                <w:sz w:val="20"/>
                <w:lang w:val="pl-PL"/>
              </w:rPr>
              <w:br/>
              <w:t>• Obsługę zapytań i integrację z innymi rejestrami państwowymi</w:t>
            </w:r>
            <w:r w:rsidR="0051122E" w:rsidRPr="00FA06F1">
              <w:rPr>
                <w:rFonts w:cs="Arial"/>
                <w:sz w:val="20"/>
                <w:lang w:val="pl-PL"/>
              </w:rPr>
              <w:t>.</w:t>
            </w:r>
            <w:r w:rsidRPr="00FA06F1">
              <w:rPr>
                <w:rFonts w:cs="Arial"/>
                <w:sz w:val="20"/>
                <w:lang w:val="pl-PL"/>
              </w:rPr>
              <w:br/>
            </w:r>
            <w:r w:rsidRPr="0082665F">
              <w:rPr>
                <w:rFonts w:cs="Arial"/>
                <w:sz w:val="20"/>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65B4B476" w14:textId="48B3B5BC"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607C0FEC" w14:textId="314FD1DA"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1536F8" w14:paraId="1C311F2F" w14:textId="77777777" w:rsidTr="2D4C78B8">
        <w:tc>
          <w:tcPr>
            <w:tcW w:w="279" w:type="pct"/>
            <w:tcBorders>
              <w:top w:val="single" w:sz="4" w:space="0" w:color="auto"/>
              <w:left w:val="single" w:sz="4" w:space="0" w:color="auto"/>
              <w:bottom w:val="single" w:sz="4" w:space="0" w:color="auto"/>
              <w:right w:val="single" w:sz="4" w:space="0" w:color="auto"/>
            </w:tcBorders>
          </w:tcPr>
          <w:p w14:paraId="2E34709A" w14:textId="5E3268E4" w:rsidR="005E5D17" w:rsidRPr="0082665F" w:rsidRDefault="005E5D17" w:rsidP="005E5D17">
            <w:pPr>
              <w:spacing w:line="256" w:lineRule="auto"/>
              <w:jc w:val="both"/>
              <w:rPr>
                <w:rFonts w:cs="Arial"/>
                <w:color w:val="0070C0"/>
                <w:sz w:val="20"/>
                <w:lang w:val="pl-PL" w:eastAsia="pl-PL"/>
              </w:rPr>
            </w:pPr>
            <w:r w:rsidRPr="0082665F">
              <w:rPr>
                <w:rFonts w:cs="Arial"/>
                <w:sz w:val="20"/>
              </w:rPr>
              <w:t>17</w:t>
            </w:r>
          </w:p>
        </w:tc>
        <w:tc>
          <w:tcPr>
            <w:tcW w:w="916" w:type="pct"/>
            <w:tcBorders>
              <w:top w:val="single" w:sz="4" w:space="0" w:color="auto"/>
              <w:left w:val="single" w:sz="4" w:space="0" w:color="auto"/>
              <w:bottom w:val="single" w:sz="4" w:space="0" w:color="auto"/>
              <w:right w:val="single" w:sz="4" w:space="0" w:color="auto"/>
            </w:tcBorders>
          </w:tcPr>
          <w:p w14:paraId="2CD08270" w14:textId="4EEEE4B8" w:rsidR="005E5D17" w:rsidRPr="00EA6F35" w:rsidRDefault="005E5D17" w:rsidP="00EA6F35">
            <w:pPr>
              <w:pStyle w:val="Inne0"/>
              <w:spacing w:line="271" w:lineRule="auto"/>
              <w:jc w:val="center"/>
              <w:rPr>
                <w:color w:val="000000"/>
                <w:sz w:val="20"/>
                <w:szCs w:val="20"/>
                <w:lang w:val="pl-PL" w:eastAsia="pl-PL" w:bidi="pl-PL"/>
              </w:rPr>
            </w:pPr>
            <w:r w:rsidRPr="00EA6F35">
              <w:rPr>
                <w:color w:val="000000"/>
                <w:sz w:val="20"/>
                <w:szCs w:val="20"/>
                <w:lang w:val="pl-PL" w:eastAsia="pl-PL" w:bidi="pl-PL"/>
              </w:rPr>
              <w:t>POBYT</w:t>
            </w:r>
          </w:p>
        </w:tc>
        <w:tc>
          <w:tcPr>
            <w:tcW w:w="1126" w:type="pct"/>
            <w:tcBorders>
              <w:top w:val="single" w:sz="4" w:space="0" w:color="auto"/>
              <w:left w:val="single" w:sz="4" w:space="0" w:color="auto"/>
              <w:bottom w:val="single" w:sz="4" w:space="0" w:color="auto"/>
              <w:right w:val="single" w:sz="4" w:space="0" w:color="auto"/>
            </w:tcBorders>
          </w:tcPr>
          <w:p w14:paraId="5628C8E5" w14:textId="3DC94448" w:rsidR="005E5D17" w:rsidRPr="0082665F" w:rsidRDefault="005E5D17" w:rsidP="005E5D17">
            <w:pPr>
              <w:spacing w:line="256" w:lineRule="auto"/>
              <w:jc w:val="center"/>
              <w:rPr>
                <w:rFonts w:cs="Arial"/>
                <w:color w:val="0070C0"/>
                <w:sz w:val="20"/>
                <w:lang w:val="pl-PL" w:eastAsia="pl-PL"/>
              </w:rPr>
            </w:pPr>
            <w:r w:rsidRPr="0082665F">
              <w:rPr>
                <w:rFonts w:cs="Arial"/>
                <w:sz w:val="20"/>
              </w:rPr>
              <w:t>Urząd do Spraw Cudzoziemców</w:t>
            </w:r>
          </w:p>
        </w:tc>
        <w:tc>
          <w:tcPr>
            <w:tcW w:w="1126" w:type="pct"/>
            <w:tcBorders>
              <w:top w:val="single" w:sz="4" w:space="0" w:color="auto"/>
              <w:left w:val="single" w:sz="4" w:space="0" w:color="auto"/>
              <w:bottom w:val="single" w:sz="4" w:space="0" w:color="auto"/>
              <w:right w:val="single" w:sz="4" w:space="0" w:color="auto"/>
            </w:tcBorders>
          </w:tcPr>
          <w:p w14:paraId="75AFDA98" w14:textId="0C1501BB"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POBYT – System Obsługi Spraw Cudzoziemców to system wspierający obsługę Krajowego zbioru rejestrów, ewidencji i wykazu w sprawach cudzoziemców, </w:t>
            </w:r>
            <w:r w:rsidRPr="00FA06F1">
              <w:rPr>
                <w:rFonts w:cs="Arial"/>
                <w:sz w:val="20"/>
                <w:lang w:val="pl-PL"/>
              </w:rPr>
              <w:lastRenderedPageBreak/>
              <w:t>zgodnie z ustawą z dnia 12 grudnia 2013 r. o cudzoziemcach. System umożliwia prowadzenie konsultacji wizowych (podsystem KSK), obsługę Modułu Obsługi Spraw do składania wniosków dotyczących legalizacji pobytu online oraz realizację zadań organów migracyjnych.</w:t>
            </w:r>
            <w:r w:rsidRPr="00FA06F1">
              <w:rPr>
                <w:rFonts w:cs="Arial"/>
                <w:sz w:val="20"/>
                <w:lang w:val="pl-PL"/>
              </w:rPr>
              <w:br/>
              <w:t>Celem systemu jest zapewnienie kompleksowej obsługi procesów związanych z legalizacją pobytu cudzoziemców, wymianą informacji między organami państwa oraz obsługą procedur wizowych i pobytowych.</w:t>
            </w:r>
            <w:r w:rsidRPr="00FA06F1">
              <w:rPr>
                <w:rFonts w:cs="Arial"/>
                <w:sz w:val="20"/>
                <w:lang w:val="pl-PL"/>
              </w:rPr>
              <w:br/>
              <w:t>System prowadzi rejestry publiczne:</w:t>
            </w:r>
            <w:r w:rsidRPr="00FA06F1">
              <w:rPr>
                <w:rFonts w:cs="Arial"/>
                <w:sz w:val="20"/>
                <w:lang w:val="pl-PL"/>
              </w:rPr>
              <w:br/>
              <w:t>Zgodnie z ustawą o cudzoziemcach, system prowadzi m.in.:</w:t>
            </w:r>
            <w:r w:rsidRPr="00FA06F1">
              <w:rPr>
                <w:rFonts w:cs="Arial"/>
                <w:sz w:val="20"/>
                <w:lang w:val="pl-PL"/>
              </w:rPr>
              <w:br/>
              <w:t>– Krajowy Zbiór Rejestrów, Ewidencji i Wykazu w Sprawach Cudzoziemców</w:t>
            </w:r>
            <w:r w:rsidRPr="00FA06F1">
              <w:rPr>
                <w:rFonts w:cs="Arial"/>
                <w:sz w:val="20"/>
                <w:lang w:val="pl-PL"/>
              </w:rPr>
              <w:br/>
              <w:t>Główne grupy funkcjonalności:</w:t>
            </w:r>
            <w:r w:rsidRPr="00FA06F1">
              <w:rPr>
                <w:rFonts w:cs="Arial"/>
                <w:sz w:val="20"/>
                <w:lang w:val="pl-PL"/>
              </w:rPr>
              <w:br/>
              <w:t>– Obsługa wniosków i procesów dotyczących legalizacji pobytu cudzoziemców</w:t>
            </w:r>
            <w:r w:rsidRPr="00FA06F1">
              <w:rPr>
                <w:rFonts w:cs="Arial"/>
                <w:sz w:val="20"/>
                <w:lang w:val="pl-PL"/>
              </w:rPr>
              <w:br/>
              <w:t>– Konsultacje wizowe (podsystem KSK)</w:t>
            </w:r>
            <w:r w:rsidRPr="00FA06F1">
              <w:rPr>
                <w:rFonts w:cs="Arial"/>
                <w:sz w:val="20"/>
                <w:lang w:val="pl-PL"/>
              </w:rPr>
              <w:br/>
              <w:t>– Przesyłanie danych do Systemu Informacyjnego Schengen (SIS)</w:t>
            </w:r>
            <w:r w:rsidRPr="00FA06F1">
              <w:rPr>
                <w:rFonts w:cs="Arial"/>
                <w:sz w:val="20"/>
                <w:lang w:val="pl-PL"/>
              </w:rPr>
              <w:br/>
              <w:t>– Obsługa Wizowego Systemu Informacyjnego (VIS)</w:t>
            </w:r>
            <w:r w:rsidRPr="00FA06F1">
              <w:rPr>
                <w:rFonts w:cs="Arial"/>
                <w:sz w:val="20"/>
                <w:lang w:val="pl-PL"/>
              </w:rPr>
              <w:br/>
              <w:t xml:space="preserve">– Przekazywanie danych do podmiotów publicznych </w:t>
            </w:r>
            <w:r w:rsidRPr="00FA06F1">
              <w:rPr>
                <w:rFonts w:cs="Arial"/>
                <w:sz w:val="20"/>
                <w:lang w:val="pl-PL"/>
              </w:rPr>
              <w:lastRenderedPageBreak/>
              <w:t>wskazanych w ustawie o cudzoziemcach (m.in. Straż Graniczna, ABW, AW, Policja, CEIDG i inne)</w:t>
            </w:r>
            <w:r w:rsidRPr="00FA06F1">
              <w:rPr>
                <w:rFonts w:cs="Arial"/>
                <w:sz w:val="20"/>
                <w:lang w:val="pl-PL"/>
              </w:rPr>
              <w:br/>
              <w:t>– Obsługa procesu personalizacji dokumentów poprzez komunikację z systemem Centrum Personalizacji Cudzoziemców MSWiA</w:t>
            </w:r>
            <w:r w:rsidRPr="00FA06F1">
              <w:rPr>
                <w:rFonts w:cs="Arial"/>
                <w:sz w:val="20"/>
                <w:lang w:val="pl-PL"/>
              </w:rPr>
              <w:br/>
              <w:t>– Moduły wspierające zadania organów migracyjnych, m.in.:</w:t>
            </w:r>
            <w:r w:rsidRPr="00FA06F1">
              <w:rPr>
                <w:rFonts w:cs="Arial"/>
                <w:sz w:val="20"/>
                <w:lang w:val="pl-PL"/>
              </w:rPr>
              <w:br/>
              <w:t>• SERCe – obsługa świadczeń dla cudzoziemców w procedurze uchodźczej</w:t>
            </w:r>
            <w:r w:rsidR="009B6705" w:rsidRPr="00FA06F1">
              <w:rPr>
                <w:rFonts w:cs="Arial"/>
                <w:sz w:val="20"/>
                <w:lang w:val="pl-PL"/>
              </w:rPr>
              <w:t>,</w:t>
            </w:r>
            <w:r w:rsidRPr="00FA06F1">
              <w:rPr>
                <w:rFonts w:cs="Arial"/>
                <w:sz w:val="20"/>
                <w:lang w:val="pl-PL"/>
              </w:rPr>
              <w:br/>
              <w:t>• Moduł Opiniowania Zagrożeń – analiza wniosków pod kątem zagrożenia dla obronności, bezpieczeństwa państwa lub porządku publicznego</w:t>
            </w:r>
            <w:r w:rsidR="009B6705" w:rsidRPr="00FA06F1">
              <w:rPr>
                <w:rFonts w:cs="Arial"/>
                <w:sz w:val="20"/>
                <w:lang w:val="pl-PL"/>
              </w:rPr>
              <w:t>,</w:t>
            </w:r>
            <w:r w:rsidRPr="00FA06F1">
              <w:rPr>
                <w:rFonts w:cs="Arial"/>
                <w:sz w:val="20"/>
                <w:lang w:val="pl-PL"/>
              </w:rPr>
              <w:br/>
              <w:t>– Wyszukiwanie danych w zbiorach zewnętrznych (np. PESEL)</w:t>
            </w:r>
            <w:r w:rsidR="009B6705" w:rsidRPr="00FA06F1">
              <w:rPr>
                <w:rFonts w:cs="Arial"/>
                <w:sz w:val="20"/>
                <w:lang w:val="pl-PL"/>
              </w:rPr>
              <w:t>.</w:t>
            </w:r>
            <w:r w:rsidRPr="00FA06F1">
              <w:rPr>
                <w:rFonts w:cs="Arial"/>
                <w:sz w:val="20"/>
                <w:lang w:val="pl-PL"/>
              </w:rPr>
              <w:br/>
              <w:t>System jest zintegrowany z krajowymi i zagraniczymi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7661FE83" w14:textId="485E6407"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286DED30" w14:textId="683040D3"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82665F" w14:paraId="6685E133" w14:textId="77777777" w:rsidTr="2D4C78B8">
        <w:tc>
          <w:tcPr>
            <w:tcW w:w="279" w:type="pct"/>
            <w:tcBorders>
              <w:top w:val="single" w:sz="4" w:space="0" w:color="auto"/>
              <w:left w:val="single" w:sz="4" w:space="0" w:color="auto"/>
              <w:bottom w:val="single" w:sz="4" w:space="0" w:color="auto"/>
              <w:right w:val="single" w:sz="4" w:space="0" w:color="auto"/>
            </w:tcBorders>
          </w:tcPr>
          <w:p w14:paraId="23861243" w14:textId="1E33C827"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18</w:t>
            </w:r>
          </w:p>
        </w:tc>
        <w:tc>
          <w:tcPr>
            <w:tcW w:w="916" w:type="pct"/>
            <w:tcBorders>
              <w:top w:val="single" w:sz="4" w:space="0" w:color="auto"/>
              <w:left w:val="single" w:sz="4" w:space="0" w:color="auto"/>
              <w:bottom w:val="single" w:sz="4" w:space="0" w:color="auto"/>
              <w:right w:val="single" w:sz="4" w:space="0" w:color="auto"/>
            </w:tcBorders>
          </w:tcPr>
          <w:p w14:paraId="6977530D" w14:textId="4392506B" w:rsidR="005E5D17" w:rsidRPr="00022596" w:rsidRDefault="005E5D17" w:rsidP="00022596">
            <w:pPr>
              <w:pStyle w:val="Inne0"/>
              <w:spacing w:line="271" w:lineRule="auto"/>
              <w:jc w:val="center"/>
              <w:rPr>
                <w:color w:val="000000"/>
                <w:sz w:val="20"/>
                <w:szCs w:val="20"/>
                <w:lang w:val="pl-PL" w:eastAsia="pl-PL" w:bidi="pl-PL"/>
              </w:rPr>
            </w:pPr>
            <w:r w:rsidRPr="00022596">
              <w:rPr>
                <w:color w:val="000000"/>
                <w:sz w:val="20"/>
                <w:szCs w:val="20"/>
                <w:lang w:val="pl-PL" w:eastAsia="pl-PL" w:bidi="pl-PL"/>
              </w:rPr>
              <w:t>Praca.gov.pl / System umów</w:t>
            </w:r>
          </w:p>
        </w:tc>
        <w:tc>
          <w:tcPr>
            <w:tcW w:w="1126" w:type="pct"/>
            <w:tcBorders>
              <w:top w:val="single" w:sz="4" w:space="0" w:color="auto"/>
              <w:left w:val="single" w:sz="4" w:space="0" w:color="auto"/>
              <w:bottom w:val="single" w:sz="4" w:space="0" w:color="auto"/>
              <w:right w:val="single" w:sz="4" w:space="0" w:color="auto"/>
            </w:tcBorders>
          </w:tcPr>
          <w:p w14:paraId="21BA1B33" w14:textId="5F23E0F3"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Ministerstwo Rodziny, Pracy i Polityki Społecznej</w:t>
            </w:r>
          </w:p>
        </w:tc>
        <w:tc>
          <w:tcPr>
            <w:tcW w:w="1126" w:type="pct"/>
            <w:tcBorders>
              <w:top w:val="single" w:sz="4" w:space="0" w:color="auto"/>
              <w:left w:val="single" w:sz="4" w:space="0" w:color="auto"/>
              <w:bottom w:val="single" w:sz="4" w:space="0" w:color="auto"/>
              <w:right w:val="single" w:sz="4" w:space="0" w:color="auto"/>
            </w:tcBorders>
          </w:tcPr>
          <w:p w14:paraId="7BB24891" w14:textId="78B373E2"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Praca.gov.pl / System umów to system wspierający świadczenie usług elektronicznych przez Publiczne Służby Zatrudnienia (PSZ) na rzecz osób bezrobotnych, poszukujących pracy, pracodawców oraz przedsiębiorców. System jest </w:t>
            </w:r>
            <w:r w:rsidRPr="00FA06F1">
              <w:rPr>
                <w:rFonts w:cs="Arial"/>
                <w:sz w:val="20"/>
                <w:lang w:val="pl-PL"/>
              </w:rPr>
              <w:lastRenderedPageBreak/>
              <w:t>prowadzony przez ministra właściwego do spraw pracy i obsługuje procesy związane z realizacją zadań wynikających z przepisów dotyczących rynku pracy i ochrony roszczeń pracowniczych.</w:t>
            </w:r>
            <w:r w:rsidRPr="00FA06F1">
              <w:rPr>
                <w:rFonts w:cs="Arial"/>
                <w:sz w:val="20"/>
                <w:lang w:val="pl-PL"/>
              </w:rPr>
              <w:br/>
              <w:t>Celem systemu jest umożliwienie elektronicznej obsługi spraw związanych z nabywaniem statusu osoby bezrobotnej lub poszukującej pracy, uzyskiwaniem prawa do zasiłku, korzystaniem z form pomocy przewidzianych w przepisach prawa, a także składaniem wniosków przez pracodawców i przedsiębiorców w zakresie zatrudnienia, wsparcia finansowego oraz zatrudniania cudzoziemców.</w:t>
            </w:r>
            <w:r w:rsidRPr="00FA06F1">
              <w:rPr>
                <w:rFonts w:cs="Arial"/>
                <w:sz w:val="20"/>
                <w:lang w:val="pl-PL"/>
              </w:rPr>
              <w:br/>
              <w:t>Główne grupy funkcjonalności</w:t>
            </w:r>
            <w:r w:rsidRPr="00FA06F1">
              <w:rPr>
                <w:rFonts w:cs="Arial"/>
                <w:sz w:val="20"/>
                <w:lang w:val="pl-PL"/>
              </w:rPr>
              <w:br/>
              <w:t>– Obsługa wniosków dotyczących nadania statusu osoby bezrobotnej lub poszukującej pracy</w:t>
            </w:r>
            <w:r w:rsidR="00AC5CDA" w:rsidRPr="00FA06F1">
              <w:rPr>
                <w:rFonts w:cs="Arial"/>
                <w:sz w:val="20"/>
                <w:lang w:val="pl-PL"/>
              </w:rPr>
              <w:t>,</w:t>
            </w:r>
            <w:r w:rsidRPr="00FA06F1">
              <w:rPr>
                <w:rFonts w:cs="Arial"/>
                <w:sz w:val="20"/>
                <w:lang w:val="pl-PL"/>
              </w:rPr>
              <w:br/>
              <w:t>– Obsługa wniosków o przyznanie prawa do zasiłku oraz form pomocy wynikających z przepisów prawa</w:t>
            </w:r>
            <w:r w:rsidR="00AC5CDA" w:rsidRPr="00FA06F1">
              <w:rPr>
                <w:rFonts w:cs="Arial"/>
                <w:sz w:val="20"/>
                <w:lang w:val="pl-PL"/>
              </w:rPr>
              <w:t>,</w:t>
            </w:r>
            <w:r w:rsidRPr="00FA06F1">
              <w:rPr>
                <w:rFonts w:cs="Arial"/>
                <w:sz w:val="20"/>
                <w:lang w:val="pl-PL"/>
              </w:rPr>
              <w:br/>
              <w:t>– Obsługa wniosków o wpisy do rejestrów prowadzonych przez Publiczne Służby Zatrudnienia</w:t>
            </w:r>
            <w:r w:rsidR="00AC5CDA" w:rsidRPr="00FA06F1">
              <w:rPr>
                <w:rFonts w:cs="Arial"/>
                <w:sz w:val="20"/>
                <w:lang w:val="pl-PL"/>
              </w:rPr>
              <w:t>,</w:t>
            </w:r>
            <w:r w:rsidRPr="00FA06F1">
              <w:rPr>
                <w:rFonts w:cs="Arial"/>
                <w:sz w:val="20"/>
                <w:lang w:val="pl-PL"/>
              </w:rPr>
              <w:br/>
              <w:t xml:space="preserve">– Obsługa wniosków o udzielenie wsparcia ze środków Funduszu </w:t>
            </w:r>
            <w:r w:rsidRPr="00FA06F1">
              <w:rPr>
                <w:rFonts w:cs="Arial"/>
                <w:sz w:val="20"/>
                <w:lang w:val="pl-PL"/>
              </w:rPr>
              <w:lastRenderedPageBreak/>
              <w:t>Gwarantowanych Świadczeń Pracowniczych (FGŚP)</w:t>
            </w:r>
            <w:r w:rsidR="00AC5CDA" w:rsidRPr="00FA06F1">
              <w:rPr>
                <w:rFonts w:cs="Arial"/>
                <w:sz w:val="20"/>
                <w:lang w:val="pl-PL"/>
              </w:rPr>
              <w:t>,</w:t>
            </w:r>
            <w:r w:rsidRPr="00FA06F1">
              <w:rPr>
                <w:rFonts w:cs="Arial"/>
                <w:sz w:val="20"/>
                <w:lang w:val="pl-PL"/>
              </w:rPr>
              <w:br/>
              <w:t>– Obsługa wniosków związanych z zatrudnianiem cudzoziemców na terytorium Rzeczypospolitej Polskiej</w:t>
            </w:r>
            <w:r w:rsidR="00AC5CDA" w:rsidRPr="00FA06F1">
              <w:rPr>
                <w:rFonts w:cs="Arial"/>
                <w:sz w:val="20"/>
                <w:lang w:val="pl-PL"/>
              </w:rPr>
              <w:t>,</w:t>
            </w:r>
            <w:r w:rsidRPr="00FA06F1">
              <w:rPr>
                <w:rFonts w:cs="Arial"/>
                <w:sz w:val="20"/>
                <w:lang w:val="pl-PL"/>
              </w:rPr>
              <w:br/>
              <w:t>– Udostępnianie usług elektronicznych dla pracodawców i przedsiębiorców</w:t>
            </w:r>
            <w:r w:rsidR="00AC5CDA" w:rsidRPr="00FA06F1">
              <w:rPr>
                <w:rFonts w:cs="Arial"/>
                <w:sz w:val="20"/>
                <w:lang w:val="pl-PL"/>
              </w:rPr>
              <w:t>.</w:t>
            </w:r>
            <w:r w:rsidRPr="00FA06F1">
              <w:rPr>
                <w:rFonts w:cs="Arial"/>
                <w:sz w:val="20"/>
                <w:lang w:val="pl-PL"/>
              </w:rPr>
              <w:br/>
            </w:r>
            <w:r w:rsidRPr="0082665F">
              <w:rPr>
                <w:rFonts w:cs="Arial"/>
                <w:sz w:val="20"/>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0196E91A" w14:textId="1FD873B0"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Istniejący</w:t>
            </w:r>
          </w:p>
        </w:tc>
        <w:tc>
          <w:tcPr>
            <w:tcW w:w="780" w:type="pct"/>
            <w:tcBorders>
              <w:top w:val="single" w:sz="4" w:space="0" w:color="auto"/>
              <w:left w:val="single" w:sz="4" w:space="0" w:color="auto"/>
              <w:bottom w:val="single" w:sz="4" w:space="0" w:color="auto"/>
              <w:right w:val="single" w:sz="4" w:space="0" w:color="auto"/>
            </w:tcBorders>
          </w:tcPr>
          <w:p w14:paraId="157938D4" w14:textId="4DDAE919"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82665F" w14:paraId="4F0D3042" w14:textId="77777777" w:rsidTr="2D4C78B8">
        <w:tc>
          <w:tcPr>
            <w:tcW w:w="279" w:type="pct"/>
            <w:tcBorders>
              <w:top w:val="single" w:sz="4" w:space="0" w:color="auto"/>
              <w:left w:val="single" w:sz="4" w:space="0" w:color="auto"/>
              <w:bottom w:val="single" w:sz="4" w:space="0" w:color="auto"/>
              <w:right w:val="single" w:sz="4" w:space="0" w:color="auto"/>
            </w:tcBorders>
          </w:tcPr>
          <w:p w14:paraId="391D521C" w14:textId="622D4CD4"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19</w:t>
            </w:r>
          </w:p>
        </w:tc>
        <w:tc>
          <w:tcPr>
            <w:tcW w:w="916" w:type="pct"/>
            <w:tcBorders>
              <w:top w:val="single" w:sz="4" w:space="0" w:color="auto"/>
              <w:left w:val="single" w:sz="4" w:space="0" w:color="auto"/>
              <w:bottom w:val="single" w:sz="4" w:space="0" w:color="auto"/>
              <w:right w:val="single" w:sz="4" w:space="0" w:color="auto"/>
            </w:tcBorders>
          </w:tcPr>
          <w:p w14:paraId="34E3BF9C" w14:textId="7EE95EAB" w:rsidR="005E5D17" w:rsidRPr="00435045" w:rsidRDefault="005E5D17" w:rsidP="00435045">
            <w:pPr>
              <w:pStyle w:val="Inne0"/>
              <w:spacing w:line="271" w:lineRule="auto"/>
              <w:jc w:val="center"/>
              <w:rPr>
                <w:color w:val="000000"/>
                <w:sz w:val="20"/>
                <w:szCs w:val="20"/>
                <w:lang w:val="pl-PL" w:eastAsia="pl-PL" w:bidi="pl-PL"/>
              </w:rPr>
            </w:pPr>
            <w:r w:rsidRPr="00435045">
              <w:rPr>
                <w:color w:val="000000"/>
                <w:sz w:val="20"/>
                <w:szCs w:val="20"/>
                <w:lang w:val="pl-PL" w:eastAsia="pl-PL" w:bidi="pl-PL"/>
              </w:rPr>
              <w:t>Profil Zaufany</w:t>
            </w:r>
          </w:p>
        </w:tc>
        <w:tc>
          <w:tcPr>
            <w:tcW w:w="1126" w:type="pct"/>
            <w:tcBorders>
              <w:top w:val="single" w:sz="4" w:space="0" w:color="auto"/>
              <w:left w:val="single" w:sz="4" w:space="0" w:color="auto"/>
              <w:bottom w:val="single" w:sz="4" w:space="0" w:color="auto"/>
              <w:right w:val="single" w:sz="4" w:space="0" w:color="auto"/>
            </w:tcBorders>
          </w:tcPr>
          <w:p w14:paraId="203A896F" w14:textId="59E1B769"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00B71EED" w14:textId="6A93A9DE"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Profil Zaufany to system wspierający obsługę publicznego systemu identyfikacji elektronicznej, umożliwiający uwierzytelnianie osób fizycznych oraz składanie podpisu zaufanego w kontaktach z administracją publiczną za pośrednictwem usług elektronicznych.</w:t>
            </w:r>
            <w:r w:rsidRPr="00FA06F1">
              <w:rPr>
                <w:rFonts w:cs="Arial"/>
                <w:sz w:val="20"/>
                <w:lang w:val="pl-PL"/>
              </w:rPr>
              <w:br/>
              <w:t>Celem systemu jest zapewnienie możliwości identyfikacji i uwierzytelnienia osoby fizycznej przy użyciu środka identyfikacji elektronicznej – profilu zaufanego – oraz umożliwienie opatrywania dokumentów elektronicznych podpisem zaufanym w procesach realizowanych drogą elektroniczną.</w:t>
            </w:r>
            <w:r w:rsidRPr="00FA06F1">
              <w:rPr>
                <w:rFonts w:cs="Arial"/>
                <w:sz w:val="20"/>
                <w:lang w:val="pl-PL"/>
              </w:rPr>
              <w:br/>
              <w:t xml:space="preserve">Główne grupy </w:t>
            </w:r>
            <w:r w:rsidRPr="00FA06F1">
              <w:rPr>
                <w:rFonts w:cs="Arial"/>
                <w:sz w:val="20"/>
                <w:lang w:val="pl-PL"/>
              </w:rPr>
              <w:lastRenderedPageBreak/>
              <w:t>funkcjonalności</w:t>
            </w:r>
            <w:r w:rsidRPr="00FA06F1">
              <w:rPr>
                <w:rFonts w:cs="Arial"/>
                <w:sz w:val="20"/>
                <w:lang w:val="pl-PL"/>
              </w:rPr>
              <w:br/>
              <w:t>– Wydawanie i zarządzanie profilem zaufanym jako środkiem identyfikacji elektronicznej</w:t>
            </w:r>
            <w:r w:rsidR="00A744BE" w:rsidRPr="00FA06F1">
              <w:rPr>
                <w:rFonts w:cs="Arial"/>
                <w:sz w:val="20"/>
                <w:lang w:val="pl-PL"/>
              </w:rPr>
              <w:t>,</w:t>
            </w:r>
            <w:r w:rsidRPr="00FA06F1">
              <w:rPr>
                <w:rFonts w:cs="Arial"/>
                <w:sz w:val="20"/>
                <w:lang w:val="pl-PL"/>
              </w:rPr>
              <w:br/>
              <w:t>– Uwierzytelnianie osoby fizycznej przy użyciu profilu zaufanego</w:t>
            </w:r>
            <w:r w:rsidR="00A744BE" w:rsidRPr="00FA06F1">
              <w:rPr>
                <w:rFonts w:cs="Arial"/>
                <w:sz w:val="20"/>
                <w:lang w:val="pl-PL"/>
              </w:rPr>
              <w:t>,</w:t>
            </w:r>
            <w:r w:rsidRPr="00FA06F1">
              <w:rPr>
                <w:rFonts w:cs="Arial"/>
                <w:sz w:val="20"/>
                <w:lang w:val="pl-PL"/>
              </w:rPr>
              <w:br/>
              <w:t>– Umożliwienie składania podpisu zaufanego na dokumentach elektronicznych</w:t>
            </w:r>
            <w:r w:rsidR="00A744BE" w:rsidRPr="00FA06F1">
              <w:rPr>
                <w:rFonts w:cs="Arial"/>
                <w:sz w:val="20"/>
                <w:lang w:val="pl-PL"/>
              </w:rPr>
              <w:t>,</w:t>
            </w:r>
            <w:r w:rsidRPr="00FA06F1">
              <w:rPr>
                <w:rFonts w:cs="Arial"/>
                <w:sz w:val="20"/>
                <w:lang w:val="pl-PL"/>
              </w:rPr>
              <w:br/>
              <w:t>– Obsługa procesu potwierdzania, zawieszania i unieważniania profilu zaufanego</w:t>
            </w:r>
            <w:r w:rsidR="00A744BE" w:rsidRPr="00FA06F1">
              <w:rPr>
                <w:rFonts w:cs="Arial"/>
                <w:sz w:val="20"/>
                <w:lang w:val="pl-PL"/>
              </w:rPr>
              <w:t>,</w:t>
            </w:r>
            <w:r w:rsidRPr="00FA06F1">
              <w:rPr>
                <w:rFonts w:cs="Arial"/>
                <w:sz w:val="20"/>
                <w:lang w:val="pl-PL"/>
              </w:rPr>
              <w:br/>
              <w:t>– Automatyczna aktualizacja danych identyfikacyjnych na potrzeby procesu uwierzytelniania</w:t>
            </w:r>
            <w:r w:rsidR="00A744BE" w:rsidRPr="00FA06F1">
              <w:rPr>
                <w:rFonts w:cs="Arial"/>
                <w:sz w:val="20"/>
                <w:lang w:val="pl-PL"/>
              </w:rPr>
              <w:t>.</w:t>
            </w:r>
            <w:r w:rsidRPr="00FA06F1">
              <w:rPr>
                <w:rFonts w:cs="Arial"/>
                <w:sz w:val="20"/>
                <w:lang w:val="pl-PL"/>
              </w:rPr>
              <w:br/>
            </w:r>
            <w:r w:rsidRPr="0082665F">
              <w:rPr>
                <w:rFonts w:cs="Arial"/>
                <w:sz w:val="20"/>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0C2A1509" w14:textId="75B53ACC"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Istniejący</w:t>
            </w:r>
          </w:p>
        </w:tc>
        <w:tc>
          <w:tcPr>
            <w:tcW w:w="780" w:type="pct"/>
            <w:tcBorders>
              <w:top w:val="single" w:sz="4" w:space="0" w:color="auto"/>
              <w:left w:val="single" w:sz="4" w:space="0" w:color="auto"/>
              <w:bottom w:val="single" w:sz="4" w:space="0" w:color="auto"/>
              <w:right w:val="single" w:sz="4" w:space="0" w:color="auto"/>
            </w:tcBorders>
          </w:tcPr>
          <w:p w14:paraId="4575B0D2" w14:textId="449D9ADF"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565E9A88" w14:textId="77777777" w:rsidTr="2D4C78B8">
        <w:tc>
          <w:tcPr>
            <w:tcW w:w="279" w:type="pct"/>
            <w:tcBorders>
              <w:top w:val="single" w:sz="4" w:space="0" w:color="auto"/>
              <w:left w:val="single" w:sz="4" w:space="0" w:color="auto"/>
              <w:bottom w:val="single" w:sz="4" w:space="0" w:color="auto"/>
              <w:right w:val="single" w:sz="4" w:space="0" w:color="auto"/>
            </w:tcBorders>
          </w:tcPr>
          <w:p w14:paraId="48012C8B" w14:textId="6D4B331A" w:rsidR="005E5D17" w:rsidRPr="0082665F" w:rsidRDefault="005E5D17" w:rsidP="005E5D17">
            <w:pPr>
              <w:spacing w:line="256" w:lineRule="auto"/>
              <w:jc w:val="both"/>
              <w:rPr>
                <w:rFonts w:cs="Arial"/>
                <w:color w:val="0070C0"/>
                <w:sz w:val="20"/>
                <w:lang w:val="pl-PL" w:eastAsia="pl-PL"/>
              </w:rPr>
            </w:pPr>
            <w:r w:rsidRPr="0082665F">
              <w:rPr>
                <w:rFonts w:cs="Arial"/>
                <w:sz w:val="20"/>
              </w:rPr>
              <w:t>20</w:t>
            </w:r>
          </w:p>
        </w:tc>
        <w:tc>
          <w:tcPr>
            <w:tcW w:w="916" w:type="pct"/>
            <w:tcBorders>
              <w:top w:val="single" w:sz="4" w:space="0" w:color="auto"/>
              <w:left w:val="single" w:sz="4" w:space="0" w:color="auto"/>
              <w:bottom w:val="single" w:sz="4" w:space="0" w:color="auto"/>
              <w:right w:val="single" w:sz="4" w:space="0" w:color="auto"/>
            </w:tcBorders>
          </w:tcPr>
          <w:p w14:paraId="70169ECB" w14:textId="78F46155" w:rsidR="005E5D17" w:rsidRPr="00E67F10" w:rsidRDefault="005E5D17" w:rsidP="00E67F10">
            <w:pPr>
              <w:pStyle w:val="Inne0"/>
              <w:spacing w:line="271" w:lineRule="auto"/>
              <w:jc w:val="center"/>
              <w:rPr>
                <w:color w:val="000000"/>
                <w:sz w:val="20"/>
                <w:szCs w:val="20"/>
                <w:lang w:val="pl-PL" w:eastAsia="pl-PL" w:bidi="pl-PL"/>
              </w:rPr>
            </w:pPr>
            <w:r w:rsidRPr="00E67F10">
              <w:rPr>
                <w:color w:val="000000"/>
                <w:sz w:val="20"/>
                <w:szCs w:val="20"/>
                <w:lang w:val="pl-PL" w:eastAsia="pl-PL" w:bidi="pl-PL"/>
              </w:rPr>
              <w:t>REGON</w:t>
            </w:r>
          </w:p>
        </w:tc>
        <w:tc>
          <w:tcPr>
            <w:tcW w:w="1126" w:type="pct"/>
            <w:tcBorders>
              <w:top w:val="single" w:sz="4" w:space="0" w:color="auto"/>
              <w:left w:val="single" w:sz="4" w:space="0" w:color="auto"/>
              <w:bottom w:val="single" w:sz="4" w:space="0" w:color="auto"/>
              <w:right w:val="single" w:sz="4" w:space="0" w:color="auto"/>
            </w:tcBorders>
          </w:tcPr>
          <w:p w14:paraId="2ED6CAD5" w14:textId="5246E181" w:rsidR="005E5D17" w:rsidRPr="0082665F" w:rsidRDefault="005E5D17" w:rsidP="005E5D17">
            <w:pPr>
              <w:spacing w:line="256" w:lineRule="auto"/>
              <w:jc w:val="center"/>
              <w:rPr>
                <w:rFonts w:cs="Arial"/>
                <w:color w:val="0070C0"/>
                <w:sz w:val="20"/>
                <w:lang w:val="pl-PL" w:eastAsia="pl-PL"/>
              </w:rPr>
            </w:pPr>
            <w:r w:rsidRPr="0082665F">
              <w:rPr>
                <w:rFonts w:cs="Arial"/>
                <w:sz w:val="20"/>
              </w:rPr>
              <w:t>Główny Urząd Statystyczny</w:t>
            </w:r>
          </w:p>
        </w:tc>
        <w:tc>
          <w:tcPr>
            <w:tcW w:w="1126" w:type="pct"/>
            <w:tcBorders>
              <w:top w:val="single" w:sz="4" w:space="0" w:color="auto"/>
              <w:left w:val="single" w:sz="4" w:space="0" w:color="auto"/>
              <w:bottom w:val="single" w:sz="4" w:space="0" w:color="auto"/>
              <w:right w:val="single" w:sz="4" w:space="0" w:color="auto"/>
            </w:tcBorders>
          </w:tcPr>
          <w:p w14:paraId="0130153D" w14:textId="0445F3CC"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System Krajowego rejestru urzędowego podmiotów gospodarki narodowej REGON służy do prowadzenia rejestru REGON, w tym do rejestracji podmiotów gospodarki narodowej, tj. osób prawnych, jednostek organizacyjnych niemających osobowości prawnej, osób fizycznych prowadzących działalność gospodarczą (w tym osób prowadzących indywidualne gospodarstwa rolne) skutkującej nadaniem numeru identyfikacyjnego </w:t>
            </w:r>
            <w:r w:rsidRPr="00FA06F1">
              <w:rPr>
                <w:rFonts w:cs="Arial"/>
                <w:sz w:val="20"/>
                <w:lang w:val="pl-PL"/>
              </w:rPr>
              <w:lastRenderedPageBreak/>
              <w:t xml:space="preserve">REGON oraz udostępniania danych rejestru, w tym za pośrednictwem usługi sieciowej. System REGON składa się z modułów: * CRR (Centralny Rejestr Regon) - centralny komponent systemu - zawiera bazę danych przechowującą dane o podmiotach gospodarki narodowej oraz informacje o ich zmianach, * BPR (Baza Publikacyjna REGON) - realizuje takie funkcje jak: tworzenie wyciągów z rejestru REGON dla uprawnionych instytucji w zakresie zmian danych, jakie miały miejsce w ciągu ostatniego miesiąca, zasilanie danymi systemu Bazy Jednostek Statystycznych (BJS), opracowywanie sprawozdań i raportów, udostępnianie danych rejestru podmiotom trzecim na podstawie wniosków o udostępnienie danych. * BIR (Baza Internetowa REGON) - przechowuje tworzoną na bieżąco replikę danych z modułu CRR (zakres replikowanych danych nie obejmuje danych objętych tajemnicą statystyczną) w celu ich bieżącego przeglądania i wyszukiwania na podstawie zadanych </w:t>
            </w:r>
            <w:r w:rsidRPr="00FA06F1">
              <w:rPr>
                <w:rFonts w:cs="Arial"/>
                <w:sz w:val="20"/>
                <w:lang w:val="pl-PL"/>
              </w:rPr>
              <w:lastRenderedPageBreak/>
              <w:t xml:space="preserve">kryteriów przez sieć INTERNET. Zakres funkcji wyszukiwania jest zależny od typu użytkownika. * Bazy Systemowej – przechowuje informacje wspólne, pomocnicze dla pozostałych modułów, w tym logi z aktywności użytkowników w systemie. REGON pobiera dane z systemów: CRP KEP Ministerstwa Finansów, SIO Ministerstwa Edukacji Narodowej, KRS Ministerstwa Sprawiedliwości, CEIDG Ministerstwa Rozwoju i Technologii w zakresie niezbędnym do dokonywania wpisów w rejestrze określonych podmiotów / cech, oraz zwraca numery identyfikacyjne REGON do tych systemów. </w:t>
            </w:r>
            <w:r w:rsidRPr="0082665F">
              <w:rPr>
                <w:rFonts w:cs="Arial"/>
                <w:sz w:val="20"/>
              </w:rPr>
              <w:t>Integruje się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2CAB800E" w14:textId="0AA69C19"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4A5C6A16" w14:textId="34BF2D65"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Przyjmowanie z CEIDG z ramach zintegrowanego wniosku dotyczącego Spółki Cywilnej zgłoszenia wpisu lub zmiany wpisu do REGON. Zadania związane z modyfikacą tego systemu są poza budżetem projektu. </w:t>
            </w:r>
          </w:p>
        </w:tc>
      </w:tr>
      <w:tr w:rsidR="005E5D17" w:rsidRPr="001536F8" w14:paraId="2415E6F4" w14:textId="77777777" w:rsidTr="2D4C78B8">
        <w:tc>
          <w:tcPr>
            <w:tcW w:w="279" w:type="pct"/>
            <w:tcBorders>
              <w:top w:val="single" w:sz="4" w:space="0" w:color="auto"/>
              <w:left w:val="single" w:sz="4" w:space="0" w:color="auto"/>
              <w:bottom w:val="single" w:sz="4" w:space="0" w:color="auto"/>
              <w:right w:val="single" w:sz="4" w:space="0" w:color="auto"/>
            </w:tcBorders>
          </w:tcPr>
          <w:p w14:paraId="065B2EF9" w14:textId="253D4C04"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21</w:t>
            </w:r>
          </w:p>
        </w:tc>
        <w:tc>
          <w:tcPr>
            <w:tcW w:w="916" w:type="pct"/>
            <w:tcBorders>
              <w:top w:val="single" w:sz="4" w:space="0" w:color="auto"/>
              <w:left w:val="single" w:sz="4" w:space="0" w:color="auto"/>
              <w:bottom w:val="single" w:sz="4" w:space="0" w:color="auto"/>
              <w:right w:val="single" w:sz="4" w:space="0" w:color="auto"/>
            </w:tcBorders>
          </w:tcPr>
          <w:p w14:paraId="7325B895" w14:textId="3B9A0481" w:rsidR="005E5D17" w:rsidRPr="00883F84" w:rsidRDefault="005E5D17" w:rsidP="00883F84">
            <w:pPr>
              <w:pStyle w:val="Inne0"/>
              <w:spacing w:line="271" w:lineRule="auto"/>
              <w:jc w:val="center"/>
              <w:rPr>
                <w:color w:val="000000"/>
                <w:sz w:val="20"/>
                <w:szCs w:val="20"/>
                <w:lang w:val="pl-PL" w:eastAsia="pl-PL" w:bidi="pl-PL"/>
              </w:rPr>
            </w:pPr>
            <w:r w:rsidRPr="00883F84">
              <w:rPr>
                <w:color w:val="000000"/>
                <w:sz w:val="20"/>
                <w:szCs w:val="20"/>
                <w:lang w:val="pl-PL" w:eastAsia="pl-PL" w:bidi="pl-PL"/>
              </w:rPr>
              <w:t>RSC SRP</w:t>
            </w:r>
          </w:p>
        </w:tc>
        <w:tc>
          <w:tcPr>
            <w:tcW w:w="1126" w:type="pct"/>
            <w:tcBorders>
              <w:top w:val="single" w:sz="4" w:space="0" w:color="auto"/>
              <w:left w:val="single" w:sz="4" w:space="0" w:color="auto"/>
              <w:bottom w:val="single" w:sz="4" w:space="0" w:color="auto"/>
              <w:right w:val="single" w:sz="4" w:space="0" w:color="auto"/>
            </w:tcBorders>
          </w:tcPr>
          <w:p w14:paraId="092719D4" w14:textId="1EAB948B"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3C168A7F" w14:textId="376E5D82"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System obsługujący Rejestru Stanu Cywilnego (RSC) zwany równiez Bazą Usług Stanu Cywilnego (BUSC) to system wspierający prowadzenie Rejestru Stanu Cywilnego oraz obsługę spraw z zakresu stanu cywilnego. BUSC składa się z bazy danych, graficznego interfejsu użytkownika </w:t>
            </w:r>
            <w:r w:rsidRPr="00FA06F1">
              <w:rPr>
                <w:rFonts w:cs="Arial"/>
                <w:sz w:val="20"/>
                <w:lang w:val="pl-PL"/>
              </w:rPr>
              <w:lastRenderedPageBreak/>
              <w:t>oraz interfejsu usług sieciowych. System umożliwia m.in. rejestrację aktów urodzenia, małżeństwa, zgonu, uznań ojcostwa, wprowadzanie wzmianek i przypisków, cyfrowe podpisywanie aktów, tworzenie zleceń, zestawień i raportów, wydawanie odpisów i zaświadczeń, dodawanie/modyfikowanie numeru PESEL, zarządzanie rocznikami i księgami stanu cywilnego oraz archiwizację aktów. BUSC jest komponentem Systemu Rejestrów Państwowych (SRP). System integruje się z innymi komponentami SRP i udostępnia dane między innymi systemom administracji publicznej.</w:t>
            </w:r>
          </w:p>
        </w:tc>
        <w:tc>
          <w:tcPr>
            <w:tcW w:w="773" w:type="pct"/>
            <w:tcBorders>
              <w:top w:val="single" w:sz="4" w:space="0" w:color="auto"/>
              <w:left w:val="single" w:sz="4" w:space="0" w:color="auto"/>
              <w:bottom w:val="single" w:sz="4" w:space="0" w:color="auto"/>
              <w:right w:val="single" w:sz="4" w:space="0" w:color="auto"/>
            </w:tcBorders>
          </w:tcPr>
          <w:p w14:paraId="47CBF19E" w14:textId="200602DE"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76011F2D" w14:textId="21A8D2CC"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1536F8" w14:paraId="6C4093E0" w14:textId="77777777" w:rsidTr="2D4C78B8">
        <w:tc>
          <w:tcPr>
            <w:tcW w:w="279" w:type="pct"/>
            <w:tcBorders>
              <w:top w:val="single" w:sz="4" w:space="0" w:color="auto"/>
              <w:left w:val="single" w:sz="4" w:space="0" w:color="auto"/>
              <w:bottom w:val="single" w:sz="4" w:space="0" w:color="auto"/>
              <w:right w:val="single" w:sz="4" w:space="0" w:color="auto"/>
            </w:tcBorders>
          </w:tcPr>
          <w:p w14:paraId="7749DDCD" w14:textId="64AB8EE9" w:rsidR="005E5D17" w:rsidRPr="0082665F" w:rsidRDefault="005E5D17" w:rsidP="005E5D17">
            <w:pPr>
              <w:spacing w:line="256" w:lineRule="auto"/>
              <w:jc w:val="both"/>
              <w:rPr>
                <w:rFonts w:cs="Arial"/>
                <w:color w:val="0070C0"/>
                <w:sz w:val="20"/>
                <w:lang w:val="pl-PL" w:eastAsia="pl-PL"/>
              </w:rPr>
            </w:pPr>
            <w:r w:rsidRPr="0082665F">
              <w:rPr>
                <w:rFonts w:cs="Arial"/>
                <w:sz w:val="20"/>
              </w:rPr>
              <w:t>22</w:t>
            </w:r>
          </w:p>
        </w:tc>
        <w:tc>
          <w:tcPr>
            <w:tcW w:w="916" w:type="pct"/>
            <w:tcBorders>
              <w:top w:val="single" w:sz="4" w:space="0" w:color="auto"/>
              <w:left w:val="single" w:sz="4" w:space="0" w:color="auto"/>
              <w:bottom w:val="single" w:sz="4" w:space="0" w:color="auto"/>
              <w:right w:val="single" w:sz="4" w:space="0" w:color="auto"/>
            </w:tcBorders>
          </w:tcPr>
          <w:p w14:paraId="67CF0665" w14:textId="24966054" w:rsidR="005E5D17" w:rsidRPr="0055598D" w:rsidRDefault="005E5D17" w:rsidP="0055598D">
            <w:pPr>
              <w:pStyle w:val="Inne0"/>
              <w:spacing w:line="271" w:lineRule="auto"/>
              <w:jc w:val="center"/>
              <w:rPr>
                <w:color w:val="000000"/>
                <w:sz w:val="20"/>
                <w:szCs w:val="20"/>
                <w:lang w:val="pl-PL" w:eastAsia="pl-PL" w:bidi="pl-PL"/>
              </w:rPr>
            </w:pPr>
            <w:r w:rsidRPr="0055598D">
              <w:rPr>
                <w:color w:val="000000"/>
                <w:sz w:val="20"/>
                <w:szCs w:val="20"/>
                <w:lang w:val="pl-PL" w:eastAsia="pl-PL" w:bidi="pl-PL"/>
              </w:rPr>
              <w:t>S46</w:t>
            </w:r>
          </w:p>
        </w:tc>
        <w:tc>
          <w:tcPr>
            <w:tcW w:w="1126" w:type="pct"/>
            <w:tcBorders>
              <w:top w:val="single" w:sz="4" w:space="0" w:color="auto"/>
              <w:left w:val="single" w:sz="4" w:space="0" w:color="auto"/>
              <w:bottom w:val="single" w:sz="4" w:space="0" w:color="auto"/>
              <w:right w:val="single" w:sz="4" w:space="0" w:color="auto"/>
            </w:tcBorders>
          </w:tcPr>
          <w:p w14:paraId="0C353386" w14:textId="37FA4EA2"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7006658E" w14:textId="2CB16270"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S46 został uruchomiony przez ministra właściwego do spraw informatyzacji zgodnie z art. 89 ustawy z dnia 5 lipca 2018 r. o krajowym systemie cyberbezpieczeństwa (</w:t>
            </w:r>
            <w:r w:rsidR="008A39B2">
              <w:rPr>
                <w:rFonts w:cs="Arial"/>
                <w:sz w:val="20"/>
                <w:lang w:val="pl-PL"/>
              </w:rPr>
              <w:t xml:space="preserve">t.j. </w:t>
            </w:r>
            <w:r w:rsidRPr="00FA06F1">
              <w:rPr>
                <w:rFonts w:cs="Arial"/>
                <w:sz w:val="20"/>
                <w:lang w:val="pl-PL"/>
              </w:rPr>
              <w:t xml:space="preserve">Dz. U. z </w:t>
            </w:r>
            <w:r w:rsidR="008A39B2">
              <w:rPr>
                <w:rFonts w:cs="Arial"/>
                <w:sz w:val="20"/>
                <w:lang w:val="pl-PL"/>
              </w:rPr>
              <w:t>2026</w:t>
            </w:r>
            <w:r w:rsidR="002967D9">
              <w:rPr>
                <w:rFonts w:cs="Arial"/>
                <w:sz w:val="20"/>
                <w:lang w:val="pl-PL"/>
              </w:rPr>
              <w:t xml:space="preserve"> r. poz. 20</w:t>
            </w:r>
            <w:r w:rsidRPr="00FA06F1">
              <w:rPr>
                <w:rFonts w:cs="Arial"/>
                <w:sz w:val="20"/>
                <w:lang w:val="pl-PL"/>
              </w:rPr>
              <w:t>). System wspiera realizację zadań określonych w art. 46 ust. 1 ww. ustawy, w tym:</w:t>
            </w:r>
            <w:r w:rsidRPr="00FA06F1">
              <w:rPr>
                <w:rFonts w:cs="Arial"/>
                <w:sz w:val="20"/>
                <w:lang w:val="pl-PL"/>
              </w:rPr>
              <w:br/>
              <w:t xml:space="preserve"> 1. Współpracę podmiotów wchodzących w skład krajowego systemu cyberbezpieczeństwa;</w:t>
            </w:r>
            <w:r w:rsidRPr="00FA06F1">
              <w:rPr>
                <w:rFonts w:cs="Arial"/>
                <w:sz w:val="20"/>
                <w:lang w:val="pl-PL"/>
              </w:rPr>
              <w:br/>
            </w:r>
            <w:r w:rsidRPr="00FA06F1">
              <w:rPr>
                <w:rFonts w:cs="Arial"/>
                <w:sz w:val="20"/>
                <w:lang w:val="pl-PL"/>
              </w:rPr>
              <w:lastRenderedPageBreak/>
              <w:t xml:space="preserve"> 2. Generowanie i przekazywanie rekomendacji dotyczących działań podnoszących poziom cyberbezpieczeństwa;</w:t>
            </w:r>
            <w:r w:rsidRPr="00FA06F1">
              <w:rPr>
                <w:rFonts w:cs="Arial"/>
                <w:sz w:val="20"/>
                <w:lang w:val="pl-PL"/>
              </w:rPr>
              <w:br/>
              <w:t xml:space="preserve"> 3. Zgłaszanie i obsługę incydentów;</w:t>
            </w:r>
            <w:r w:rsidRPr="00FA06F1">
              <w:rPr>
                <w:rFonts w:cs="Arial"/>
                <w:sz w:val="20"/>
                <w:lang w:val="pl-PL"/>
              </w:rPr>
              <w:br/>
              <w:t xml:space="preserve"> 4. Szacowanie ryzyka na poziomie krajowym;</w:t>
            </w:r>
            <w:r w:rsidRPr="00FA06F1">
              <w:rPr>
                <w:rFonts w:cs="Arial"/>
                <w:sz w:val="20"/>
                <w:lang w:val="pl-PL"/>
              </w:rPr>
              <w:br/>
              <w:t xml:space="preserve"> 5. Ostrzeganie o zagrożeniach cyberbezpieczeństwa.</w:t>
            </w:r>
            <w:r w:rsidRPr="00FA06F1">
              <w:rPr>
                <w:rFonts w:cs="Arial"/>
                <w:sz w:val="20"/>
                <w:lang w:val="pl-PL"/>
              </w:rPr>
              <w:br/>
              <w:t>Zakres przetwarzanych danych:</w:t>
            </w:r>
            <w:r w:rsidRPr="00FA06F1">
              <w:rPr>
                <w:rFonts w:cs="Arial"/>
                <w:sz w:val="20"/>
                <w:lang w:val="pl-PL"/>
              </w:rPr>
              <w:br/>
              <w:t xml:space="preserve"> * Dane instytucji korzystających z systemu;</w:t>
            </w:r>
            <w:r w:rsidRPr="00FA06F1">
              <w:rPr>
                <w:rFonts w:cs="Arial"/>
                <w:sz w:val="20"/>
                <w:lang w:val="pl-PL"/>
              </w:rPr>
              <w:br/>
              <w:t xml:space="preserve"> * Dane użytkowników;</w:t>
            </w:r>
            <w:r w:rsidRPr="00FA06F1">
              <w:rPr>
                <w:rFonts w:cs="Arial"/>
                <w:sz w:val="20"/>
                <w:lang w:val="pl-PL"/>
              </w:rPr>
              <w:br/>
              <w:t xml:space="preserve"> * Dane dotyczące incydentów i usług;</w:t>
            </w:r>
            <w:r w:rsidRPr="00FA06F1">
              <w:rPr>
                <w:rFonts w:cs="Arial"/>
                <w:sz w:val="20"/>
                <w:lang w:val="pl-PL"/>
              </w:rPr>
              <w:br/>
              <w:t xml:space="preserve"> * Dane dotyczące klasyfikacji podmiotów i usług;</w:t>
            </w:r>
            <w:r w:rsidRPr="00FA06F1">
              <w:rPr>
                <w:rFonts w:cs="Arial"/>
                <w:sz w:val="20"/>
                <w:lang w:val="pl-PL"/>
              </w:rPr>
              <w:br/>
              <w:t xml:space="preserve"> * Ostrzeżenia dotyczące cyberbezpieczeństwa;</w:t>
            </w:r>
            <w:r w:rsidRPr="00FA06F1">
              <w:rPr>
                <w:rFonts w:cs="Arial"/>
                <w:sz w:val="20"/>
                <w:lang w:val="pl-PL"/>
              </w:rPr>
              <w:br/>
              <w:t xml:space="preserve"> * Informacje o podatnościach.</w:t>
            </w:r>
            <w:r w:rsidRPr="00FA06F1">
              <w:rPr>
                <w:rFonts w:cs="Arial"/>
                <w:sz w:val="20"/>
                <w:lang w:val="pl-PL"/>
              </w:rPr>
              <w:br/>
              <w:t>Rejestry publiczne:</w:t>
            </w:r>
            <w:r w:rsidRPr="00FA06F1">
              <w:rPr>
                <w:rFonts w:cs="Arial"/>
                <w:sz w:val="20"/>
                <w:lang w:val="pl-PL"/>
              </w:rPr>
              <w:br/>
              <w:t xml:space="preserve">W systemie prowadzony jest rejestr publiczny zgodnie z art. 7 nowelizacji ustawy o krajowym systemie cyberbezpieczeństwa – usługa rejestru KSC. </w:t>
            </w:r>
            <w:r w:rsidRPr="00FA06F1">
              <w:rPr>
                <w:rFonts w:cs="Arial"/>
                <w:sz w:val="20"/>
                <w:lang w:val="pl-PL"/>
              </w:rPr>
              <w:br/>
            </w:r>
            <w:r w:rsidRPr="00A71D63">
              <w:rPr>
                <w:rFonts w:cs="Arial"/>
                <w:sz w:val="20"/>
                <w:lang w:val="pl-PL"/>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4072FC89" w14:textId="69424FD6"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164EE8AB" w14:textId="2FFDB0B7"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82665F" w14:paraId="0DD8D7C9" w14:textId="77777777" w:rsidTr="2D4C78B8">
        <w:tc>
          <w:tcPr>
            <w:tcW w:w="279" w:type="pct"/>
            <w:tcBorders>
              <w:top w:val="single" w:sz="4" w:space="0" w:color="auto"/>
              <w:left w:val="single" w:sz="4" w:space="0" w:color="auto"/>
              <w:bottom w:val="single" w:sz="4" w:space="0" w:color="auto"/>
              <w:right w:val="single" w:sz="4" w:space="0" w:color="auto"/>
            </w:tcBorders>
          </w:tcPr>
          <w:p w14:paraId="0475FB94" w14:textId="32712C81" w:rsidR="005E5D17" w:rsidRPr="0082665F" w:rsidRDefault="005E5D17" w:rsidP="005E5D17">
            <w:pPr>
              <w:spacing w:line="256" w:lineRule="auto"/>
              <w:jc w:val="both"/>
              <w:rPr>
                <w:rFonts w:cs="Arial"/>
                <w:color w:val="0070C0"/>
                <w:sz w:val="20"/>
                <w:lang w:val="pl-PL" w:eastAsia="pl-PL"/>
              </w:rPr>
            </w:pPr>
            <w:r w:rsidRPr="0082665F">
              <w:rPr>
                <w:rFonts w:cs="Arial"/>
                <w:sz w:val="20"/>
              </w:rPr>
              <w:t>23</w:t>
            </w:r>
          </w:p>
        </w:tc>
        <w:tc>
          <w:tcPr>
            <w:tcW w:w="916" w:type="pct"/>
            <w:tcBorders>
              <w:top w:val="single" w:sz="4" w:space="0" w:color="auto"/>
              <w:left w:val="single" w:sz="4" w:space="0" w:color="auto"/>
              <w:bottom w:val="single" w:sz="4" w:space="0" w:color="auto"/>
              <w:right w:val="single" w:sz="4" w:space="0" w:color="auto"/>
            </w:tcBorders>
          </w:tcPr>
          <w:p w14:paraId="3D411257" w14:textId="3AC52A67" w:rsidR="005E5D17" w:rsidRPr="00A1399E" w:rsidRDefault="005E5D17" w:rsidP="00A1399E">
            <w:pPr>
              <w:pStyle w:val="Inne0"/>
              <w:spacing w:line="271" w:lineRule="auto"/>
              <w:jc w:val="center"/>
              <w:rPr>
                <w:color w:val="000000"/>
                <w:sz w:val="20"/>
                <w:szCs w:val="20"/>
                <w:lang w:val="pl-PL" w:eastAsia="pl-PL" w:bidi="pl-PL"/>
              </w:rPr>
            </w:pPr>
            <w:r w:rsidRPr="00A1399E">
              <w:rPr>
                <w:color w:val="000000"/>
                <w:sz w:val="20"/>
                <w:szCs w:val="20"/>
                <w:lang w:val="pl-PL" w:eastAsia="pl-PL" w:bidi="pl-PL"/>
              </w:rPr>
              <w:t>SDG Data Service Directory</w:t>
            </w:r>
          </w:p>
        </w:tc>
        <w:tc>
          <w:tcPr>
            <w:tcW w:w="1126" w:type="pct"/>
            <w:tcBorders>
              <w:top w:val="single" w:sz="4" w:space="0" w:color="auto"/>
              <w:left w:val="single" w:sz="4" w:space="0" w:color="auto"/>
              <w:bottom w:val="single" w:sz="4" w:space="0" w:color="auto"/>
              <w:right w:val="single" w:sz="4" w:space="0" w:color="auto"/>
            </w:tcBorders>
          </w:tcPr>
          <w:p w14:paraId="04696894" w14:textId="38F88D95"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Komisja Europejska, Kraj UE inny niż Polska</w:t>
            </w:r>
          </w:p>
        </w:tc>
        <w:tc>
          <w:tcPr>
            <w:tcW w:w="1126" w:type="pct"/>
            <w:tcBorders>
              <w:top w:val="single" w:sz="4" w:space="0" w:color="auto"/>
              <w:left w:val="single" w:sz="4" w:space="0" w:color="auto"/>
              <w:bottom w:val="single" w:sz="4" w:space="0" w:color="auto"/>
              <w:right w:val="single" w:sz="4" w:space="0" w:color="auto"/>
            </w:tcBorders>
          </w:tcPr>
          <w:p w14:paraId="5ADDA87E" w14:textId="7AD53BFC"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przechowujący informację na temat adresów serwisów udostępniających dowody lub zaświadczenia potrzebne do realizacji usług administracji publicznej w jednym</w:t>
            </w:r>
            <w:r w:rsidR="006F20AC" w:rsidRPr="00FA06F1">
              <w:rPr>
                <w:rFonts w:cs="Arial"/>
                <w:sz w:val="20"/>
                <w:lang w:val="pl-PL"/>
              </w:rPr>
              <w:t xml:space="preserve"> </w:t>
            </w:r>
            <w:r w:rsidRPr="00FA06F1">
              <w:rPr>
                <w:rFonts w:cs="Arial"/>
                <w:sz w:val="20"/>
                <w:lang w:val="pl-PL"/>
              </w:rPr>
              <w:lastRenderedPageBreak/>
              <w:t>kraju ale wystawianych przez inny kraj. Są one utrzymywane w zakresie info</w:t>
            </w:r>
            <w:r w:rsidR="009D2BFA" w:rsidRPr="00FA06F1">
              <w:rPr>
                <w:rFonts w:cs="Arial"/>
                <w:sz w:val="20"/>
                <w:lang w:val="pl-PL"/>
              </w:rPr>
              <w:t>r</w:t>
            </w:r>
            <w:r w:rsidRPr="00FA06F1">
              <w:rPr>
                <w:rFonts w:cs="Arial"/>
                <w:sz w:val="20"/>
                <w:lang w:val="pl-PL"/>
              </w:rPr>
              <w:t>macji przez kraje członkowskie UE. KE udostępnia gotowy moduł, w którym kraje UE mogą wprowadzać informacje i je udostępniać zgodnie z uzgonionym API lub decyzją kraju UE, może on wystawić swój własny moduł API gdzie udostępnia powyższe dane.</w:t>
            </w:r>
          </w:p>
        </w:tc>
        <w:tc>
          <w:tcPr>
            <w:tcW w:w="773" w:type="pct"/>
            <w:tcBorders>
              <w:top w:val="single" w:sz="4" w:space="0" w:color="auto"/>
              <w:left w:val="single" w:sz="4" w:space="0" w:color="auto"/>
              <w:bottom w:val="single" w:sz="4" w:space="0" w:color="auto"/>
              <w:right w:val="single" w:sz="4" w:space="0" w:color="auto"/>
            </w:tcBorders>
          </w:tcPr>
          <w:p w14:paraId="0495C27E" w14:textId="1A8E704F"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Istniejący</w:t>
            </w:r>
          </w:p>
        </w:tc>
        <w:tc>
          <w:tcPr>
            <w:tcW w:w="780" w:type="pct"/>
            <w:tcBorders>
              <w:top w:val="single" w:sz="4" w:space="0" w:color="auto"/>
              <w:left w:val="single" w:sz="4" w:space="0" w:color="auto"/>
              <w:bottom w:val="single" w:sz="4" w:space="0" w:color="auto"/>
              <w:right w:val="single" w:sz="4" w:space="0" w:color="auto"/>
            </w:tcBorders>
          </w:tcPr>
          <w:p w14:paraId="005311A7" w14:textId="65773A2C"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82665F" w14:paraId="0C48A82D" w14:textId="77777777" w:rsidTr="2D4C78B8">
        <w:tc>
          <w:tcPr>
            <w:tcW w:w="279" w:type="pct"/>
            <w:tcBorders>
              <w:top w:val="single" w:sz="4" w:space="0" w:color="auto"/>
              <w:left w:val="single" w:sz="4" w:space="0" w:color="auto"/>
              <w:bottom w:val="single" w:sz="4" w:space="0" w:color="auto"/>
              <w:right w:val="single" w:sz="4" w:space="0" w:color="auto"/>
            </w:tcBorders>
          </w:tcPr>
          <w:p w14:paraId="52DB02A0" w14:textId="29FFA205" w:rsidR="005E5D17" w:rsidRPr="0082665F" w:rsidRDefault="005E5D17" w:rsidP="005E5D17">
            <w:pPr>
              <w:spacing w:line="256" w:lineRule="auto"/>
              <w:jc w:val="both"/>
              <w:rPr>
                <w:rFonts w:cs="Arial"/>
                <w:color w:val="0070C0"/>
                <w:sz w:val="20"/>
                <w:lang w:val="pl-PL" w:eastAsia="pl-PL"/>
              </w:rPr>
            </w:pPr>
            <w:r w:rsidRPr="0082665F">
              <w:rPr>
                <w:rFonts w:cs="Arial"/>
                <w:sz w:val="20"/>
              </w:rPr>
              <w:t>24</w:t>
            </w:r>
          </w:p>
        </w:tc>
        <w:tc>
          <w:tcPr>
            <w:tcW w:w="916" w:type="pct"/>
            <w:tcBorders>
              <w:top w:val="single" w:sz="4" w:space="0" w:color="auto"/>
              <w:left w:val="single" w:sz="4" w:space="0" w:color="auto"/>
              <w:bottom w:val="single" w:sz="4" w:space="0" w:color="auto"/>
              <w:right w:val="single" w:sz="4" w:space="0" w:color="auto"/>
            </w:tcBorders>
          </w:tcPr>
          <w:p w14:paraId="37009CB5" w14:textId="4EF77335" w:rsidR="005E5D17" w:rsidRPr="00A16632" w:rsidRDefault="005E5D17" w:rsidP="00A16632">
            <w:pPr>
              <w:pStyle w:val="Inne0"/>
              <w:spacing w:line="271" w:lineRule="auto"/>
              <w:jc w:val="center"/>
              <w:rPr>
                <w:color w:val="000000"/>
                <w:sz w:val="20"/>
                <w:szCs w:val="20"/>
                <w:lang w:val="pl-PL" w:eastAsia="pl-PL" w:bidi="pl-PL"/>
              </w:rPr>
            </w:pPr>
            <w:r w:rsidRPr="00A16632">
              <w:rPr>
                <w:color w:val="000000"/>
                <w:sz w:val="20"/>
                <w:szCs w:val="20"/>
                <w:lang w:val="pl-PL" w:eastAsia="pl-PL" w:bidi="pl-PL"/>
              </w:rPr>
              <w:t>SDG Evidence Broker</w:t>
            </w:r>
          </w:p>
        </w:tc>
        <w:tc>
          <w:tcPr>
            <w:tcW w:w="1126" w:type="pct"/>
            <w:tcBorders>
              <w:top w:val="single" w:sz="4" w:space="0" w:color="auto"/>
              <w:left w:val="single" w:sz="4" w:space="0" w:color="auto"/>
              <w:bottom w:val="single" w:sz="4" w:space="0" w:color="auto"/>
              <w:right w:val="single" w:sz="4" w:space="0" w:color="auto"/>
            </w:tcBorders>
          </w:tcPr>
          <w:p w14:paraId="2D889CFA" w14:textId="060B867C"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Komisja Europejska, Kraj UE inny niż Polska</w:t>
            </w:r>
          </w:p>
        </w:tc>
        <w:tc>
          <w:tcPr>
            <w:tcW w:w="1126" w:type="pct"/>
            <w:tcBorders>
              <w:top w:val="single" w:sz="4" w:space="0" w:color="auto"/>
              <w:left w:val="single" w:sz="4" w:space="0" w:color="auto"/>
              <w:bottom w:val="single" w:sz="4" w:space="0" w:color="auto"/>
              <w:right w:val="single" w:sz="4" w:space="0" w:color="auto"/>
            </w:tcBorders>
          </w:tcPr>
          <w:p w14:paraId="6CFAF8C3" w14:textId="37EEF0CC"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przechowujący informację na temat ekwiwalentów dowodów lub zaświadczeń potrzebnych do realizacji usług administracji publicznej w jednym kraju ale wystawianych przez inny kraj. Są one utrzymywane w zakresie info</w:t>
            </w:r>
            <w:r w:rsidR="00252355" w:rsidRPr="00FA06F1">
              <w:rPr>
                <w:rFonts w:cs="Arial"/>
                <w:sz w:val="20"/>
                <w:lang w:val="pl-PL"/>
              </w:rPr>
              <w:t>r</w:t>
            </w:r>
            <w:r w:rsidRPr="00FA06F1">
              <w:rPr>
                <w:rFonts w:cs="Arial"/>
                <w:sz w:val="20"/>
                <w:lang w:val="pl-PL"/>
              </w:rPr>
              <w:t>macji przez kraje członkowskie UE. KE udostępnia gotowy moduł, w którym kraje UE mogą wprowadzać dane i je udostępniać zgodnie z uzgo</w:t>
            </w:r>
            <w:r w:rsidR="002334AC" w:rsidRPr="00FA06F1">
              <w:rPr>
                <w:rFonts w:cs="Arial"/>
                <w:sz w:val="20"/>
                <w:lang w:val="pl-PL"/>
              </w:rPr>
              <w:t>d</w:t>
            </w:r>
            <w:r w:rsidRPr="00FA06F1">
              <w:rPr>
                <w:rFonts w:cs="Arial"/>
                <w:sz w:val="20"/>
                <w:lang w:val="pl-PL"/>
              </w:rPr>
              <w:t>nionym API lub decyzją kraju UE, może on wystawić swój własny moduł API gdzie udostępnia powyższe dane.</w:t>
            </w:r>
          </w:p>
        </w:tc>
        <w:tc>
          <w:tcPr>
            <w:tcW w:w="773" w:type="pct"/>
            <w:tcBorders>
              <w:top w:val="single" w:sz="4" w:space="0" w:color="auto"/>
              <w:left w:val="single" w:sz="4" w:space="0" w:color="auto"/>
              <w:bottom w:val="single" w:sz="4" w:space="0" w:color="auto"/>
              <w:right w:val="single" w:sz="4" w:space="0" w:color="auto"/>
            </w:tcBorders>
          </w:tcPr>
          <w:p w14:paraId="732637CA" w14:textId="530BDCAA" w:rsidR="005E5D17" w:rsidRPr="0082665F" w:rsidRDefault="005E5D17" w:rsidP="005E5D17">
            <w:pPr>
              <w:spacing w:line="256" w:lineRule="auto"/>
              <w:jc w:val="center"/>
              <w:rPr>
                <w:rFonts w:cs="Arial"/>
                <w:color w:val="0070C0"/>
                <w:sz w:val="20"/>
                <w:lang w:val="pl-PL" w:eastAsia="pl-PL"/>
              </w:rPr>
            </w:pPr>
            <w:r w:rsidRPr="0082665F">
              <w:rPr>
                <w:rFonts w:cs="Arial"/>
                <w:sz w:val="20"/>
              </w:rPr>
              <w:t>Istniejący</w:t>
            </w:r>
          </w:p>
        </w:tc>
        <w:tc>
          <w:tcPr>
            <w:tcW w:w="780" w:type="pct"/>
            <w:tcBorders>
              <w:top w:val="single" w:sz="4" w:space="0" w:color="auto"/>
              <w:left w:val="single" w:sz="4" w:space="0" w:color="auto"/>
              <w:bottom w:val="single" w:sz="4" w:space="0" w:color="auto"/>
              <w:right w:val="single" w:sz="4" w:space="0" w:color="auto"/>
            </w:tcBorders>
          </w:tcPr>
          <w:p w14:paraId="1C373067" w14:textId="091D46A5"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26227B18" w14:textId="77777777" w:rsidTr="2D4C78B8">
        <w:tc>
          <w:tcPr>
            <w:tcW w:w="279" w:type="pct"/>
            <w:tcBorders>
              <w:top w:val="single" w:sz="4" w:space="0" w:color="auto"/>
              <w:left w:val="single" w:sz="4" w:space="0" w:color="auto"/>
              <w:bottom w:val="single" w:sz="4" w:space="0" w:color="auto"/>
              <w:right w:val="single" w:sz="4" w:space="0" w:color="auto"/>
            </w:tcBorders>
          </w:tcPr>
          <w:p w14:paraId="5A688822" w14:textId="432BED1A" w:rsidR="005E5D17" w:rsidRPr="0082665F" w:rsidRDefault="005E5D17" w:rsidP="005E5D17">
            <w:pPr>
              <w:spacing w:line="256" w:lineRule="auto"/>
              <w:jc w:val="both"/>
              <w:rPr>
                <w:rFonts w:cs="Arial"/>
                <w:color w:val="0070C0"/>
                <w:sz w:val="20"/>
                <w:lang w:val="pl-PL" w:eastAsia="pl-PL"/>
              </w:rPr>
            </w:pPr>
            <w:r w:rsidRPr="0082665F">
              <w:rPr>
                <w:rFonts w:cs="Arial"/>
                <w:sz w:val="20"/>
              </w:rPr>
              <w:t>25</w:t>
            </w:r>
          </w:p>
        </w:tc>
        <w:tc>
          <w:tcPr>
            <w:tcW w:w="916" w:type="pct"/>
            <w:tcBorders>
              <w:top w:val="single" w:sz="4" w:space="0" w:color="auto"/>
              <w:left w:val="single" w:sz="4" w:space="0" w:color="auto"/>
              <w:bottom w:val="single" w:sz="4" w:space="0" w:color="auto"/>
              <w:right w:val="single" w:sz="4" w:space="0" w:color="auto"/>
            </w:tcBorders>
          </w:tcPr>
          <w:p w14:paraId="773B6C9F" w14:textId="0733CB07" w:rsidR="005E5D17" w:rsidRPr="00594A5C" w:rsidRDefault="005E5D17" w:rsidP="00594A5C">
            <w:pPr>
              <w:pStyle w:val="Inne0"/>
              <w:spacing w:line="271" w:lineRule="auto"/>
              <w:jc w:val="center"/>
              <w:rPr>
                <w:color w:val="000000"/>
                <w:sz w:val="20"/>
                <w:szCs w:val="20"/>
                <w:lang w:val="pl-PL" w:eastAsia="pl-PL" w:bidi="pl-PL"/>
              </w:rPr>
            </w:pPr>
            <w:r w:rsidRPr="00594A5C">
              <w:rPr>
                <w:color w:val="000000"/>
                <w:sz w:val="20"/>
                <w:szCs w:val="20"/>
                <w:lang w:val="pl-PL" w:eastAsia="pl-PL" w:bidi="pl-PL"/>
              </w:rPr>
              <w:t>ST SDG PL</w:t>
            </w:r>
          </w:p>
        </w:tc>
        <w:tc>
          <w:tcPr>
            <w:tcW w:w="1126" w:type="pct"/>
            <w:tcBorders>
              <w:top w:val="single" w:sz="4" w:space="0" w:color="auto"/>
              <w:left w:val="single" w:sz="4" w:space="0" w:color="auto"/>
              <w:bottom w:val="single" w:sz="4" w:space="0" w:color="auto"/>
              <w:right w:val="single" w:sz="4" w:space="0" w:color="auto"/>
            </w:tcBorders>
          </w:tcPr>
          <w:p w14:paraId="3DC2FBA9" w14:textId="69007114"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Rozwoju i Technologii</w:t>
            </w:r>
          </w:p>
        </w:tc>
        <w:tc>
          <w:tcPr>
            <w:tcW w:w="1126" w:type="pct"/>
            <w:tcBorders>
              <w:top w:val="single" w:sz="4" w:space="0" w:color="auto"/>
              <w:left w:val="single" w:sz="4" w:space="0" w:color="auto"/>
              <w:bottom w:val="single" w:sz="4" w:space="0" w:color="auto"/>
              <w:right w:val="single" w:sz="4" w:space="0" w:color="auto"/>
            </w:tcBorders>
          </w:tcPr>
          <w:p w14:paraId="57C6E0D3" w14:textId="77777777" w:rsidR="00427799" w:rsidRDefault="005E5D17" w:rsidP="005E5D17">
            <w:pPr>
              <w:spacing w:line="256" w:lineRule="auto"/>
              <w:jc w:val="center"/>
              <w:rPr>
                <w:rFonts w:cs="Arial"/>
                <w:sz w:val="20"/>
                <w:lang w:val="pl-PL"/>
              </w:rPr>
            </w:pPr>
            <w:r w:rsidRPr="00FA06F1">
              <w:rPr>
                <w:rFonts w:cs="Arial"/>
                <w:sz w:val="20"/>
                <w:lang w:val="pl-PL"/>
              </w:rPr>
              <w:t xml:space="preserve">System Techniczny Single Digital Gateway (SDG) w Polsce to system wspierający realizację zasady jednorazowości (once only technical system) poprzez integrację z innymi Systemami </w:t>
            </w:r>
            <w:r w:rsidRPr="00FA06F1">
              <w:rPr>
                <w:rFonts w:cs="Arial"/>
                <w:sz w:val="20"/>
                <w:lang w:val="pl-PL"/>
              </w:rPr>
              <w:lastRenderedPageBreak/>
              <w:t>Technicznymi SDG w Unii Europejskiej. System umożliwia wymianę dowodów pomiędzy usługami transgranicznymi a rejestrami publicznymi znajdującymi się w innych krajach członkowskich UE. Obsługuje przekazywanie danych statystycznych oraz informacji zwrotnych od użytkowników zgodnie z wymaganiami Rozporządzenia Wykonawczego SDG</w:t>
            </w:r>
          </w:p>
          <w:p w14:paraId="7C3D4B72" w14:textId="6F883785"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System współpracuje z portalami gov.pl, RP oraz Biznes.gov.pl, które są dostosowane do działania w środowisku transgranicznym.</w:t>
            </w:r>
          </w:p>
        </w:tc>
        <w:tc>
          <w:tcPr>
            <w:tcW w:w="773" w:type="pct"/>
            <w:tcBorders>
              <w:top w:val="single" w:sz="4" w:space="0" w:color="auto"/>
              <w:left w:val="single" w:sz="4" w:space="0" w:color="auto"/>
              <w:bottom w:val="single" w:sz="4" w:space="0" w:color="auto"/>
              <w:right w:val="single" w:sz="4" w:space="0" w:color="auto"/>
            </w:tcBorders>
          </w:tcPr>
          <w:p w14:paraId="56845870" w14:textId="63910922"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2E419CA0" w14:textId="4E1858FC"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Dostosowanie do zmian w API udostępnianych przez CEIDG (z SOAP na REST).</w:t>
            </w:r>
          </w:p>
        </w:tc>
      </w:tr>
      <w:tr w:rsidR="005E5D17" w:rsidRPr="0082665F" w14:paraId="1BC6FDAB" w14:textId="77777777" w:rsidTr="2D4C78B8">
        <w:tc>
          <w:tcPr>
            <w:tcW w:w="279" w:type="pct"/>
            <w:tcBorders>
              <w:top w:val="single" w:sz="4" w:space="0" w:color="auto"/>
              <w:left w:val="single" w:sz="4" w:space="0" w:color="auto"/>
              <w:bottom w:val="single" w:sz="4" w:space="0" w:color="auto"/>
              <w:right w:val="single" w:sz="4" w:space="0" w:color="auto"/>
            </w:tcBorders>
          </w:tcPr>
          <w:p w14:paraId="13D920D0" w14:textId="171A8A26" w:rsidR="005E5D17" w:rsidRPr="0082665F" w:rsidRDefault="005E5D17" w:rsidP="005E5D17">
            <w:pPr>
              <w:spacing w:line="256" w:lineRule="auto"/>
              <w:jc w:val="both"/>
              <w:rPr>
                <w:rFonts w:cs="Arial"/>
                <w:color w:val="0070C0"/>
                <w:sz w:val="20"/>
                <w:lang w:val="pl-PL" w:eastAsia="pl-PL"/>
              </w:rPr>
            </w:pPr>
            <w:r w:rsidRPr="0082665F">
              <w:rPr>
                <w:rFonts w:cs="Arial"/>
                <w:sz w:val="20"/>
              </w:rPr>
              <w:t>26</w:t>
            </w:r>
          </w:p>
        </w:tc>
        <w:tc>
          <w:tcPr>
            <w:tcW w:w="916" w:type="pct"/>
            <w:tcBorders>
              <w:top w:val="single" w:sz="4" w:space="0" w:color="auto"/>
              <w:left w:val="single" w:sz="4" w:space="0" w:color="auto"/>
              <w:bottom w:val="single" w:sz="4" w:space="0" w:color="auto"/>
              <w:right w:val="single" w:sz="4" w:space="0" w:color="auto"/>
            </w:tcBorders>
          </w:tcPr>
          <w:p w14:paraId="0BCC7DEB" w14:textId="70329C08" w:rsidR="005E5D17" w:rsidRPr="00702749" w:rsidRDefault="005E5D17" w:rsidP="00702749">
            <w:pPr>
              <w:pStyle w:val="Inne0"/>
              <w:spacing w:line="271" w:lineRule="auto"/>
              <w:jc w:val="center"/>
              <w:rPr>
                <w:color w:val="000000"/>
                <w:sz w:val="20"/>
                <w:szCs w:val="20"/>
                <w:lang w:val="pl-PL" w:eastAsia="pl-PL" w:bidi="pl-PL"/>
              </w:rPr>
            </w:pPr>
            <w:r w:rsidRPr="00702749">
              <w:rPr>
                <w:color w:val="000000"/>
                <w:sz w:val="20"/>
                <w:szCs w:val="20"/>
                <w:lang w:val="pl-PL" w:eastAsia="pl-PL" w:bidi="pl-PL"/>
              </w:rPr>
              <w:t>ST SDG w UE</w:t>
            </w:r>
          </w:p>
        </w:tc>
        <w:tc>
          <w:tcPr>
            <w:tcW w:w="1126" w:type="pct"/>
            <w:tcBorders>
              <w:top w:val="single" w:sz="4" w:space="0" w:color="auto"/>
              <w:left w:val="single" w:sz="4" w:space="0" w:color="auto"/>
              <w:bottom w:val="single" w:sz="4" w:space="0" w:color="auto"/>
              <w:right w:val="single" w:sz="4" w:space="0" w:color="auto"/>
            </w:tcBorders>
          </w:tcPr>
          <w:p w14:paraId="3F07563F" w14:textId="6098E301"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Komisja Europejska, Kraj UE inny niż Polska</w:t>
            </w:r>
          </w:p>
        </w:tc>
        <w:tc>
          <w:tcPr>
            <w:tcW w:w="1126" w:type="pct"/>
            <w:tcBorders>
              <w:top w:val="single" w:sz="4" w:space="0" w:color="auto"/>
              <w:left w:val="single" w:sz="4" w:space="0" w:color="auto"/>
              <w:bottom w:val="single" w:sz="4" w:space="0" w:color="auto"/>
              <w:right w:val="single" w:sz="4" w:space="0" w:color="auto"/>
            </w:tcBorders>
          </w:tcPr>
          <w:p w14:paraId="1784795E" w14:textId="64498031"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Techniczny SDG w kraju UE innym niż Polska</w:t>
            </w:r>
          </w:p>
        </w:tc>
        <w:tc>
          <w:tcPr>
            <w:tcW w:w="773" w:type="pct"/>
            <w:tcBorders>
              <w:top w:val="single" w:sz="4" w:space="0" w:color="auto"/>
              <w:left w:val="single" w:sz="4" w:space="0" w:color="auto"/>
              <w:bottom w:val="single" w:sz="4" w:space="0" w:color="auto"/>
              <w:right w:val="single" w:sz="4" w:space="0" w:color="auto"/>
            </w:tcBorders>
          </w:tcPr>
          <w:p w14:paraId="5030D3C1" w14:textId="72C7C80A" w:rsidR="005E5D17" w:rsidRPr="0082665F" w:rsidRDefault="005E5D17" w:rsidP="005E5D17">
            <w:pPr>
              <w:spacing w:line="256" w:lineRule="auto"/>
              <w:jc w:val="center"/>
              <w:rPr>
                <w:rFonts w:cs="Arial"/>
                <w:color w:val="0070C0"/>
                <w:sz w:val="20"/>
                <w:lang w:val="pl-PL" w:eastAsia="pl-PL"/>
              </w:rPr>
            </w:pPr>
            <w:r w:rsidRPr="0082665F">
              <w:rPr>
                <w:rFonts w:cs="Arial"/>
                <w:sz w:val="20"/>
              </w:rPr>
              <w:t>Istniejący</w:t>
            </w:r>
          </w:p>
        </w:tc>
        <w:tc>
          <w:tcPr>
            <w:tcW w:w="780" w:type="pct"/>
            <w:tcBorders>
              <w:top w:val="single" w:sz="4" w:space="0" w:color="auto"/>
              <w:left w:val="single" w:sz="4" w:space="0" w:color="auto"/>
              <w:bottom w:val="single" w:sz="4" w:space="0" w:color="auto"/>
              <w:right w:val="single" w:sz="4" w:space="0" w:color="auto"/>
            </w:tcBorders>
          </w:tcPr>
          <w:p w14:paraId="7C386D53" w14:textId="75522B94"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0B2E6706" w14:textId="77777777" w:rsidTr="2D4C78B8">
        <w:tc>
          <w:tcPr>
            <w:tcW w:w="279" w:type="pct"/>
            <w:tcBorders>
              <w:top w:val="single" w:sz="4" w:space="0" w:color="auto"/>
              <w:left w:val="single" w:sz="4" w:space="0" w:color="auto"/>
              <w:bottom w:val="single" w:sz="4" w:space="0" w:color="auto"/>
              <w:right w:val="single" w:sz="4" w:space="0" w:color="auto"/>
            </w:tcBorders>
          </w:tcPr>
          <w:p w14:paraId="3BFE4DFB" w14:textId="6C5EC805" w:rsidR="005E5D17" w:rsidRPr="0082665F" w:rsidRDefault="005E5D17" w:rsidP="005E5D17">
            <w:pPr>
              <w:spacing w:line="256" w:lineRule="auto"/>
              <w:jc w:val="both"/>
              <w:rPr>
                <w:rFonts w:cs="Arial"/>
                <w:color w:val="0070C0"/>
                <w:sz w:val="20"/>
                <w:lang w:val="pl-PL" w:eastAsia="pl-PL"/>
              </w:rPr>
            </w:pPr>
            <w:r w:rsidRPr="0082665F">
              <w:rPr>
                <w:rFonts w:cs="Arial"/>
                <w:sz w:val="20"/>
              </w:rPr>
              <w:t>27</w:t>
            </w:r>
          </w:p>
        </w:tc>
        <w:tc>
          <w:tcPr>
            <w:tcW w:w="916" w:type="pct"/>
            <w:tcBorders>
              <w:top w:val="single" w:sz="4" w:space="0" w:color="auto"/>
              <w:left w:val="single" w:sz="4" w:space="0" w:color="auto"/>
              <w:bottom w:val="single" w:sz="4" w:space="0" w:color="auto"/>
              <w:right w:val="single" w:sz="4" w:space="0" w:color="auto"/>
            </w:tcBorders>
          </w:tcPr>
          <w:p w14:paraId="26026D41" w14:textId="0B2C6061" w:rsidR="005E5D17" w:rsidRPr="00492585" w:rsidRDefault="005E5D17" w:rsidP="00492585">
            <w:pPr>
              <w:pStyle w:val="Inne0"/>
              <w:spacing w:line="271" w:lineRule="auto"/>
              <w:jc w:val="center"/>
              <w:rPr>
                <w:color w:val="000000"/>
                <w:sz w:val="20"/>
                <w:szCs w:val="20"/>
                <w:lang w:val="pl-PL" w:eastAsia="pl-PL" w:bidi="pl-PL"/>
              </w:rPr>
            </w:pPr>
            <w:r w:rsidRPr="00492585">
              <w:rPr>
                <w:color w:val="000000"/>
                <w:sz w:val="20"/>
                <w:szCs w:val="20"/>
                <w:lang w:val="pl-PL" w:eastAsia="pl-PL" w:bidi="pl-PL"/>
              </w:rPr>
              <w:t>System mObywatel</w:t>
            </w:r>
          </w:p>
        </w:tc>
        <w:tc>
          <w:tcPr>
            <w:tcW w:w="1126" w:type="pct"/>
            <w:tcBorders>
              <w:top w:val="single" w:sz="4" w:space="0" w:color="auto"/>
              <w:left w:val="single" w:sz="4" w:space="0" w:color="auto"/>
              <w:bottom w:val="single" w:sz="4" w:space="0" w:color="auto"/>
              <w:right w:val="single" w:sz="4" w:space="0" w:color="auto"/>
            </w:tcBorders>
          </w:tcPr>
          <w:p w14:paraId="46260CA3" w14:textId="407A26C1"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3CBFA1A1" w14:textId="5B47102E"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mObywatel to system teleinformatyczny utworzony w celu umożliwienia obywatelom pobierania i prezentowania dokumentów elektronicznych oraz korzystania z usług cyfrowych przy użyciu aplikacji mobilnej mObywatel. Rozwiązanie to zapewnia wygodny dostęp do danych pochodzących z rejestrów publicznych oraz innych systemów teleinformatycznych podmiotów współpracujących, wspierając cyfrową </w:t>
            </w:r>
            <w:r w:rsidRPr="00FA06F1">
              <w:rPr>
                <w:rFonts w:cs="Arial"/>
                <w:sz w:val="20"/>
                <w:lang w:val="pl-PL"/>
              </w:rPr>
              <w:lastRenderedPageBreak/>
              <w:t>obsługę spraw urzędowych.</w:t>
            </w:r>
            <w:r w:rsidRPr="00FA06F1">
              <w:rPr>
                <w:rFonts w:cs="Arial"/>
                <w:sz w:val="20"/>
                <w:lang w:val="pl-PL"/>
              </w:rPr>
              <w:br/>
              <w:t>W systemie mObywatel prowadzone są rejestry i mechanizmy udostępniania danych obejmujące m.in.:</w:t>
            </w:r>
            <w:r w:rsidRPr="00FA06F1">
              <w:rPr>
                <w:rFonts w:cs="Arial"/>
                <w:sz w:val="20"/>
                <w:lang w:val="pl-PL"/>
              </w:rPr>
              <w:br/>
              <w:t>-</w:t>
            </w:r>
            <w:r w:rsidR="00853B64" w:rsidRPr="00FA06F1">
              <w:rPr>
                <w:rFonts w:cs="Arial"/>
                <w:sz w:val="20"/>
                <w:lang w:val="pl-PL"/>
              </w:rPr>
              <w:t xml:space="preserve"> </w:t>
            </w:r>
            <w:r w:rsidRPr="00FA06F1">
              <w:rPr>
                <w:rFonts w:cs="Arial"/>
                <w:sz w:val="20"/>
                <w:lang w:val="pl-PL"/>
              </w:rPr>
              <w:t>dokumenty elektroniczne zawierające dane osobowe użytkownika,</w:t>
            </w:r>
            <w:r w:rsidRPr="00FA06F1">
              <w:rPr>
                <w:rFonts w:cs="Arial"/>
                <w:sz w:val="20"/>
                <w:lang w:val="pl-PL"/>
              </w:rPr>
              <w:br/>
              <w:t>-</w:t>
            </w:r>
            <w:r w:rsidR="00853B64" w:rsidRPr="00FA06F1">
              <w:rPr>
                <w:rFonts w:cs="Arial"/>
                <w:sz w:val="20"/>
                <w:lang w:val="pl-PL"/>
              </w:rPr>
              <w:t xml:space="preserve"> </w:t>
            </w:r>
            <w:r w:rsidRPr="00FA06F1">
              <w:rPr>
                <w:rFonts w:cs="Arial"/>
                <w:sz w:val="20"/>
                <w:lang w:val="pl-PL"/>
              </w:rPr>
              <w:t>dokumenty potwierdzające sytuację prawną lub prawa użytkownika,</w:t>
            </w:r>
            <w:r w:rsidRPr="00FA06F1">
              <w:rPr>
                <w:rFonts w:cs="Arial"/>
                <w:sz w:val="20"/>
                <w:lang w:val="pl-PL"/>
              </w:rPr>
              <w:br/>
              <w:t>-</w:t>
            </w:r>
            <w:r w:rsidR="00853B64" w:rsidRPr="00FA06F1">
              <w:rPr>
                <w:rFonts w:cs="Arial"/>
                <w:sz w:val="20"/>
                <w:lang w:val="pl-PL"/>
              </w:rPr>
              <w:t xml:space="preserve"> </w:t>
            </w:r>
            <w:r w:rsidRPr="00FA06F1">
              <w:rPr>
                <w:rFonts w:cs="Arial"/>
                <w:sz w:val="20"/>
                <w:lang w:val="pl-PL"/>
              </w:rPr>
              <w:t>dokumenty umożliwiające identyfikację rzeczy powiązanych z użytkownikiem,</w:t>
            </w:r>
            <w:r w:rsidRPr="00FA06F1">
              <w:rPr>
                <w:rFonts w:cs="Arial"/>
                <w:sz w:val="20"/>
                <w:lang w:val="pl-PL"/>
              </w:rPr>
              <w:br/>
              <w:t>-</w:t>
            </w:r>
            <w:r w:rsidR="00853B64" w:rsidRPr="00FA06F1">
              <w:rPr>
                <w:rFonts w:cs="Arial"/>
                <w:sz w:val="20"/>
                <w:lang w:val="pl-PL"/>
              </w:rPr>
              <w:t xml:space="preserve"> </w:t>
            </w:r>
            <w:r w:rsidRPr="00FA06F1">
              <w:rPr>
                <w:rFonts w:cs="Arial"/>
                <w:sz w:val="20"/>
                <w:lang w:val="pl-PL"/>
              </w:rPr>
              <w:t>elektroniczne odpowiedniki dokumentów urzędowych wydawanych pierwotnie w postaci papierowej.</w:t>
            </w:r>
            <w:r w:rsidRPr="00FA06F1">
              <w:rPr>
                <w:rFonts w:cs="Arial"/>
                <w:sz w:val="20"/>
                <w:lang w:val="pl-PL"/>
              </w:rPr>
              <w:br/>
              <w:t>Do głównych funkcjonalności systemu należą:</w:t>
            </w:r>
            <w:r w:rsidRPr="00FA06F1">
              <w:rPr>
                <w:rFonts w:cs="Arial"/>
                <w:sz w:val="20"/>
                <w:lang w:val="pl-PL"/>
              </w:rPr>
              <w:br/>
              <w:t>-</w:t>
            </w:r>
            <w:r w:rsidR="00853B64" w:rsidRPr="00FA06F1">
              <w:rPr>
                <w:rFonts w:cs="Arial"/>
                <w:sz w:val="20"/>
                <w:lang w:val="pl-PL"/>
              </w:rPr>
              <w:t xml:space="preserve"> </w:t>
            </w:r>
            <w:r w:rsidRPr="00FA06F1">
              <w:rPr>
                <w:rFonts w:cs="Arial"/>
                <w:sz w:val="20"/>
                <w:lang w:val="pl-PL"/>
              </w:rPr>
              <w:t>obsługa aplikacji mobilnej mObywatel, Portalu dla Szkół i Uczelni oraz Portalu Administracyjnego i backendu,</w:t>
            </w:r>
            <w:r w:rsidRPr="00FA06F1">
              <w:rPr>
                <w:rFonts w:cs="Arial"/>
                <w:sz w:val="20"/>
                <w:lang w:val="pl-PL"/>
              </w:rPr>
              <w:br/>
              <w:t>zarządzanie dokumentami i usługami dostępnymi w aplikacji,</w:t>
            </w:r>
            <w:r w:rsidRPr="00FA06F1">
              <w:rPr>
                <w:rFonts w:cs="Arial"/>
                <w:sz w:val="20"/>
                <w:lang w:val="pl-PL"/>
              </w:rPr>
              <w:br/>
              <w:t>-</w:t>
            </w:r>
            <w:r w:rsidR="00853B64" w:rsidRPr="00FA06F1">
              <w:rPr>
                <w:rFonts w:cs="Arial"/>
                <w:sz w:val="20"/>
                <w:lang w:val="pl-PL"/>
              </w:rPr>
              <w:t xml:space="preserve"> </w:t>
            </w:r>
            <w:r w:rsidRPr="00FA06F1">
              <w:rPr>
                <w:rFonts w:cs="Arial"/>
                <w:sz w:val="20"/>
                <w:lang w:val="pl-PL"/>
              </w:rPr>
              <w:t>prezentacja powiadomień PUSH,</w:t>
            </w:r>
            <w:r w:rsidRPr="00FA06F1">
              <w:rPr>
                <w:rFonts w:cs="Arial"/>
                <w:sz w:val="20"/>
                <w:lang w:val="pl-PL"/>
              </w:rPr>
              <w:br/>
              <w:t>-</w:t>
            </w:r>
            <w:r w:rsidR="00853B64" w:rsidRPr="00FA06F1">
              <w:rPr>
                <w:rFonts w:cs="Arial"/>
                <w:sz w:val="20"/>
                <w:lang w:val="pl-PL"/>
              </w:rPr>
              <w:t xml:space="preserve"> </w:t>
            </w:r>
            <w:r w:rsidRPr="00FA06F1">
              <w:rPr>
                <w:rFonts w:cs="Arial"/>
                <w:sz w:val="20"/>
                <w:lang w:val="pl-PL"/>
              </w:rPr>
              <w:t>obsługa środka identyfikacji elektronicznej Profil mObywatel,</w:t>
            </w:r>
            <w:r w:rsidRPr="00FA06F1">
              <w:rPr>
                <w:rFonts w:cs="Arial"/>
                <w:sz w:val="20"/>
                <w:lang w:val="pl-PL"/>
              </w:rPr>
              <w:b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1EA88438" w14:textId="554CA0E8"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41E50CF2" w14:textId="77C5BE58"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Modyfikacja niezwiązana z realizacją projektu. </w:t>
            </w:r>
          </w:p>
        </w:tc>
      </w:tr>
      <w:tr w:rsidR="005E5D17" w:rsidRPr="0082665F" w14:paraId="1883DA77" w14:textId="77777777" w:rsidTr="2D4C78B8">
        <w:tc>
          <w:tcPr>
            <w:tcW w:w="279" w:type="pct"/>
            <w:tcBorders>
              <w:top w:val="single" w:sz="4" w:space="0" w:color="auto"/>
              <w:left w:val="single" w:sz="4" w:space="0" w:color="auto"/>
              <w:bottom w:val="single" w:sz="4" w:space="0" w:color="auto"/>
              <w:right w:val="single" w:sz="4" w:space="0" w:color="auto"/>
            </w:tcBorders>
          </w:tcPr>
          <w:p w14:paraId="0E33131F" w14:textId="78241C8B"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28</w:t>
            </w:r>
          </w:p>
        </w:tc>
        <w:tc>
          <w:tcPr>
            <w:tcW w:w="916" w:type="pct"/>
            <w:tcBorders>
              <w:top w:val="single" w:sz="4" w:space="0" w:color="auto"/>
              <w:left w:val="single" w:sz="4" w:space="0" w:color="auto"/>
              <w:bottom w:val="single" w:sz="4" w:space="0" w:color="auto"/>
              <w:right w:val="single" w:sz="4" w:space="0" w:color="auto"/>
            </w:tcBorders>
          </w:tcPr>
          <w:p w14:paraId="587139BE" w14:textId="1C67F3F7" w:rsidR="005E5D17" w:rsidRPr="00BA4D95" w:rsidRDefault="005E5D17" w:rsidP="00BA4D95">
            <w:pPr>
              <w:pStyle w:val="Inne0"/>
              <w:spacing w:line="271" w:lineRule="auto"/>
              <w:jc w:val="center"/>
              <w:rPr>
                <w:color w:val="000000"/>
                <w:sz w:val="20"/>
                <w:szCs w:val="20"/>
                <w:lang w:val="pl-PL" w:eastAsia="pl-PL" w:bidi="pl-PL"/>
              </w:rPr>
            </w:pPr>
            <w:r w:rsidRPr="00BA4D95">
              <w:rPr>
                <w:color w:val="000000"/>
                <w:sz w:val="20"/>
                <w:szCs w:val="20"/>
                <w:lang w:val="pl-PL" w:eastAsia="pl-PL" w:bidi="pl-PL"/>
              </w:rPr>
              <w:t>System Rejestry Notarialne</w:t>
            </w:r>
          </w:p>
        </w:tc>
        <w:tc>
          <w:tcPr>
            <w:tcW w:w="1126" w:type="pct"/>
            <w:tcBorders>
              <w:top w:val="single" w:sz="4" w:space="0" w:color="auto"/>
              <w:left w:val="single" w:sz="4" w:space="0" w:color="auto"/>
              <w:bottom w:val="single" w:sz="4" w:space="0" w:color="auto"/>
              <w:right w:val="single" w:sz="4" w:space="0" w:color="auto"/>
            </w:tcBorders>
          </w:tcPr>
          <w:p w14:paraId="0AC111AE" w14:textId="71FEBAE3" w:rsidR="005E5D17" w:rsidRPr="0082665F" w:rsidRDefault="00707F31" w:rsidP="005E5D17">
            <w:pPr>
              <w:spacing w:line="256" w:lineRule="auto"/>
              <w:jc w:val="center"/>
              <w:rPr>
                <w:rFonts w:cs="Arial"/>
                <w:color w:val="0070C0"/>
                <w:sz w:val="20"/>
                <w:lang w:val="pl-PL" w:eastAsia="pl-PL"/>
              </w:rPr>
            </w:pPr>
            <w:r w:rsidRPr="00707F31">
              <w:rPr>
                <w:rFonts w:cs="Arial"/>
                <w:sz w:val="20"/>
              </w:rPr>
              <w:t>Krajowa Rada Notarialna</w:t>
            </w:r>
            <w:r w:rsidR="005E5D17" w:rsidRPr="0082665F">
              <w:rPr>
                <w:rFonts w:cs="Arial"/>
                <w:sz w:val="20"/>
              </w:rPr>
              <w:t> </w:t>
            </w:r>
          </w:p>
        </w:tc>
        <w:tc>
          <w:tcPr>
            <w:tcW w:w="1126" w:type="pct"/>
            <w:tcBorders>
              <w:top w:val="single" w:sz="4" w:space="0" w:color="auto"/>
              <w:left w:val="single" w:sz="4" w:space="0" w:color="auto"/>
              <w:bottom w:val="single" w:sz="4" w:space="0" w:color="auto"/>
              <w:right w:val="single" w:sz="4" w:space="0" w:color="auto"/>
            </w:tcBorders>
          </w:tcPr>
          <w:p w14:paraId="2BD00A04" w14:textId="0D77E1BF"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Rejestry Notarialne to system teleinformatyczny wspierający prowadzenie przez notariuszy oraz organy nadzorcze ustawowych rejestrów czynności notarialnych. System umożliwia gromadzenie, przetwarzanie i udostępnianie danych dotyczących czynności notarialnych w sposób jednolity, bezpieczny i zgodny z obowiązującymi przepisami prawa.</w:t>
            </w:r>
            <w:r w:rsidRPr="00FA06F1">
              <w:rPr>
                <w:rFonts w:cs="Arial"/>
                <w:sz w:val="20"/>
                <w:lang w:val="pl-PL"/>
              </w:rPr>
              <w:br/>
              <w:t>Celem systemu jest zapewnienie sprawnego prowadzenia rejestrów notarialnych, wsparcie obrotu prawnego oraz umożliwienie realizacji ustawowych obowiązków notariuszy i organów administracji publicznej w zakresie dostępu do informacji o czynnościach notarialnych.</w:t>
            </w:r>
            <w:r w:rsidRPr="00FA06F1">
              <w:rPr>
                <w:rFonts w:cs="Arial"/>
                <w:sz w:val="20"/>
                <w:lang w:val="pl-PL"/>
              </w:rPr>
              <w:br/>
              <w:t>System prowadzi rejestry publiczne:</w:t>
            </w:r>
            <w:r w:rsidRPr="00FA06F1">
              <w:rPr>
                <w:rFonts w:cs="Arial"/>
                <w:sz w:val="20"/>
                <w:lang w:val="pl-PL"/>
              </w:rPr>
              <w:br/>
              <w:t>– Rejestr Użytkowników w skład którego wchodzą między innymi ustawowe listy notariuszy i zastępców notarialnych</w:t>
            </w:r>
            <w:r w:rsidR="007C1DA7" w:rsidRPr="00FA06F1">
              <w:rPr>
                <w:rFonts w:cs="Arial"/>
                <w:sz w:val="20"/>
                <w:lang w:val="pl-PL"/>
              </w:rPr>
              <w:t>,</w:t>
            </w:r>
            <w:r w:rsidRPr="00FA06F1">
              <w:rPr>
                <w:rFonts w:cs="Arial"/>
                <w:sz w:val="20"/>
                <w:lang w:val="pl-PL"/>
              </w:rPr>
              <w:br/>
              <w:t xml:space="preserve">– Rejestr Spadkowy zawierający informacje o zarejestrowanych notarialnych aktach poświadczenia dziedziczenia (od 1 marca 2009 r.) oraz sądowych </w:t>
            </w:r>
            <w:r w:rsidRPr="00FA06F1">
              <w:rPr>
                <w:rFonts w:cs="Arial"/>
                <w:sz w:val="20"/>
                <w:lang w:val="pl-PL"/>
              </w:rPr>
              <w:lastRenderedPageBreak/>
              <w:t>stwierdzeniach nabycia spadku i europejskich poświadczeniach spadkowych (od 8 września 2016 r.)</w:t>
            </w:r>
            <w:r w:rsidR="007C1DA7" w:rsidRPr="00FA06F1">
              <w:rPr>
                <w:rFonts w:cs="Arial"/>
                <w:sz w:val="20"/>
                <w:lang w:val="pl-PL"/>
              </w:rPr>
              <w:t>,</w:t>
            </w:r>
            <w:r w:rsidRPr="00FA06F1">
              <w:rPr>
                <w:rFonts w:cs="Arial"/>
                <w:sz w:val="20"/>
                <w:lang w:val="pl-PL"/>
              </w:rPr>
              <w:br/>
              <w:t>– Notarialny Rejestr Testamentów</w:t>
            </w:r>
            <w:r w:rsidR="007C1DA7" w:rsidRPr="00FA06F1">
              <w:rPr>
                <w:rFonts w:cs="Arial"/>
                <w:sz w:val="20"/>
                <w:lang w:val="pl-PL"/>
              </w:rPr>
              <w:t>,</w:t>
            </w:r>
            <w:r w:rsidRPr="00FA06F1">
              <w:rPr>
                <w:rFonts w:cs="Arial"/>
                <w:sz w:val="20"/>
                <w:lang w:val="pl-PL"/>
              </w:rPr>
              <w:br/>
              <w:t>– Centralne Repozytorium Elektronicznych Wypisów Aktów Notarialnych</w:t>
            </w:r>
            <w:r w:rsidR="007C1DA7" w:rsidRPr="00FA06F1">
              <w:rPr>
                <w:rFonts w:cs="Arial"/>
                <w:sz w:val="20"/>
                <w:lang w:val="pl-PL"/>
              </w:rPr>
              <w:t>,</w:t>
            </w:r>
            <w:r w:rsidRPr="00FA06F1">
              <w:rPr>
                <w:rFonts w:cs="Arial"/>
                <w:sz w:val="20"/>
                <w:lang w:val="pl-PL"/>
              </w:rPr>
              <w:br/>
              <w:t>– Rejestr Zarządców Sukcesyjnych przedsiębiorstw osób fizycznych</w:t>
            </w:r>
            <w:r w:rsidR="007C1DA7" w:rsidRPr="00FA06F1">
              <w:rPr>
                <w:rFonts w:cs="Arial"/>
                <w:sz w:val="20"/>
                <w:lang w:val="pl-PL"/>
              </w:rPr>
              <w:t>,</w:t>
            </w:r>
            <w:r w:rsidRPr="00FA06F1">
              <w:rPr>
                <w:rFonts w:cs="Arial"/>
                <w:sz w:val="20"/>
                <w:lang w:val="pl-PL"/>
              </w:rPr>
              <w:br/>
              <w:t>– Rejestr Akcjonariuszy Prostych Spółek Akcyjnych</w:t>
            </w:r>
            <w:r w:rsidR="007C1DA7" w:rsidRPr="00FA06F1">
              <w:rPr>
                <w:rFonts w:cs="Arial"/>
                <w:sz w:val="20"/>
                <w:lang w:val="pl-PL"/>
              </w:rPr>
              <w:t>,</w:t>
            </w:r>
            <w:r w:rsidRPr="00FA06F1">
              <w:rPr>
                <w:rFonts w:cs="Arial"/>
                <w:sz w:val="20"/>
                <w:lang w:val="pl-PL"/>
              </w:rPr>
              <w:br/>
              <w:t>- Notarialne Rejestry Statystyczne</w:t>
            </w:r>
            <w:r w:rsidR="007C1DA7" w:rsidRPr="00FA06F1">
              <w:rPr>
                <w:rFonts w:cs="Arial"/>
                <w:sz w:val="20"/>
                <w:lang w:val="pl-PL"/>
              </w:rPr>
              <w:t>.</w:t>
            </w:r>
            <w:r w:rsidRPr="00FA06F1">
              <w:rPr>
                <w:rFonts w:cs="Arial"/>
                <w:sz w:val="20"/>
                <w:lang w:val="pl-PL"/>
              </w:rPr>
              <w:br/>
              <w:t>Główne grupy funkcjonalności:</w:t>
            </w:r>
            <w:r w:rsidRPr="00FA06F1">
              <w:rPr>
                <w:rFonts w:cs="Arial"/>
                <w:sz w:val="20"/>
                <w:lang w:val="pl-PL"/>
              </w:rPr>
              <w:br/>
              <w:t>– Prowadzenie i aktualizacja rejestrów czynności notarialnych</w:t>
            </w:r>
            <w:r w:rsidR="007C1DA7" w:rsidRPr="00FA06F1">
              <w:rPr>
                <w:rFonts w:cs="Arial"/>
                <w:sz w:val="20"/>
                <w:lang w:val="pl-PL"/>
              </w:rPr>
              <w:t>,</w:t>
            </w:r>
            <w:r w:rsidRPr="00FA06F1">
              <w:rPr>
                <w:rFonts w:cs="Arial"/>
                <w:sz w:val="20"/>
                <w:lang w:val="pl-PL"/>
              </w:rPr>
              <w:br/>
              <w:t>– Rejestrowanie danych dotyczących aktów i czynności notarialnych</w:t>
            </w:r>
            <w:r w:rsidR="007C1DA7" w:rsidRPr="00FA06F1">
              <w:rPr>
                <w:rFonts w:cs="Arial"/>
                <w:sz w:val="20"/>
                <w:lang w:val="pl-PL"/>
              </w:rPr>
              <w:t>,</w:t>
            </w:r>
            <w:r w:rsidRPr="00FA06F1">
              <w:rPr>
                <w:rFonts w:cs="Arial"/>
                <w:sz w:val="20"/>
                <w:lang w:val="pl-PL"/>
              </w:rPr>
              <w:br/>
              <w:t>– Udostępnianie informacji z rejestrów podmiotom uprawnionym</w:t>
            </w:r>
            <w:r w:rsidR="007C1DA7" w:rsidRPr="00FA06F1">
              <w:rPr>
                <w:rFonts w:cs="Arial"/>
                <w:sz w:val="20"/>
                <w:lang w:val="pl-PL"/>
              </w:rPr>
              <w:t>,</w:t>
            </w:r>
            <w:r w:rsidRPr="00FA06F1">
              <w:rPr>
                <w:rFonts w:cs="Arial"/>
                <w:sz w:val="20"/>
                <w:lang w:val="pl-PL"/>
              </w:rPr>
              <w:br/>
              <w:t>– Zapewnienie integralności, autentyczności i poufności danych</w:t>
            </w:r>
            <w:r w:rsidR="007C1DA7" w:rsidRPr="00FA06F1">
              <w:rPr>
                <w:rFonts w:cs="Arial"/>
                <w:sz w:val="20"/>
                <w:lang w:val="pl-PL"/>
              </w:rPr>
              <w:t>,</w:t>
            </w:r>
            <w:r w:rsidRPr="00FA06F1">
              <w:rPr>
                <w:rFonts w:cs="Arial"/>
                <w:sz w:val="20"/>
                <w:lang w:val="pl-PL"/>
              </w:rPr>
              <w:br/>
              <w:t>– Wsparcie nadzoru nad działalnością notarialną</w:t>
            </w:r>
            <w:r w:rsidR="007C1DA7" w:rsidRPr="00FA06F1">
              <w:rPr>
                <w:rFonts w:cs="Arial"/>
                <w:sz w:val="20"/>
                <w:lang w:val="pl-PL"/>
              </w:rPr>
              <w:t>.</w:t>
            </w:r>
            <w:r w:rsidRPr="00FA06F1">
              <w:rPr>
                <w:rFonts w:cs="Arial"/>
                <w:sz w:val="20"/>
                <w:lang w:val="pl-PL"/>
              </w:rPr>
              <w:br/>
            </w:r>
            <w:r w:rsidRPr="0082665F">
              <w:rPr>
                <w:rFonts w:cs="Arial"/>
                <w:sz w:val="20"/>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671D1211" w14:textId="59E33E84"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Istniejący</w:t>
            </w:r>
          </w:p>
        </w:tc>
        <w:tc>
          <w:tcPr>
            <w:tcW w:w="780" w:type="pct"/>
            <w:tcBorders>
              <w:top w:val="single" w:sz="4" w:space="0" w:color="auto"/>
              <w:left w:val="single" w:sz="4" w:space="0" w:color="auto"/>
              <w:bottom w:val="single" w:sz="4" w:space="0" w:color="auto"/>
              <w:right w:val="single" w:sz="4" w:space="0" w:color="auto"/>
            </w:tcBorders>
          </w:tcPr>
          <w:p w14:paraId="614B157A" w14:textId="7DE2314E"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5B83E9DA" w14:textId="77777777" w:rsidTr="2D4C78B8">
        <w:tc>
          <w:tcPr>
            <w:tcW w:w="279" w:type="pct"/>
            <w:tcBorders>
              <w:top w:val="single" w:sz="4" w:space="0" w:color="auto"/>
              <w:left w:val="single" w:sz="4" w:space="0" w:color="auto"/>
              <w:bottom w:val="single" w:sz="4" w:space="0" w:color="auto"/>
              <w:right w:val="single" w:sz="4" w:space="0" w:color="auto"/>
            </w:tcBorders>
          </w:tcPr>
          <w:p w14:paraId="1560C559" w14:textId="698A77FE" w:rsidR="005E5D17" w:rsidRPr="0082665F" w:rsidRDefault="005E5D17" w:rsidP="005E5D17">
            <w:pPr>
              <w:spacing w:line="256" w:lineRule="auto"/>
              <w:jc w:val="both"/>
              <w:rPr>
                <w:rFonts w:cs="Arial"/>
                <w:color w:val="0070C0"/>
                <w:sz w:val="20"/>
                <w:lang w:val="pl-PL" w:eastAsia="pl-PL"/>
              </w:rPr>
            </w:pPr>
            <w:r w:rsidRPr="0082665F">
              <w:rPr>
                <w:rFonts w:cs="Arial"/>
                <w:sz w:val="20"/>
              </w:rPr>
              <w:t>29</w:t>
            </w:r>
          </w:p>
        </w:tc>
        <w:tc>
          <w:tcPr>
            <w:tcW w:w="916" w:type="pct"/>
            <w:tcBorders>
              <w:top w:val="single" w:sz="4" w:space="0" w:color="auto"/>
              <w:left w:val="single" w:sz="4" w:space="0" w:color="auto"/>
              <w:bottom w:val="single" w:sz="4" w:space="0" w:color="auto"/>
              <w:right w:val="single" w:sz="4" w:space="0" w:color="auto"/>
            </w:tcBorders>
          </w:tcPr>
          <w:p w14:paraId="3C7FB110" w14:textId="002A3274" w:rsidR="005E5D17" w:rsidRPr="00A95B26" w:rsidRDefault="005E5D17" w:rsidP="00A95B26">
            <w:pPr>
              <w:pStyle w:val="Inne0"/>
              <w:spacing w:line="271" w:lineRule="auto"/>
              <w:jc w:val="center"/>
              <w:rPr>
                <w:color w:val="000000"/>
                <w:sz w:val="20"/>
                <w:szCs w:val="20"/>
                <w:lang w:val="pl-PL" w:eastAsia="pl-PL" w:bidi="pl-PL"/>
              </w:rPr>
            </w:pPr>
            <w:r w:rsidRPr="00A95B26">
              <w:rPr>
                <w:color w:val="000000"/>
                <w:sz w:val="20"/>
                <w:szCs w:val="20"/>
                <w:lang w:val="pl-PL" w:eastAsia="pl-PL" w:bidi="pl-PL"/>
              </w:rPr>
              <w:t>Systemy bankowe</w:t>
            </w:r>
          </w:p>
        </w:tc>
        <w:tc>
          <w:tcPr>
            <w:tcW w:w="1126" w:type="pct"/>
            <w:tcBorders>
              <w:top w:val="single" w:sz="4" w:space="0" w:color="auto"/>
              <w:left w:val="single" w:sz="4" w:space="0" w:color="auto"/>
              <w:bottom w:val="single" w:sz="4" w:space="0" w:color="auto"/>
              <w:right w:val="single" w:sz="4" w:space="0" w:color="auto"/>
            </w:tcBorders>
          </w:tcPr>
          <w:p w14:paraId="09B88277" w14:textId="6DDE442F" w:rsidR="005E5D17" w:rsidRPr="0082665F" w:rsidRDefault="005E5D17" w:rsidP="005E5D17">
            <w:pPr>
              <w:spacing w:line="256" w:lineRule="auto"/>
              <w:jc w:val="center"/>
              <w:rPr>
                <w:rFonts w:cs="Arial"/>
                <w:color w:val="0070C0"/>
                <w:sz w:val="20"/>
                <w:lang w:val="pl-PL" w:eastAsia="pl-PL"/>
              </w:rPr>
            </w:pPr>
            <w:r w:rsidRPr="0082665F">
              <w:rPr>
                <w:rFonts w:cs="Arial"/>
                <w:sz w:val="20"/>
              </w:rPr>
              <w:t>Bank</w:t>
            </w:r>
          </w:p>
        </w:tc>
        <w:tc>
          <w:tcPr>
            <w:tcW w:w="1126" w:type="pct"/>
            <w:tcBorders>
              <w:top w:val="single" w:sz="4" w:space="0" w:color="auto"/>
              <w:left w:val="single" w:sz="4" w:space="0" w:color="auto"/>
              <w:bottom w:val="single" w:sz="4" w:space="0" w:color="auto"/>
              <w:right w:val="single" w:sz="4" w:space="0" w:color="auto"/>
            </w:tcBorders>
          </w:tcPr>
          <w:p w14:paraId="0671C5EF" w14:textId="02EABA30"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 xml:space="preserve">System wielokrotny. Systemy bankowe to rozwiązania wspierające działania </w:t>
            </w:r>
            <w:r w:rsidRPr="00FA06F1">
              <w:rPr>
                <w:rFonts w:cs="Arial"/>
                <w:sz w:val="20"/>
                <w:lang w:val="pl-PL"/>
              </w:rPr>
              <w:lastRenderedPageBreak/>
              <w:t>banków korzystające z udostępniania danych z rejestrów publicznych, takich jak PESEL, Rejestr Dowodów Osobistych (RDO) oraz Rejestr Dokumentów Paszportowych (RDP). Systemy te wykorzystują usługi sieciowe do komunikacji z rejestrami, umożliwiając bankom dostęp do danych, do których są uprawnione na podstawie przepisów prawa. Funkcjonalności obejmują m.in. weryfikację tożsamości klientów, pozyskiwanie danych kontaktowych oraz obsługę procesów zgodnych z regulacjami sektora finansowego.</w:t>
            </w:r>
          </w:p>
        </w:tc>
        <w:tc>
          <w:tcPr>
            <w:tcW w:w="773" w:type="pct"/>
            <w:tcBorders>
              <w:top w:val="single" w:sz="4" w:space="0" w:color="auto"/>
              <w:left w:val="single" w:sz="4" w:space="0" w:color="auto"/>
              <w:bottom w:val="single" w:sz="4" w:space="0" w:color="auto"/>
              <w:right w:val="single" w:sz="4" w:space="0" w:color="auto"/>
            </w:tcBorders>
          </w:tcPr>
          <w:p w14:paraId="55C305DD" w14:textId="01F56FB9"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Modyfikowany</w:t>
            </w:r>
          </w:p>
        </w:tc>
        <w:tc>
          <w:tcPr>
            <w:tcW w:w="780" w:type="pct"/>
            <w:tcBorders>
              <w:top w:val="single" w:sz="4" w:space="0" w:color="auto"/>
              <w:left w:val="single" w:sz="4" w:space="0" w:color="auto"/>
              <w:bottom w:val="single" w:sz="4" w:space="0" w:color="auto"/>
              <w:right w:val="single" w:sz="4" w:space="0" w:color="auto"/>
            </w:tcBorders>
          </w:tcPr>
          <w:p w14:paraId="35C4D749" w14:textId="68D2BBEA"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Dostosowanie do zmian w API udostępnianyc</w:t>
            </w:r>
            <w:r w:rsidRPr="00FA06F1">
              <w:rPr>
                <w:rFonts w:cs="Arial"/>
                <w:sz w:val="20"/>
                <w:lang w:val="pl-PL"/>
              </w:rPr>
              <w:lastRenderedPageBreak/>
              <w:t>h przez CEIDG (z SOAP na REST). Zadania związane z modyfikacją tych</w:t>
            </w:r>
            <w:r w:rsidR="00682567" w:rsidRPr="00FA06F1">
              <w:rPr>
                <w:rFonts w:cs="Arial"/>
                <w:sz w:val="20"/>
                <w:lang w:val="pl-PL"/>
              </w:rPr>
              <w:t xml:space="preserve"> </w:t>
            </w:r>
            <w:r w:rsidRPr="00FA06F1">
              <w:rPr>
                <w:rFonts w:cs="Arial"/>
                <w:sz w:val="20"/>
                <w:lang w:val="pl-PL"/>
              </w:rPr>
              <w:t xml:space="preserve">systemów są poza budżetem projektu. </w:t>
            </w:r>
          </w:p>
        </w:tc>
      </w:tr>
      <w:tr w:rsidR="005E5D17" w:rsidRPr="0082665F" w14:paraId="17D9A095" w14:textId="77777777" w:rsidTr="2D4C78B8">
        <w:tc>
          <w:tcPr>
            <w:tcW w:w="279" w:type="pct"/>
            <w:tcBorders>
              <w:top w:val="single" w:sz="4" w:space="0" w:color="auto"/>
              <w:left w:val="single" w:sz="4" w:space="0" w:color="auto"/>
              <w:bottom w:val="single" w:sz="4" w:space="0" w:color="auto"/>
              <w:right w:val="single" w:sz="4" w:space="0" w:color="auto"/>
            </w:tcBorders>
          </w:tcPr>
          <w:p w14:paraId="6EAF4455" w14:textId="08880E19"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30</w:t>
            </w:r>
          </w:p>
        </w:tc>
        <w:tc>
          <w:tcPr>
            <w:tcW w:w="916" w:type="pct"/>
            <w:tcBorders>
              <w:top w:val="single" w:sz="4" w:space="0" w:color="auto"/>
              <w:left w:val="single" w:sz="4" w:space="0" w:color="auto"/>
              <w:bottom w:val="single" w:sz="4" w:space="0" w:color="auto"/>
              <w:right w:val="single" w:sz="4" w:space="0" w:color="auto"/>
            </w:tcBorders>
          </w:tcPr>
          <w:p w14:paraId="54DD5F8C" w14:textId="669194FE" w:rsidR="005E5D17" w:rsidRPr="002D5EBB" w:rsidRDefault="005E5D17" w:rsidP="002D5EBB">
            <w:pPr>
              <w:pStyle w:val="Inne0"/>
              <w:spacing w:line="271" w:lineRule="auto"/>
              <w:jc w:val="center"/>
              <w:rPr>
                <w:color w:val="000000"/>
                <w:sz w:val="20"/>
                <w:szCs w:val="20"/>
                <w:lang w:val="pl-PL" w:eastAsia="pl-PL" w:bidi="pl-PL"/>
              </w:rPr>
            </w:pPr>
            <w:r w:rsidRPr="002D5EBB">
              <w:rPr>
                <w:color w:val="000000"/>
                <w:sz w:val="20"/>
                <w:szCs w:val="20"/>
                <w:lang w:val="pl-PL" w:eastAsia="pl-PL" w:bidi="pl-PL"/>
              </w:rPr>
              <w:t>TERYT</w:t>
            </w:r>
          </w:p>
        </w:tc>
        <w:tc>
          <w:tcPr>
            <w:tcW w:w="1126" w:type="pct"/>
            <w:tcBorders>
              <w:top w:val="single" w:sz="4" w:space="0" w:color="auto"/>
              <w:left w:val="single" w:sz="4" w:space="0" w:color="auto"/>
              <w:bottom w:val="single" w:sz="4" w:space="0" w:color="auto"/>
              <w:right w:val="single" w:sz="4" w:space="0" w:color="auto"/>
            </w:tcBorders>
          </w:tcPr>
          <w:p w14:paraId="4BA762A3" w14:textId="7A0DD226" w:rsidR="005E5D17" w:rsidRPr="0082665F" w:rsidRDefault="005E5D17" w:rsidP="005E5D17">
            <w:pPr>
              <w:spacing w:line="256" w:lineRule="auto"/>
              <w:jc w:val="center"/>
              <w:rPr>
                <w:rFonts w:cs="Arial"/>
                <w:color w:val="0070C0"/>
                <w:sz w:val="20"/>
                <w:lang w:val="pl-PL" w:eastAsia="pl-PL"/>
              </w:rPr>
            </w:pPr>
            <w:r w:rsidRPr="0082665F">
              <w:rPr>
                <w:rFonts w:cs="Arial"/>
                <w:sz w:val="20"/>
              </w:rPr>
              <w:t>Główny Urząd Statystyczny</w:t>
            </w:r>
          </w:p>
        </w:tc>
        <w:tc>
          <w:tcPr>
            <w:tcW w:w="1126" w:type="pct"/>
            <w:tcBorders>
              <w:top w:val="single" w:sz="4" w:space="0" w:color="auto"/>
              <w:left w:val="single" w:sz="4" w:space="0" w:color="auto"/>
              <w:bottom w:val="single" w:sz="4" w:space="0" w:color="auto"/>
              <w:right w:val="single" w:sz="4" w:space="0" w:color="auto"/>
            </w:tcBorders>
          </w:tcPr>
          <w:p w14:paraId="6F7FECD1" w14:textId="7F4401FF"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TERYT to system teleinformatyczny wspierający obsługę Krajowego Rejestru Urzędowego Podziału Terytorialnego Kraju. System umożliwia dostęp do danych o jednostkach podziału terytorialnego, miejscowościach i ulicach oraz realizuje funkcje związane z ich weryfikacją i aktualizacją.</w:t>
            </w:r>
            <w:r w:rsidRPr="00FA06F1">
              <w:rPr>
                <w:rFonts w:cs="Arial"/>
                <w:sz w:val="20"/>
                <w:lang w:val="pl-PL"/>
              </w:rPr>
              <w:br/>
              <w:t xml:space="preserve">Celem systemu jest zapewnienie jednolitego i aktualnego źródła informacji o strukturze terytorialnej kraju, wykorzystywanego m.in. w statystyce </w:t>
            </w:r>
            <w:r w:rsidRPr="00FA06F1">
              <w:rPr>
                <w:rFonts w:cs="Arial"/>
                <w:sz w:val="20"/>
                <w:lang w:val="pl-PL"/>
              </w:rPr>
              <w:lastRenderedPageBreak/>
              <w:t>publicznej, administracji oraz systemach informatycznych instytucji publicznych.</w:t>
            </w:r>
            <w:r w:rsidRPr="00FA06F1">
              <w:rPr>
                <w:rFonts w:cs="Arial"/>
                <w:sz w:val="20"/>
                <w:lang w:val="pl-PL"/>
              </w:rPr>
              <w:br/>
              <w:t>W systemie prowadzony jest rejestr publiczny obejmujący:</w:t>
            </w:r>
            <w:r w:rsidRPr="00FA06F1">
              <w:rPr>
                <w:rFonts w:cs="Arial"/>
                <w:sz w:val="20"/>
                <w:lang w:val="pl-PL"/>
              </w:rPr>
              <w:br/>
              <w:t xml:space="preserve"> * jednostki podziału terytorialnego (województwa, powiaty, gminy),</w:t>
            </w:r>
            <w:r w:rsidRPr="00FA06F1">
              <w:rPr>
                <w:rFonts w:cs="Arial"/>
                <w:sz w:val="20"/>
                <w:lang w:val="pl-PL"/>
              </w:rPr>
              <w:br/>
              <w:t xml:space="preserve"> * miejscowości,</w:t>
            </w:r>
            <w:r w:rsidRPr="00FA06F1">
              <w:rPr>
                <w:rFonts w:cs="Arial"/>
                <w:sz w:val="20"/>
                <w:lang w:val="pl-PL"/>
              </w:rPr>
              <w:br/>
              <w:t xml:space="preserve"> * ulice.</w:t>
            </w:r>
            <w:r w:rsidRPr="00FA06F1">
              <w:rPr>
                <w:rFonts w:cs="Arial"/>
                <w:sz w:val="20"/>
                <w:lang w:val="pl-PL"/>
              </w:rPr>
              <w:br/>
              <w:t>Główne grupy funkcjonalności systemu obejmują:</w:t>
            </w:r>
            <w:r w:rsidRPr="00FA06F1">
              <w:rPr>
                <w:rFonts w:cs="Arial"/>
                <w:sz w:val="20"/>
                <w:lang w:val="pl-PL"/>
              </w:rPr>
              <w:br/>
              <w:t xml:space="preserve"> * Pobieranie danych pełnych – dostęp do kompletnych plików zawierających jednostki podziału terytorialnego, miejscowości i ulice,</w:t>
            </w:r>
            <w:r w:rsidRPr="00FA06F1">
              <w:rPr>
                <w:rFonts w:cs="Arial"/>
                <w:sz w:val="20"/>
                <w:lang w:val="pl-PL"/>
              </w:rPr>
              <w:br/>
              <w:t xml:space="preserve"> * Pobieranie danych aktualizacyjnych – dostęp do informacji o zmianach w rejestrze w zadanym okresie,</w:t>
            </w:r>
            <w:r w:rsidRPr="00FA06F1">
              <w:rPr>
                <w:rFonts w:cs="Arial"/>
                <w:sz w:val="20"/>
                <w:lang w:val="pl-PL"/>
              </w:rPr>
              <w:br/>
              <w:t xml:space="preserve"> * Wyszukiwanie obiektów – możliwość wyszukiwania jednostek, miejscowości i ulic na podstawie nazw lub identyfikatorów,</w:t>
            </w:r>
            <w:r w:rsidRPr="00FA06F1">
              <w:rPr>
                <w:rFonts w:cs="Arial"/>
                <w:sz w:val="20"/>
                <w:lang w:val="pl-PL"/>
              </w:rPr>
              <w:br/>
              <w:t xml:space="preserve"> * Weryfikacja danych adresowych – sprawdzanie poprawności danych adresowych do poziomu ulicy, wyłącznie w oparciu o aktualny stan bazy TERYT.</w:t>
            </w:r>
            <w:r w:rsidRPr="00FA06F1">
              <w:rPr>
                <w:rFonts w:cs="Arial"/>
                <w:sz w:val="20"/>
                <w:lang w:val="pl-PL"/>
              </w:rPr>
              <w:br/>
              <w:t xml:space="preserve">System TERYT integruje się z krajowymi systemami administracji publicznej, umożliwiając </w:t>
            </w:r>
            <w:r w:rsidRPr="00FA06F1">
              <w:rPr>
                <w:rFonts w:cs="Arial"/>
                <w:sz w:val="20"/>
                <w:lang w:val="pl-PL"/>
              </w:rPr>
              <w:lastRenderedPageBreak/>
              <w:t>automatyczne pobieranie i synchronizację danych terytorialnych.</w:t>
            </w:r>
          </w:p>
        </w:tc>
        <w:tc>
          <w:tcPr>
            <w:tcW w:w="773" w:type="pct"/>
            <w:tcBorders>
              <w:top w:val="single" w:sz="4" w:space="0" w:color="auto"/>
              <w:left w:val="single" w:sz="4" w:space="0" w:color="auto"/>
              <w:bottom w:val="single" w:sz="4" w:space="0" w:color="auto"/>
              <w:right w:val="single" w:sz="4" w:space="0" w:color="auto"/>
            </w:tcBorders>
          </w:tcPr>
          <w:p w14:paraId="19ACF375" w14:textId="6F0DA020"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Istniejący</w:t>
            </w:r>
          </w:p>
        </w:tc>
        <w:tc>
          <w:tcPr>
            <w:tcW w:w="780" w:type="pct"/>
            <w:tcBorders>
              <w:top w:val="single" w:sz="4" w:space="0" w:color="auto"/>
              <w:left w:val="single" w:sz="4" w:space="0" w:color="auto"/>
              <w:bottom w:val="single" w:sz="4" w:space="0" w:color="auto"/>
              <w:right w:val="single" w:sz="4" w:space="0" w:color="auto"/>
            </w:tcBorders>
          </w:tcPr>
          <w:p w14:paraId="1B0487C7" w14:textId="78C4DBA4"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82665F" w14:paraId="24BF42BA" w14:textId="77777777" w:rsidTr="2D4C78B8">
        <w:tc>
          <w:tcPr>
            <w:tcW w:w="279" w:type="pct"/>
            <w:tcBorders>
              <w:top w:val="single" w:sz="4" w:space="0" w:color="auto"/>
              <w:left w:val="single" w:sz="4" w:space="0" w:color="auto"/>
              <w:bottom w:val="single" w:sz="4" w:space="0" w:color="auto"/>
              <w:right w:val="single" w:sz="4" w:space="0" w:color="auto"/>
            </w:tcBorders>
          </w:tcPr>
          <w:p w14:paraId="432DAF8B" w14:textId="332B11B3" w:rsidR="005E5D17" w:rsidRPr="0082665F" w:rsidRDefault="005E5D17" w:rsidP="005E5D17">
            <w:pPr>
              <w:spacing w:line="256" w:lineRule="auto"/>
              <w:jc w:val="both"/>
              <w:rPr>
                <w:rFonts w:cs="Arial"/>
                <w:color w:val="0070C0"/>
                <w:sz w:val="20"/>
                <w:lang w:val="pl-PL" w:eastAsia="pl-PL"/>
              </w:rPr>
            </w:pPr>
            <w:r w:rsidRPr="0082665F">
              <w:rPr>
                <w:rFonts w:cs="Arial"/>
                <w:sz w:val="20"/>
              </w:rPr>
              <w:lastRenderedPageBreak/>
              <w:t>31</w:t>
            </w:r>
          </w:p>
        </w:tc>
        <w:tc>
          <w:tcPr>
            <w:tcW w:w="916" w:type="pct"/>
            <w:tcBorders>
              <w:top w:val="single" w:sz="4" w:space="0" w:color="auto"/>
              <w:left w:val="single" w:sz="4" w:space="0" w:color="auto"/>
              <w:bottom w:val="single" w:sz="4" w:space="0" w:color="auto"/>
              <w:right w:val="single" w:sz="4" w:space="0" w:color="auto"/>
            </w:tcBorders>
          </w:tcPr>
          <w:p w14:paraId="4AB44708" w14:textId="1652C1E4" w:rsidR="005E5D17" w:rsidRPr="00EA5F7C" w:rsidRDefault="005E5D17" w:rsidP="00EA5F7C">
            <w:pPr>
              <w:pStyle w:val="Inne0"/>
              <w:spacing w:line="271" w:lineRule="auto"/>
              <w:jc w:val="center"/>
              <w:rPr>
                <w:color w:val="000000"/>
                <w:sz w:val="20"/>
                <w:szCs w:val="20"/>
                <w:lang w:val="pl-PL" w:eastAsia="pl-PL" w:bidi="pl-PL"/>
              </w:rPr>
            </w:pPr>
            <w:r w:rsidRPr="00EA5F7C">
              <w:rPr>
                <w:color w:val="000000"/>
                <w:sz w:val="20"/>
                <w:szCs w:val="20"/>
                <w:lang w:val="pl-PL" w:eastAsia="pl-PL" w:bidi="pl-PL"/>
              </w:rPr>
              <w:t>Tracker 2.0</w:t>
            </w:r>
          </w:p>
        </w:tc>
        <w:tc>
          <w:tcPr>
            <w:tcW w:w="1126" w:type="pct"/>
            <w:tcBorders>
              <w:top w:val="single" w:sz="4" w:space="0" w:color="auto"/>
              <w:left w:val="single" w:sz="4" w:space="0" w:color="auto"/>
              <w:bottom w:val="single" w:sz="4" w:space="0" w:color="auto"/>
              <w:right w:val="single" w:sz="4" w:space="0" w:color="auto"/>
            </w:tcBorders>
          </w:tcPr>
          <w:p w14:paraId="0115C817" w14:textId="7FE514B3"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Rozwoju i Technologii</w:t>
            </w:r>
          </w:p>
        </w:tc>
        <w:tc>
          <w:tcPr>
            <w:tcW w:w="1126" w:type="pct"/>
            <w:tcBorders>
              <w:top w:val="single" w:sz="4" w:space="0" w:color="auto"/>
              <w:left w:val="single" w:sz="4" w:space="0" w:color="auto"/>
              <w:bottom w:val="single" w:sz="4" w:space="0" w:color="auto"/>
              <w:right w:val="single" w:sz="4" w:space="0" w:color="auto"/>
            </w:tcBorders>
          </w:tcPr>
          <w:p w14:paraId="3BA9C717" w14:textId="1258252B"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System wydawania pozwoleń na obrót towarami wrażliwymi, w ramach którego obsługiwana będzie nowa e-usługa typu A2B - złożenie wniosku o zezwolenie na obrót z zagranicą towarami wrażliwymi oraz otrzymanie decyzji urzędu.</w:t>
            </w:r>
          </w:p>
        </w:tc>
        <w:tc>
          <w:tcPr>
            <w:tcW w:w="773" w:type="pct"/>
            <w:tcBorders>
              <w:top w:val="single" w:sz="4" w:space="0" w:color="auto"/>
              <w:left w:val="single" w:sz="4" w:space="0" w:color="auto"/>
              <w:bottom w:val="single" w:sz="4" w:space="0" w:color="auto"/>
              <w:right w:val="single" w:sz="4" w:space="0" w:color="auto"/>
            </w:tcBorders>
          </w:tcPr>
          <w:p w14:paraId="7B4781B0" w14:textId="5A96AC20" w:rsidR="005E5D17" w:rsidRPr="0082665F" w:rsidRDefault="005E5D17" w:rsidP="005E5D17">
            <w:pPr>
              <w:spacing w:line="256" w:lineRule="auto"/>
              <w:jc w:val="center"/>
              <w:rPr>
                <w:rFonts w:cs="Arial"/>
                <w:color w:val="0070C0"/>
                <w:sz w:val="20"/>
                <w:lang w:val="pl-PL" w:eastAsia="pl-PL"/>
              </w:rPr>
            </w:pPr>
            <w:r w:rsidRPr="0082665F">
              <w:rPr>
                <w:rFonts w:cs="Arial"/>
                <w:sz w:val="20"/>
              </w:rPr>
              <w:t>Istniejący</w:t>
            </w:r>
          </w:p>
        </w:tc>
        <w:tc>
          <w:tcPr>
            <w:tcW w:w="780" w:type="pct"/>
            <w:tcBorders>
              <w:top w:val="single" w:sz="4" w:space="0" w:color="auto"/>
              <w:left w:val="single" w:sz="4" w:space="0" w:color="auto"/>
              <w:bottom w:val="single" w:sz="4" w:space="0" w:color="auto"/>
              <w:right w:val="single" w:sz="4" w:space="0" w:color="auto"/>
            </w:tcBorders>
          </w:tcPr>
          <w:p w14:paraId="01473B6C" w14:textId="615628BB"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82665F" w14:paraId="313B7C8A" w14:textId="77777777" w:rsidTr="2D4C78B8">
        <w:tc>
          <w:tcPr>
            <w:tcW w:w="279" w:type="pct"/>
            <w:tcBorders>
              <w:top w:val="single" w:sz="4" w:space="0" w:color="auto"/>
              <w:left w:val="single" w:sz="4" w:space="0" w:color="auto"/>
              <w:bottom w:val="single" w:sz="4" w:space="0" w:color="auto"/>
              <w:right w:val="single" w:sz="4" w:space="0" w:color="auto"/>
            </w:tcBorders>
          </w:tcPr>
          <w:p w14:paraId="586F9EA7" w14:textId="4165775C" w:rsidR="005E5D17" w:rsidRPr="0082665F" w:rsidRDefault="005E5D17" w:rsidP="005E5D17">
            <w:pPr>
              <w:spacing w:line="256" w:lineRule="auto"/>
              <w:jc w:val="both"/>
              <w:rPr>
                <w:rFonts w:cs="Arial"/>
                <w:color w:val="0070C0"/>
                <w:sz w:val="20"/>
                <w:lang w:val="pl-PL" w:eastAsia="pl-PL"/>
              </w:rPr>
            </w:pPr>
            <w:r w:rsidRPr="0082665F">
              <w:rPr>
                <w:rFonts w:cs="Arial"/>
                <w:sz w:val="20"/>
              </w:rPr>
              <w:t>32</w:t>
            </w:r>
          </w:p>
        </w:tc>
        <w:tc>
          <w:tcPr>
            <w:tcW w:w="916" w:type="pct"/>
            <w:tcBorders>
              <w:top w:val="single" w:sz="4" w:space="0" w:color="auto"/>
              <w:left w:val="single" w:sz="4" w:space="0" w:color="auto"/>
              <w:bottom w:val="single" w:sz="4" w:space="0" w:color="auto"/>
              <w:right w:val="single" w:sz="4" w:space="0" w:color="auto"/>
            </w:tcBorders>
          </w:tcPr>
          <w:p w14:paraId="4D266424" w14:textId="6CA0CDB3" w:rsidR="005E5D17" w:rsidRPr="00AE20B5" w:rsidRDefault="005E5D17" w:rsidP="00AE20B5">
            <w:pPr>
              <w:pStyle w:val="Inne0"/>
              <w:spacing w:line="271" w:lineRule="auto"/>
              <w:jc w:val="center"/>
              <w:rPr>
                <w:color w:val="000000"/>
                <w:sz w:val="20"/>
                <w:szCs w:val="20"/>
                <w:lang w:val="pl-PL" w:eastAsia="pl-PL" w:bidi="pl-PL"/>
              </w:rPr>
            </w:pPr>
            <w:r w:rsidRPr="00AE20B5">
              <w:rPr>
                <w:color w:val="000000"/>
                <w:sz w:val="20"/>
                <w:szCs w:val="20"/>
                <w:lang w:val="pl-PL" w:eastAsia="pl-PL" w:bidi="pl-PL"/>
              </w:rPr>
              <w:t>Węzeł Krajowy</w:t>
            </w:r>
          </w:p>
        </w:tc>
        <w:tc>
          <w:tcPr>
            <w:tcW w:w="1126" w:type="pct"/>
            <w:tcBorders>
              <w:top w:val="single" w:sz="4" w:space="0" w:color="auto"/>
              <w:left w:val="single" w:sz="4" w:space="0" w:color="auto"/>
              <w:bottom w:val="single" w:sz="4" w:space="0" w:color="auto"/>
              <w:right w:val="single" w:sz="4" w:space="0" w:color="auto"/>
            </w:tcBorders>
          </w:tcPr>
          <w:p w14:paraId="54DC97C9" w14:textId="70003E97"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2DB7EAA3" w14:textId="5585BC10"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Węzeł Krajowy to system wspierający proces uwierzytelniania użytkowników korzystających z usług online świadczonych przez podmioty publiczne. System pełni rolę pośrednika pomiędzy systemami identyfikacji elektronicznej a systemami udostępniającymi usługi elektroniczne, umożliwiając bezpieczne przekazywanie potwierdzeń tożsamości.</w:t>
            </w:r>
            <w:r w:rsidRPr="00FA06F1">
              <w:rPr>
                <w:rFonts w:cs="Arial"/>
                <w:sz w:val="20"/>
                <w:lang w:val="pl-PL"/>
              </w:rPr>
              <w:br/>
              <w:t>Celem systemu jest zapewnienie jednolitego, bezpiecznego i interoperacyjnego mechanizmu uwierzytelniania użytkowników usług online administracji publicznej poprzez wykorzystanie różnych środków identyfikacji elektronicznej.</w:t>
            </w:r>
            <w:r w:rsidRPr="00FA06F1">
              <w:rPr>
                <w:rFonts w:cs="Arial"/>
                <w:sz w:val="20"/>
                <w:lang w:val="pl-PL"/>
              </w:rPr>
              <w:br/>
              <w:t>Główne grupy funkcjonalności</w:t>
            </w:r>
            <w:r w:rsidR="00AB54E4" w:rsidRPr="00FA06F1">
              <w:rPr>
                <w:rFonts w:cs="Arial"/>
                <w:sz w:val="20"/>
                <w:lang w:val="pl-PL"/>
              </w:rPr>
              <w:t>:</w:t>
            </w:r>
            <w:r w:rsidRPr="00FA06F1">
              <w:rPr>
                <w:rFonts w:cs="Arial"/>
                <w:sz w:val="20"/>
                <w:lang w:val="pl-PL"/>
              </w:rPr>
              <w:br/>
            </w:r>
            <w:r w:rsidRPr="00FA06F1">
              <w:rPr>
                <w:rFonts w:cs="Arial"/>
                <w:sz w:val="20"/>
                <w:lang w:val="pl-PL"/>
              </w:rPr>
              <w:lastRenderedPageBreak/>
              <w:t>– Pośredniczenie w procesie uwierzytelniania użytkowników usług online</w:t>
            </w:r>
            <w:r w:rsidR="00AB54E4" w:rsidRPr="00FA06F1">
              <w:rPr>
                <w:rFonts w:cs="Arial"/>
                <w:sz w:val="20"/>
                <w:lang w:val="pl-PL"/>
              </w:rPr>
              <w:t>,</w:t>
            </w:r>
            <w:r w:rsidRPr="00FA06F1">
              <w:rPr>
                <w:rFonts w:cs="Arial"/>
                <w:sz w:val="20"/>
                <w:lang w:val="pl-PL"/>
              </w:rPr>
              <w:br/>
              <w:t>– Integracja z systemami identyfikacji elektronicznej</w:t>
            </w:r>
            <w:r w:rsidR="00AB54E4" w:rsidRPr="00FA06F1">
              <w:rPr>
                <w:rFonts w:cs="Arial"/>
                <w:sz w:val="20"/>
                <w:lang w:val="pl-PL"/>
              </w:rPr>
              <w:t>,</w:t>
            </w:r>
            <w:r w:rsidRPr="00FA06F1">
              <w:rPr>
                <w:rFonts w:cs="Arial"/>
                <w:sz w:val="20"/>
                <w:lang w:val="pl-PL"/>
              </w:rPr>
              <w:br/>
              <w:t>– Przekazywanie potwierdzeń tożsamości do systemów świadczących usługi elektroniczne</w:t>
            </w:r>
            <w:r w:rsidR="00AB54E4" w:rsidRPr="00FA06F1">
              <w:rPr>
                <w:rFonts w:cs="Arial"/>
                <w:sz w:val="20"/>
                <w:lang w:val="pl-PL"/>
              </w:rPr>
              <w:t>,</w:t>
            </w:r>
            <w:r w:rsidRPr="00FA06F1">
              <w:rPr>
                <w:rFonts w:cs="Arial"/>
                <w:sz w:val="20"/>
                <w:lang w:val="pl-PL"/>
              </w:rPr>
              <w:br/>
              <w:t>– Zapewnienie bezpiecznej wymiany danych identyfikacyjnych</w:t>
            </w:r>
            <w:r w:rsidR="006655C5" w:rsidRPr="00FA06F1">
              <w:rPr>
                <w:rFonts w:cs="Arial"/>
                <w:sz w:val="20"/>
                <w:lang w:val="pl-PL"/>
              </w:rPr>
              <w:t>.</w:t>
            </w:r>
            <w:r w:rsidRPr="00FA06F1">
              <w:rPr>
                <w:rFonts w:cs="Arial"/>
                <w:sz w:val="20"/>
                <w:lang w:val="pl-PL"/>
              </w:rPr>
              <w:br/>
            </w:r>
            <w:r w:rsidRPr="0082665F">
              <w:rPr>
                <w:rFonts w:cs="Arial"/>
                <w:sz w:val="20"/>
              </w:rPr>
              <w:t>System jest zintegrowany z krajowymi systemami teleinformatycznymi</w:t>
            </w:r>
            <w:r w:rsidR="004800B5">
              <w:rPr>
                <w:rFonts w:cs="Arial"/>
                <w:sz w:val="20"/>
              </w:rPr>
              <w:t>.</w:t>
            </w:r>
          </w:p>
        </w:tc>
        <w:tc>
          <w:tcPr>
            <w:tcW w:w="773" w:type="pct"/>
            <w:tcBorders>
              <w:top w:val="single" w:sz="4" w:space="0" w:color="auto"/>
              <w:left w:val="single" w:sz="4" w:space="0" w:color="auto"/>
              <w:bottom w:val="single" w:sz="4" w:space="0" w:color="auto"/>
              <w:right w:val="single" w:sz="4" w:space="0" w:color="auto"/>
            </w:tcBorders>
          </w:tcPr>
          <w:p w14:paraId="03B14948" w14:textId="1F508E0C" w:rsidR="005E5D17" w:rsidRPr="0082665F" w:rsidRDefault="005E5D17" w:rsidP="005E5D17">
            <w:pPr>
              <w:spacing w:line="256" w:lineRule="auto"/>
              <w:jc w:val="center"/>
              <w:rPr>
                <w:rFonts w:cs="Arial"/>
                <w:color w:val="0070C0"/>
                <w:sz w:val="20"/>
                <w:lang w:val="pl-PL" w:eastAsia="pl-PL"/>
              </w:rPr>
            </w:pPr>
            <w:r w:rsidRPr="0082665F">
              <w:rPr>
                <w:rFonts w:cs="Arial"/>
                <w:sz w:val="20"/>
              </w:rPr>
              <w:lastRenderedPageBreak/>
              <w:t>Istniejący</w:t>
            </w:r>
          </w:p>
        </w:tc>
        <w:tc>
          <w:tcPr>
            <w:tcW w:w="780" w:type="pct"/>
            <w:tcBorders>
              <w:top w:val="single" w:sz="4" w:space="0" w:color="auto"/>
              <w:left w:val="single" w:sz="4" w:space="0" w:color="auto"/>
              <w:bottom w:val="single" w:sz="4" w:space="0" w:color="auto"/>
              <w:right w:val="single" w:sz="4" w:space="0" w:color="auto"/>
            </w:tcBorders>
          </w:tcPr>
          <w:p w14:paraId="43550F5F" w14:textId="7066159C" w:rsidR="005E5D17" w:rsidRPr="0082665F" w:rsidRDefault="005E5D17" w:rsidP="005E5D17">
            <w:pPr>
              <w:spacing w:line="256" w:lineRule="auto"/>
              <w:jc w:val="center"/>
              <w:rPr>
                <w:rFonts w:cs="Arial"/>
                <w:color w:val="0070C0"/>
                <w:sz w:val="20"/>
                <w:lang w:val="pl-PL" w:eastAsia="pl-PL"/>
              </w:rPr>
            </w:pPr>
            <w:r w:rsidRPr="0082665F">
              <w:rPr>
                <w:rFonts w:cs="Arial"/>
                <w:sz w:val="20"/>
              </w:rPr>
              <w:t> </w:t>
            </w:r>
          </w:p>
        </w:tc>
      </w:tr>
      <w:tr w:rsidR="005E5D17" w:rsidRPr="001536F8" w14:paraId="36BCB5F1" w14:textId="77777777" w:rsidTr="2D4C78B8">
        <w:tc>
          <w:tcPr>
            <w:tcW w:w="279" w:type="pct"/>
            <w:tcBorders>
              <w:top w:val="single" w:sz="4" w:space="0" w:color="auto"/>
              <w:left w:val="single" w:sz="4" w:space="0" w:color="auto"/>
              <w:bottom w:val="single" w:sz="4" w:space="0" w:color="auto"/>
              <w:right w:val="single" w:sz="4" w:space="0" w:color="auto"/>
            </w:tcBorders>
          </w:tcPr>
          <w:p w14:paraId="5225897B" w14:textId="1757E4CE" w:rsidR="005E5D17" w:rsidRPr="0082665F" w:rsidRDefault="005E5D17" w:rsidP="005E5D17">
            <w:pPr>
              <w:spacing w:line="256" w:lineRule="auto"/>
              <w:jc w:val="both"/>
              <w:rPr>
                <w:rFonts w:cs="Arial"/>
                <w:color w:val="0070C0"/>
                <w:sz w:val="20"/>
                <w:lang w:val="pl-PL" w:eastAsia="pl-PL"/>
              </w:rPr>
            </w:pPr>
            <w:r w:rsidRPr="0082665F">
              <w:rPr>
                <w:rFonts w:cs="Arial"/>
                <w:sz w:val="20"/>
              </w:rPr>
              <w:t>33</w:t>
            </w:r>
          </w:p>
        </w:tc>
        <w:tc>
          <w:tcPr>
            <w:tcW w:w="916" w:type="pct"/>
            <w:tcBorders>
              <w:top w:val="single" w:sz="4" w:space="0" w:color="auto"/>
              <w:left w:val="single" w:sz="4" w:space="0" w:color="auto"/>
              <w:bottom w:val="single" w:sz="4" w:space="0" w:color="auto"/>
              <w:right w:val="single" w:sz="4" w:space="0" w:color="auto"/>
            </w:tcBorders>
          </w:tcPr>
          <w:p w14:paraId="05181B3D" w14:textId="21F1724D" w:rsidR="005E5D17" w:rsidRPr="005A472A" w:rsidRDefault="005E5D17" w:rsidP="005A472A">
            <w:pPr>
              <w:pStyle w:val="Inne0"/>
              <w:spacing w:line="271" w:lineRule="auto"/>
              <w:jc w:val="center"/>
              <w:rPr>
                <w:color w:val="000000"/>
                <w:sz w:val="20"/>
                <w:szCs w:val="20"/>
                <w:lang w:val="pl-PL" w:eastAsia="pl-PL" w:bidi="pl-PL"/>
              </w:rPr>
            </w:pPr>
            <w:r w:rsidRPr="005A472A">
              <w:rPr>
                <w:color w:val="000000"/>
                <w:sz w:val="20"/>
                <w:szCs w:val="20"/>
                <w:lang w:val="pl-PL" w:eastAsia="pl-PL" w:bidi="pl-PL"/>
              </w:rPr>
              <w:t>Węzeł podpisu</w:t>
            </w:r>
          </w:p>
        </w:tc>
        <w:tc>
          <w:tcPr>
            <w:tcW w:w="1126" w:type="pct"/>
            <w:tcBorders>
              <w:top w:val="single" w:sz="4" w:space="0" w:color="auto"/>
              <w:left w:val="single" w:sz="4" w:space="0" w:color="auto"/>
              <w:bottom w:val="single" w:sz="4" w:space="0" w:color="auto"/>
              <w:right w:val="single" w:sz="4" w:space="0" w:color="auto"/>
            </w:tcBorders>
          </w:tcPr>
          <w:p w14:paraId="08D9A7B0" w14:textId="46BAC80B" w:rsidR="005E5D17" w:rsidRPr="0082665F" w:rsidRDefault="005E5D17" w:rsidP="005E5D17">
            <w:pPr>
              <w:spacing w:line="256" w:lineRule="auto"/>
              <w:jc w:val="center"/>
              <w:rPr>
                <w:rFonts w:cs="Arial"/>
                <w:color w:val="0070C0"/>
                <w:sz w:val="20"/>
                <w:lang w:val="pl-PL" w:eastAsia="pl-PL"/>
              </w:rPr>
            </w:pPr>
            <w:r w:rsidRPr="0082665F">
              <w:rPr>
                <w:rFonts w:cs="Arial"/>
                <w:sz w:val="20"/>
              </w:rPr>
              <w:t>Ministerstwo Cyfryzacji</w:t>
            </w:r>
          </w:p>
        </w:tc>
        <w:tc>
          <w:tcPr>
            <w:tcW w:w="1126" w:type="pct"/>
            <w:tcBorders>
              <w:top w:val="single" w:sz="4" w:space="0" w:color="auto"/>
              <w:left w:val="single" w:sz="4" w:space="0" w:color="auto"/>
              <w:bottom w:val="single" w:sz="4" w:space="0" w:color="auto"/>
              <w:right w:val="single" w:sz="4" w:space="0" w:color="auto"/>
            </w:tcBorders>
          </w:tcPr>
          <w:p w14:paraId="2102CB14" w14:textId="50D98852" w:rsidR="005E5D17" w:rsidRPr="0082665F" w:rsidRDefault="005E5D17" w:rsidP="005E5D17">
            <w:pPr>
              <w:spacing w:line="256" w:lineRule="auto"/>
              <w:jc w:val="center"/>
              <w:rPr>
                <w:rFonts w:cs="Arial"/>
                <w:color w:val="0070C0"/>
                <w:sz w:val="20"/>
                <w:lang w:val="pl-PL" w:eastAsia="pl-PL"/>
              </w:rPr>
            </w:pPr>
            <w:r w:rsidRPr="00FA06F1">
              <w:rPr>
                <w:rFonts w:cs="Arial"/>
                <w:sz w:val="20"/>
                <w:lang w:val="pl-PL"/>
              </w:rPr>
              <w:t>Węzeł podpisu to system utworzony w celu zapewnienia zaufanego, niezależnego, interoperacyjnego, bezpiecznego oraz powszechnie dostępnego mechanizmu generowania i weryfikacji podpisów elektronicznych.</w:t>
            </w:r>
            <w:r w:rsidRPr="00FA06F1">
              <w:rPr>
                <w:rFonts w:cs="Arial"/>
                <w:sz w:val="20"/>
                <w:lang w:val="pl-PL"/>
              </w:rPr>
              <w:br/>
              <w:t>Węzeł podpisu jest scentralizowanym, opartym o technologię mikroserwisów rozwiązaniem, które umożliwia obywatelowi używanie w elektronicznych usługach wybranego i właściwego dla danej usługi podpisu elektronicznego.</w:t>
            </w:r>
            <w:r w:rsidRPr="00FA06F1">
              <w:rPr>
                <w:rFonts w:cs="Arial"/>
                <w:sz w:val="20"/>
                <w:lang w:val="pl-PL"/>
              </w:rPr>
              <w:br/>
            </w:r>
            <w:r w:rsidRPr="0082665F">
              <w:rPr>
                <w:rFonts w:cs="Arial"/>
                <w:sz w:val="20"/>
              </w:rPr>
              <w:t>System jest zintegrowany z krajowymi systemami teleinformatycznymi.</w:t>
            </w:r>
          </w:p>
        </w:tc>
        <w:tc>
          <w:tcPr>
            <w:tcW w:w="773" w:type="pct"/>
            <w:tcBorders>
              <w:top w:val="single" w:sz="4" w:space="0" w:color="auto"/>
              <w:left w:val="single" w:sz="4" w:space="0" w:color="auto"/>
              <w:bottom w:val="single" w:sz="4" w:space="0" w:color="auto"/>
              <w:right w:val="single" w:sz="4" w:space="0" w:color="auto"/>
            </w:tcBorders>
          </w:tcPr>
          <w:p w14:paraId="03358454" w14:textId="5EB31173" w:rsidR="005E5D17" w:rsidRPr="0082665F" w:rsidRDefault="0E8395DA" w:rsidP="7F1FCE62">
            <w:pPr>
              <w:spacing w:line="256" w:lineRule="auto"/>
              <w:jc w:val="center"/>
              <w:rPr>
                <w:rFonts w:cs="Arial"/>
                <w:color w:val="0070C0"/>
                <w:sz w:val="20"/>
                <w:lang w:val="pl-PL" w:eastAsia="pl-PL"/>
              </w:rPr>
            </w:pPr>
            <w:r w:rsidRPr="7F1FCE62">
              <w:rPr>
                <w:rFonts w:cs="Arial"/>
                <w:sz w:val="20"/>
                <w:lang w:val="pl-PL" w:eastAsia="pl-PL"/>
              </w:rPr>
              <w:t>Modyfikowany</w:t>
            </w:r>
          </w:p>
        </w:tc>
        <w:tc>
          <w:tcPr>
            <w:tcW w:w="780" w:type="pct"/>
            <w:tcBorders>
              <w:top w:val="single" w:sz="4" w:space="0" w:color="auto"/>
              <w:left w:val="single" w:sz="4" w:space="0" w:color="auto"/>
              <w:bottom w:val="single" w:sz="4" w:space="0" w:color="auto"/>
              <w:right w:val="single" w:sz="4" w:space="0" w:color="auto"/>
            </w:tcBorders>
          </w:tcPr>
          <w:p w14:paraId="372237A0" w14:textId="43DF96FD" w:rsidR="005E5D17" w:rsidRPr="0082665F" w:rsidRDefault="00E75044" w:rsidP="005E5D17">
            <w:pPr>
              <w:spacing w:line="256" w:lineRule="auto"/>
              <w:jc w:val="center"/>
              <w:rPr>
                <w:rFonts w:cs="Arial"/>
                <w:color w:val="0070C0"/>
                <w:sz w:val="20"/>
                <w:lang w:val="pl-PL" w:eastAsia="pl-PL"/>
              </w:rPr>
            </w:pPr>
            <w:r w:rsidRPr="00FA06F1">
              <w:rPr>
                <w:rFonts w:cs="Arial"/>
                <w:sz w:val="20"/>
                <w:lang w:val="pl-PL"/>
              </w:rPr>
              <w:t>Modyfikacja niezwiązana z realizacją projektu.</w:t>
            </w:r>
            <w:r w:rsidR="005E5D17" w:rsidRPr="00E75044">
              <w:rPr>
                <w:rFonts w:cs="Arial"/>
                <w:sz w:val="20"/>
                <w:lang w:val="pl-PL"/>
              </w:rPr>
              <w:t> </w:t>
            </w:r>
          </w:p>
        </w:tc>
      </w:tr>
    </w:tbl>
    <w:p w14:paraId="38A1FED4" w14:textId="77777777" w:rsidR="007573B2" w:rsidRDefault="007573B2" w:rsidP="007573B2">
      <w:pPr>
        <w:jc w:val="both"/>
        <w:rPr>
          <w:color w:val="0070C0"/>
          <w:szCs w:val="24"/>
          <w:lang w:val="pl-PL" w:eastAsia="pl-PL"/>
        </w:rPr>
      </w:pPr>
    </w:p>
    <w:p w14:paraId="39B9CB75" w14:textId="259495CF" w:rsidR="007573B2" w:rsidRDefault="007573B2" w:rsidP="007F4C0E">
      <w:pPr>
        <w:spacing w:before="120" w:after="120"/>
        <w:jc w:val="both"/>
        <w:rPr>
          <w:color w:val="0070C0"/>
          <w:szCs w:val="24"/>
          <w:lang w:val="pl-PL" w:eastAsia="pl-PL"/>
        </w:rPr>
      </w:pPr>
      <w:r>
        <w:rPr>
          <w:lang w:val="pl-PL"/>
        </w:rPr>
        <w:lastRenderedPageBreak/>
        <w:t>Lista przepływów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406"/>
        <w:gridCol w:w="1406"/>
        <w:gridCol w:w="2407"/>
        <w:gridCol w:w="1417"/>
        <w:gridCol w:w="1617"/>
        <w:gridCol w:w="1301"/>
      </w:tblGrid>
      <w:tr w:rsidR="00D0302D" w:rsidRPr="00B262B8" w14:paraId="6E43DC49" w14:textId="77777777" w:rsidTr="007F4C0E">
        <w:tc>
          <w:tcPr>
            <w:tcW w:w="294" w:type="pct"/>
            <w:tcBorders>
              <w:top w:val="single" w:sz="4" w:space="0" w:color="auto"/>
              <w:left w:val="single" w:sz="4" w:space="0" w:color="auto"/>
              <w:bottom w:val="single" w:sz="4" w:space="0" w:color="auto"/>
              <w:right w:val="single" w:sz="4" w:space="0" w:color="auto"/>
            </w:tcBorders>
            <w:shd w:val="clear" w:color="auto" w:fill="E7E6E6"/>
            <w:hideMark/>
          </w:tcPr>
          <w:p w14:paraId="27BF1A14" w14:textId="77777777" w:rsidR="00D0302D" w:rsidRPr="00B262B8" w:rsidRDefault="00D0302D" w:rsidP="00480C5A">
            <w:pPr>
              <w:spacing w:line="256" w:lineRule="auto"/>
              <w:jc w:val="center"/>
              <w:rPr>
                <w:rFonts w:cs="Arial"/>
                <w:b/>
                <w:sz w:val="20"/>
                <w:lang w:val="pl-PL"/>
              </w:rPr>
            </w:pPr>
            <w:r w:rsidRPr="00B262B8">
              <w:rPr>
                <w:rFonts w:cs="Arial"/>
                <w:b/>
                <w:sz w:val="20"/>
                <w:lang w:val="pl-PL"/>
              </w:rPr>
              <w:t>Lp.</w:t>
            </w:r>
          </w:p>
        </w:tc>
        <w:tc>
          <w:tcPr>
            <w:tcW w:w="735" w:type="pct"/>
            <w:tcBorders>
              <w:top w:val="single" w:sz="4" w:space="0" w:color="auto"/>
              <w:left w:val="single" w:sz="4" w:space="0" w:color="auto"/>
              <w:bottom w:val="single" w:sz="4" w:space="0" w:color="auto"/>
              <w:right w:val="single" w:sz="4" w:space="0" w:color="auto"/>
            </w:tcBorders>
            <w:shd w:val="clear" w:color="auto" w:fill="E7E6E6"/>
            <w:hideMark/>
          </w:tcPr>
          <w:p w14:paraId="69582B2F" w14:textId="77777777" w:rsidR="00D0302D" w:rsidRPr="00B262B8" w:rsidRDefault="00D0302D" w:rsidP="00480C5A">
            <w:pPr>
              <w:spacing w:line="256" w:lineRule="auto"/>
              <w:jc w:val="center"/>
              <w:rPr>
                <w:rFonts w:cs="Arial"/>
                <w:b/>
                <w:sz w:val="20"/>
                <w:lang w:val="pl-PL"/>
              </w:rPr>
            </w:pPr>
            <w:r w:rsidRPr="00B262B8">
              <w:rPr>
                <w:rFonts w:cs="Arial"/>
                <w:b/>
                <w:sz w:val="20"/>
                <w:lang w:val="pl-PL"/>
              </w:rPr>
              <w:t>System źródłowy</w:t>
            </w:r>
          </w:p>
        </w:tc>
        <w:tc>
          <w:tcPr>
            <w:tcW w:w="809" w:type="pct"/>
            <w:tcBorders>
              <w:top w:val="single" w:sz="4" w:space="0" w:color="auto"/>
              <w:left w:val="single" w:sz="4" w:space="0" w:color="auto"/>
              <w:bottom w:val="single" w:sz="4" w:space="0" w:color="auto"/>
              <w:right w:val="single" w:sz="4" w:space="0" w:color="auto"/>
            </w:tcBorders>
            <w:shd w:val="clear" w:color="auto" w:fill="E7E6E6"/>
            <w:hideMark/>
          </w:tcPr>
          <w:p w14:paraId="767D9392" w14:textId="77777777" w:rsidR="00D0302D" w:rsidRPr="00B262B8" w:rsidRDefault="00D0302D" w:rsidP="00480C5A">
            <w:pPr>
              <w:spacing w:line="256" w:lineRule="auto"/>
              <w:jc w:val="center"/>
              <w:rPr>
                <w:rFonts w:cs="Arial"/>
                <w:b/>
                <w:sz w:val="20"/>
                <w:lang w:val="pl-PL"/>
              </w:rPr>
            </w:pPr>
            <w:r w:rsidRPr="00B262B8">
              <w:rPr>
                <w:rFonts w:cs="Arial"/>
                <w:b/>
                <w:sz w:val="20"/>
                <w:lang w:val="pl-PL"/>
              </w:rPr>
              <w:t>System docelowy</w:t>
            </w:r>
          </w:p>
        </w:tc>
        <w:tc>
          <w:tcPr>
            <w:tcW w:w="661" w:type="pct"/>
            <w:tcBorders>
              <w:top w:val="single" w:sz="4" w:space="0" w:color="auto"/>
              <w:left w:val="single" w:sz="4" w:space="0" w:color="auto"/>
              <w:bottom w:val="single" w:sz="4" w:space="0" w:color="auto"/>
              <w:right w:val="single" w:sz="4" w:space="0" w:color="auto"/>
            </w:tcBorders>
            <w:shd w:val="clear" w:color="auto" w:fill="E7E6E6"/>
            <w:hideMark/>
          </w:tcPr>
          <w:p w14:paraId="4A933EA6" w14:textId="0C5FA88B" w:rsidR="00D0302D" w:rsidRPr="00B262B8" w:rsidRDefault="0063545E" w:rsidP="00480C5A">
            <w:pPr>
              <w:spacing w:line="256" w:lineRule="auto"/>
              <w:jc w:val="center"/>
              <w:rPr>
                <w:rFonts w:cs="Arial"/>
                <w:b/>
                <w:sz w:val="20"/>
                <w:lang w:val="pl-PL"/>
              </w:rPr>
            </w:pPr>
            <w:r w:rsidRPr="00B262B8">
              <w:rPr>
                <w:rFonts w:cs="Arial"/>
                <w:b/>
                <w:sz w:val="20"/>
                <w:lang w:val="pl-PL"/>
              </w:rPr>
              <w:t>Zakres wymienianych danych</w:t>
            </w:r>
          </w:p>
        </w:tc>
        <w:tc>
          <w:tcPr>
            <w:tcW w:w="736" w:type="pct"/>
            <w:tcBorders>
              <w:top w:val="single" w:sz="4" w:space="0" w:color="auto"/>
              <w:left w:val="single" w:sz="4" w:space="0" w:color="auto"/>
              <w:bottom w:val="single" w:sz="4" w:space="0" w:color="auto"/>
              <w:right w:val="single" w:sz="4" w:space="0" w:color="auto"/>
            </w:tcBorders>
            <w:shd w:val="clear" w:color="auto" w:fill="E7E6E6"/>
          </w:tcPr>
          <w:p w14:paraId="0DD754D4" w14:textId="77777777" w:rsidR="00D0302D" w:rsidRPr="00B262B8" w:rsidRDefault="00D0302D" w:rsidP="00480C5A">
            <w:pPr>
              <w:spacing w:line="256" w:lineRule="auto"/>
              <w:jc w:val="center"/>
              <w:rPr>
                <w:rFonts w:cs="Arial"/>
                <w:b/>
                <w:sz w:val="20"/>
                <w:lang w:val="pl-PL"/>
              </w:rPr>
            </w:pPr>
            <w:r w:rsidRPr="00B262B8">
              <w:rPr>
                <w:rFonts w:cs="Arial"/>
                <w:b/>
                <w:sz w:val="20"/>
                <w:lang w:val="pl-PL"/>
              </w:rPr>
              <w:t>Sposób wymiany danych</w:t>
            </w:r>
          </w:p>
        </w:tc>
        <w:tc>
          <w:tcPr>
            <w:tcW w:w="1030" w:type="pct"/>
            <w:tcBorders>
              <w:top w:val="single" w:sz="4" w:space="0" w:color="auto"/>
              <w:left w:val="single" w:sz="4" w:space="0" w:color="auto"/>
              <w:bottom w:val="single" w:sz="4" w:space="0" w:color="auto"/>
              <w:right w:val="single" w:sz="4" w:space="0" w:color="auto"/>
            </w:tcBorders>
            <w:shd w:val="clear" w:color="auto" w:fill="E7E6E6"/>
            <w:hideMark/>
          </w:tcPr>
          <w:p w14:paraId="18DDF96C" w14:textId="77777777" w:rsidR="00D0302D" w:rsidRPr="00B262B8" w:rsidRDefault="00D0302D" w:rsidP="00480C5A">
            <w:pPr>
              <w:spacing w:line="256" w:lineRule="auto"/>
              <w:jc w:val="center"/>
              <w:rPr>
                <w:rFonts w:cs="Arial"/>
                <w:b/>
                <w:sz w:val="20"/>
                <w:lang w:val="pl-PL"/>
              </w:rPr>
            </w:pPr>
            <w:r w:rsidRPr="00B262B8">
              <w:rPr>
                <w:rFonts w:cs="Arial"/>
                <w:b/>
                <w:sz w:val="20"/>
                <w:lang w:val="pl-PL"/>
              </w:rPr>
              <w:t>Typ modyfikacji</w:t>
            </w:r>
          </w:p>
        </w:tc>
        <w:tc>
          <w:tcPr>
            <w:tcW w:w="735" w:type="pct"/>
            <w:tcBorders>
              <w:top w:val="single" w:sz="4" w:space="0" w:color="auto"/>
              <w:left w:val="single" w:sz="4" w:space="0" w:color="auto"/>
              <w:bottom w:val="single" w:sz="4" w:space="0" w:color="auto"/>
              <w:right w:val="single" w:sz="4" w:space="0" w:color="auto"/>
            </w:tcBorders>
            <w:shd w:val="clear" w:color="auto" w:fill="E7E6E6"/>
            <w:hideMark/>
          </w:tcPr>
          <w:p w14:paraId="16B664C0" w14:textId="77777777" w:rsidR="00D0302D" w:rsidRPr="00B262B8" w:rsidRDefault="00D0302D" w:rsidP="00094999">
            <w:pPr>
              <w:spacing w:line="256" w:lineRule="auto"/>
              <w:jc w:val="center"/>
              <w:rPr>
                <w:rFonts w:cs="Arial"/>
                <w:b/>
                <w:sz w:val="20"/>
                <w:lang w:val="pl-PL"/>
              </w:rPr>
            </w:pPr>
            <w:r w:rsidRPr="00B262B8">
              <w:rPr>
                <w:rFonts w:cs="Arial"/>
                <w:b/>
                <w:sz w:val="20"/>
                <w:lang w:val="pl-PL"/>
              </w:rPr>
              <w:t>Typ Interfejsu</w:t>
            </w:r>
          </w:p>
        </w:tc>
      </w:tr>
      <w:tr w:rsidR="008A678E" w:rsidRPr="00B262B8" w14:paraId="4045A42D" w14:textId="77777777" w:rsidTr="007F4C0E">
        <w:tc>
          <w:tcPr>
            <w:tcW w:w="294" w:type="pct"/>
            <w:tcBorders>
              <w:top w:val="single" w:sz="4" w:space="0" w:color="auto"/>
              <w:left w:val="single" w:sz="4" w:space="0" w:color="auto"/>
              <w:bottom w:val="single" w:sz="4" w:space="0" w:color="auto"/>
              <w:right w:val="single" w:sz="4" w:space="0" w:color="auto"/>
            </w:tcBorders>
          </w:tcPr>
          <w:p w14:paraId="384C4E58"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w:t>
            </w:r>
          </w:p>
        </w:tc>
        <w:tc>
          <w:tcPr>
            <w:tcW w:w="735" w:type="pct"/>
            <w:tcBorders>
              <w:top w:val="single" w:sz="4" w:space="0" w:color="auto"/>
              <w:left w:val="single" w:sz="4" w:space="0" w:color="auto"/>
              <w:bottom w:val="single" w:sz="4" w:space="0" w:color="auto"/>
              <w:right w:val="single" w:sz="4" w:space="0" w:color="auto"/>
            </w:tcBorders>
          </w:tcPr>
          <w:p w14:paraId="62665398" w14:textId="77777777" w:rsidR="008A678E" w:rsidRPr="00B4324D" w:rsidRDefault="008A678E" w:rsidP="00B4324D">
            <w:pPr>
              <w:rPr>
                <w:rFonts w:cs="Arial"/>
                <w:color w:val="000000"/>
                <w:sz w:val="20"/>
                <w:lang w:val="pl-PL" w:eastAsia="pl-PL"/>
              </w:rPr>
            </w:pPr>
            <w:r w:rsidRPr="00B4324D">
              <w:rPr>
                <w:rFonts w:cs="Arial"/>
                <w:color w:val="000000"/>
                <w:sz w:val="20"/>
                <w:lang w:val="pl-PL" w:eastAsia="pl-PL"/>
              </w:rPr>
              <w:t>e-Płatności (KIR)</w:t>
            </w:r>
          </w:p>
        </w:tc>
        <w:tc>
          <w:tcPr>
            <w:tcW w:w="809" w:type="pct"/>
            <w:tcBorders>
              <w:top w:val="single" w:sz="4" w:space="0" w:color="auto"/>
              <w:left w:val="single" w:sz="4" w:space="0" w:color="auto"/>
              <w:bottom w:val="single" w:sz="4" w:space="0" w:color="auto"/>
              <w:right w:val="single" w:sz="4" w:space="0" w:color="auto"/>
            </w:tcBorders>
          </w:tcPr>
          <w:p w14:paraId="0AA1CEF4" w14:textId="124564F9"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7C8D2D3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transakcyjne e-płatności</w:t>
            </w:r>
          </w:p>
        </w:tc>
        <w:tc>
          <w:tcPr>
            <w:tcW w:w="736" w:type="pct"/>
            <w:tcBorders>
              <w:top w:val="single" w:sz="4" w:space="0" w:color="auto"/>
              <w:left w:val="single" w:sz="4" w:space="0" w:color="auto"/>
              <w:bottom w:val="single" w:sz="4" w:space="0" w:color="auto"/>
              <w:right w:val="single" w:sz="4" w:space="0" w:color="auto"/>
            </w:tcBorders>
          </w:tcPr>
          <w:p w14:paraId="4F0CC197"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376BAEA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916F1C3"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63D2DCB9" w14:textId="77777777" w:rsidTr="007F4C0E">
        <w:tc>
          <w:tcPr>
            <w:tcW w:w="294" w:type="pct"/>
            <w:tcBorders>
              <w:top w:val="single" w:sz="4" w:space="0" w:color="auto"/>
              <w:left w:val="single" w:sz="4" w:space="0" w:color="auto"/>
              <w:bottom w:val="single" w:sz="4" w:space="0" w:color="auto"/>
              <w:right w:val="single" w:sz="4" w:space="0" w:color="auto"/>
            </w:tcBorders>
          </w:tcPr>
          <w:p w14:paraId="4AB8201F"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w:t>
            </w:r>
          </w:p>
        </w:tc>
        <w:tc>
          <w:tcPr>
            <w:tcW w:w="735" w:type="pct"/>
            <w:tcBorders>
              <w:top w:val="single" w:sz="4" w:space="0" w:color="auto"/>
              <w:left w:val="single" w:sz="4" w:space="0" w:color="auto"/>
              <w:bottom w:val="single" w:sz="4" w:space="0" w:color="auto"/>
              <w:right w:val="single" w:sz="4" w:space="0" w:color="auto"/>
            </w:tcBorders>
          </w:tcPr>
          <w:p w14:paraId="14B533EF" w14:textId="2B3F6B7F" w:rsidR="008A678E" w:rsidRPr="00E45083" w:rsidRDefault="00DA2C17" w:rsidP="00E45083">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0696162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Praca.gov.pl / System umów</w:t>
            </w:r>
          </w:p>
        </w:tc>
        <w:tc>
          <w:tcPr>
            <w:tcW w:w="661" w:type="pct"/>
            <w:tcBorders>
              <w:top w:val="single" w:sz="4" w:space="0" w:color="auto"/>
              <w:left w:val="single" w:sz="4" w:space="0" w:color="auto"/>
              <w:bottom w:val="single" w:sz="4" w:space="0" w:color="auto"/>
              <w:right w:val="single" w:sz="4" w:space="0" w:color="auto"/>
            </w:tcBorders>
          </w:tcPr>
          <w:p w14:paraId="46DD27E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Dokumenty związane z umowami, uprawnienia osób, dane firm do umów</w:t>
            </w:r>
          </w:p>
        </w:tc>
        <w:tc>
          <w:tcPr>
            <w:tcW w:w="736" w:type="pct"/>
            <w:tcBorders>
              <w:top w:val="single" w:sz="4" w:space="0" w:color="auto"/>
              <w:left w:val="single" w:sz="4" w:space="0" w:color="auto"/>
              <w:bottom w:val="single" w:sz="4" w:space="0" w:color="auto"/>
              <w:right w:val="single" w:sz="4" w:space="0" w:color="auto"/>
            </w:tcBorders>
          </w:tcPr>
          <w:p w14:paraId="2D503F7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7AA0098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68998010"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E285DE1" w14:textId="77777777" w:rsidTr="007F4C0E">
        <w:tc>
          <w:tcPr>
            <w:tcW w:w="294" w:type="pct"/>
            <w:tcBorders>
              <w:top w:val="single" w:sz="4" w:space="0" w:color="auto"/>
              <w:left w:val="single" w:sz="4" w:space="0" w:color="auto"/>
              <w:bottom w:val="single" w:sz="4" w:space="0" w:color="auto"/>
              <w:right w:val="single" w:sz="4" w:space="0" w:color="auto"/>
            </w:tcBorders>
          </w:tcPr>
          <w:p w14:paraId="2B6A892A"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w:t>
            </w:r>
          </w:p>
        </w:tc>
        <w:tc>
          <w:tcPr>
            <w:tcW w:w="735" w:type="pct"/>
            <w:tcBorders>
              <w:top w:val="single" w:sz="4" w:space="0" w:color="auto"/>
              <w:left w:val="single" w:sz="4" w:space="0" w:color="auto"/>
              <w:bottom w:val="single" w:sz="4" w:space="0" w:color="auto"/>
              <w:right w:val="single" w:sz="4" w:space="0" w:color="auto"/>
            </w:tcBorders>
          </w:tcPr>
          <w:p w14:paraId="311CCF93" w14:textId="77777777" w:rsidR="008A678E" w:rsidRPr="00926C75" w:rsidRDefault="008A678E" w:rsidP="00926C75">
            <w:pPr>
              <w:rPr>
                <w:rFonts w:cs="Arial"/>
                <w:color w:val="000000"/>
                <w:sz w:val="20"/>
                <w:lang w:val="pl-PL" w:eastAsia="pl-PL"/>
              </w:rPr>
            </w:pPr>
            <w:r w:rsidRPr="00926C75">
              <w:rPr>
                <w:rFonts w:cs="Arial"/>
                <w:color w:val="000000"/>
                <w:sz w:val="20"/>
                <w:lang w:val="pl-PL" w:eastAsia="pl-PL"/>
              </w:rPr>
              <w:t>ST SDG PL</w:t>
            </w:r>
          </w:p>
        </w:tc>
        <w:tc>
          <w:tcPr>
            <w:tcW w:w="809" w:type="pct"/>
            <w:tcBorders>
              <w:top w:val="single" w:sz="4" w:space="0" w:color="auto"/>
              <w:left w:val="single" w:sz="4" w:space="0" w:color="auto"/>
              <w:bottom w:val="single" w:sz="4" w:space="0" w:color="auto"/>
              <w:right w:val="single" w:sz="4" w:space="0" w:color="auto"/>
            </w:tcBorders>
          </w:tcPr>
          <w:p w14:paraId="39540089" w14:textId="5AAE6929"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66A5623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Dokumenty załączników (dowodów lub potwierdzeń)</w:t>
            </w:r>
          </w:p>
        </w:tc>
        <w:tc>
          <w:tcPr>
            <w:tcW w:w="736" w:type="pct"/>
            <w:tcBorders>
              <w:top w:val="single" w:sz="4" w:space="0" w:color="auto"/>
              <w:left w:val="single" w:sz="4" w:space="0" w:color="auto"/>
              <w:bottom w:val="single" w:sz="4" w:space="0" w:color="auto"/>
              <w:right w:val="single" w:sz="4" w:space="0" w:color="auto"/>
            </w:tcBorders>
          </w:tcPr>
          <w:p w14:paraId="71B56E4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5855AB7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69A08558"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69C03B4" w14:textId="77777777" w:rsidTr="007F4C0E">
        <w:tc>
          <w:tcPr>
            <w:tcW w:w="294" w:type="pct"/>
            <w:tcBorders>
              <w:top w:val="single" w:sz="4" w:space="0" w:color="auto"/>
              <w:left w:val="single" w:sz="4" w:space="0" w:color="auto"/>
              <w:bottom w:val="single" w:sz="4" w:space="0" w:color="auto"/>
              <w:right w:val="single" w:sz="4" w:space="0" w:color="auto"/>
            </w:tcBorders>
          </w:tcPr>
          <w:p w14:paraId="7DA66391"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w:t>
            </w:r>
          </w:p>
        </w:tc>
        <w:tc>
          <w:tcPr>
            <w:tcW w:w="735" w:type="pct"/>
            <w:tcBorders>
              <w:top w:val="single" w:sz="4" w:space="0" w:color="auto"/>
              <w:left w:val="single" w:sz="4" w:space="0" w:color="auto"/>
              <w:bottom w:val="single" w:sz="4" w:space="0" w:color="auto"/>
              <w:right w:val="single" w:sz="4" w:space="0" w:color="auto"/>
            </w:tcBorders>
          </w:tcPr>
          <w:p w14:paraId="7346A1EA" w14:textId="77777777" w:rsidR="008A678E" w:rsidRPr="00926C75" w:rsidRDefault="008A678E" w:rsidP="00926C75">
            <w:pPr>
              <w:rPr>
                <w:rFonts w:cs="Arial"/>
                <w:color w:val="000000"/>
                <w:sz w:val="20"/>
                <w:lang w:val="pl-PL" w:eastAsia="pl-PL"/>
              </w:rPr>
            </w:pPr>
            <w:r w:rsidRPr="00926C75">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77BE921A" w14:textId="567D1C6D"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64F7F8A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firm z CEIDG, status spraw CEIDG, lista firm z CEIDG i KRS spełniająca kryteria wyszukiwania</w:t>
            </w:r>
          </w:p>
        </w:tc>
        <w:tc>
          <w:tcPr>
            <w:tcW w:w="736" w:type="pct"/>
            <w:tcBorders>
              <w:top w:val="single" w:sz="4" w:space="0" w:color="auto"/>
              <w:left w:val="single" w:sz="4" w:space="0" w:color="auto"/>
              <w:bottom w:val="single" w:sz="4" w:space="0" w:color="auto"/>
              <w:right w:val="single" w:sz="4" w:space="0" w:color="auto"/>
            </w:tcBorders>
          </w:tcPr>
          <w:p w14:paraId="180A758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644BC6F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4A1C9C11"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77A058F" w14:textId="77777777" w:rsidTr="007F4C0E">
        <w:tc>
          <w:tcPr>
            <w:tcW w:w="294" w:type="pct"/>
            <w:tcBorders>
              <w:top w:val="single" w:sz="4" w:space="0" w:color="auto"/>
              <w:left w:val="single" w:sz="4" w:space="0" w:color="auto"/>
              <w:bottom w:val="single" w:sz="4" w:space="0" w:color="auto"/>
              <w:right w:val="single" w:sz="4" w:space="0" w:color="auto"/>
            </w:tcBorders>
          </w:tcPr>
          <w:p w14:paraId="6A46EDD3"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w:t>
            </w:r>
          </w:p>
        </w:tc>
        <w:tc>
          <w:tcPr>
            <w:tcW w:w="735" w:type="pct"/>
            <w:tcBorders>
              <w:top w:val="single" w:sz="4" w:space="0" w:color="auto"/>
              <w:left w:val="single" w:sz="4" w:space="0" w:color="auto"/>
              <w:bottom w:val="single" w:sz="4" w:space="0" w:color="auto"/>
              <w:right w:val="single" w:sz="4" w:space="0" w:color="auto"/>
            </w:tcBorders>
          </w:tcPr>
          <w:p w14:paraId="3E1EA4E6" w14:textId="2503409A" w:rsidR="008A678E" w:rsidRPr="001D3A68" w:rsidRDefault="008A678E" w:rsidP="001D3A68">
            <w:pPr>
              <w:rPr>
                <w:rFonts w:cs="Arial"/>
                <w:color w:val="000000"/>
                <w:sz w:val="20"/>
                <w:lang w:val="pl-PL" w:eastAsia="pl-PL"/>
              </w:rPr>
            </w:pPr>
            <w:r w:rsidRPr="001D3A68">
              <w:rPr>
                <w:rFonts w:cs="Arial"/>
                <w:color w:val="000000"/>
                <w:sz w:val="20"/>
                <w:lang w:val="pl-PL" w:eastAsia="pl-PL"/>
              </w:rPr>
              <w:t xml:space="preserve">Hurtownia danych </w:t>
            </w:r>
            <w:r w:rsidR="00DA2C17">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38A8DEF3" w14:textId="5B3C0C87"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417DF07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firm z CEIDG i KRS</w:t>
            </w:r>
          </w:p>
        </w:tc>
        <w:tc>
          <w:tcPr>
            <w:tcW w:w="736" w:type="pct"/>
            <w:tcBorders>
              <w:top w:val="single" w:sz="4" w:space="0" w:color="auto"/>
              <w:left w:val="single" w:sz="4" w:space="0" w:color="auto"/>
              <w:bottom w:val="single" w:sz="4" w:space="0" w:color="auto"/>
              <w:right w:val="single" w:sz="4" w:space="0" w:color="auto"/>
            </w:tcBorders>
          </w:tcPr>
          <w:p w14:paraId="177FA79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174CAD2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739ADF6B"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24BB5DA" w14:textId="77777777" w:rsidTr="007F4C0E">
        <w:tc>
          <w:tcPr>
            <w:tcW w:w="294" w:type="pct"/>
            <w:tcBorders>
              <w:top w:val="single" w:sz="4" w:space="0" w:color="auto"/>
              <w:left w:val="single" w:sz="4" w:space="0" w:color="auto"/>
              <w:bottom w:val="single" w:sz="4" w:space="0" w:color="auto"/>
              <w:right w:val="single" w:sz="4" w:space="0" w:color="auto"/>
            </w:tcBorders>
          </w:tcPr>
          <w:p w14:paraId="3F33F1D3"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6</w:t>
            </w:r>
          </w:p>
        </w:tc>
        <w:tc>
          <w:tcPr>
            <w:tcW w:w="735" w:type="pct"/>
            <w:tcBorders>
              <w:top w:val="single" w:sz="4" w:space="0" w:color="auto"/>
              <w:left w:val="single" w:sz="4" w:space="0" w:color="auto"/>
              <w:bottom w:val="single" w:sz="4" w:space="0" w:color="auto"/>
              <w:right w:val="single" w:sz="4" w:space="0" w:color="auto"/>
            </w:tcBorders>
          </w:tcPr>
          <w:p w14:paraId="46D1124E" w14:textId="77777777" w:rsidR="008A678E" w:rsidRPr="00DE6B67" w:rsidRDefault="008A678E" w:rsidP="00DE6B67">
            <w:pPr>
              <w:rPr>
                <w:rFonts w:cs="Arial"/>
                <w:color w:val="000000"/>
                <w:sz w:val="20"/>
                <w:lang w:val="pl-PL" w:eastAsia="pl-PL"/>
              </w:rPr>
            </w:pPr>
            <w:r w:rsidRPr="00DE6B67">
              <w:rPr>
                <w:rFonts w:cs="Arial"/>
                <w:color w:val="000000"/>
                <w:sz w:val="20"/>
                <w:lang w:val="pl-PL" w:eastAsia="pl-PL"/>
              </w:rPr>
              <w:t>e-Doręczenia</w:t>
            </w:r>
          </w:p>
        </w:tc>
        <w:tc>
          <w:tcPr>
            <w:tcW w:w="809" w:type="pct"/>
            <w:tcBorders>
              <w:top w:val="single" w:sz="4" w:space="0" w:color="auto"/>
              <w:left w:val="single" w:sz="4" w:space="0" w:color="auto"/>
              <w:bottom w:val="single" w:sz="4" w:space="0" w:color="auto"/>
              <w:right w:val="single" w:sz="4" w:space="0" w:color="auto"/>
            </w:tcBorders>
          </w:tcPr>
          <w:p w14:paraId="5DB80E54" w14:textId="368EB1E6"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790A9E1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Korespondencja,</w:t>
            </w:r>
            <w:r w:rsidRPr="00B262B8">
              <w:rPr>
                <w:rFonts w:cs="Arial"/>
                <w:sz w:val="20"/>
                <w:lang w:val="pl-PL" w:eastAsia="pl-PL"/>
              </w:rPr>
              <w:br/>
              <w:t xml:space="preserve">Informacja o statusie wniosku BAE. </w:t>
            </w:r>
          </w:p>
        </w:tc>
        <w:tc>
          <w:tcPr>
            <w:tcW w:w="736" w:type="pct"/>
            <w:tcBorders>
              <w:top w:val="single" w:sz="4" w:space="0" w:color="auto"/>
              <w:left w:val="single" w:sz="4" w:space="0" w:color="auto"/>
              <w:bottom w:val="single" w:sz="4" w:space="0" w:color="auto"/>
              <w:right w:val="single" w:sz="4" w:space="0" w:color="auto"/>
            </w:tcBorders>
          </w:tcPr>
          <w:p w14:paraId="276059B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365F58B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02DC2387"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0286F429" w14:textId="77777777" w:rsidTr="007F4C0E">
        <w:tc>
          <w:tcPr>
            <w:tcW w:w="294" w:type="pct"/>
            <w:tcBorders>
              <w:top w:val="single" w:sz="4" w:space="0" w:color="auto"/>
              <w:left w:val="single" w:sz="4" w:space="0" w:color="auto"/>
              <w:bottom w:val="single" w:sz="4" w:space="0" w:color="auto"/>
              <w:right w:val="single" w:sz="4" w:space="0" w:color="auto"/>
            </w:tcBorders>
          </w:tcPr>
          <w:p w14:paraId="3D8C54CC"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7</w:t>
            </w:r>
          </w:p>
        </w:tc>
        <w:tc>
          <w:tcPr>
            <w:tcW w:w="735" w:type="pct"/>
            <w:tcBorders>
              <w:top w:val="single" w:sz="4" w:space="0" w:color="auto"/>
              <w:left w:val="single" w:sz="4" w:space="0" w:color="auto"/>
              <w:bottom w:val="single" w:sz="4" w:space="0" w:color="auto"/>
              <w:right w:val="single" w:sz="4" w:space="0" w:color="auto"/>
            </w:tcBorders>
          </w:tcPr>
          <w:p w14:paraId="4B9DF677" w14:textId="77777777" w:rsidR="008A678E" w:rsidRPr="001128A2" w:rsidRDefault="008A678E" w:rsidP="001128A2">
            <w:pPr>
              <w:rPr>
                <w:rFonts w:cs="Arial"/>
                <w:color w:val="000000"/>
                <w:sz w:val="20"/>
                <w:lang w:val="pl-PL" w:eastAsia="pl-PL"/>
              </w:rPr>
            </w:pPr>
            <w:r w:rsidRPr="001128A2">
              <w:rPr>
                <w:rFonts w:cs="Arial"/>
                <w:color w:val="000000"/>
                <w:sz w:val="20"/>
                <w:lang w:val="pl-PL" w:eastAsia="pl-PL"/>
              </w:rPr>
              <w:t>S46</w:t>
            </w:r>
          </w:p>
        </w:tc>
        <w:tc>
          <w:tcPr>
            <w:tcW w:w="809" w:type="pct"/>
            <w:tcBorders>
              <w:top w:val="single" w:sz="4" w:space="0" w:color="auto"/>
              <w:left w:val="single" w:sz="4" w:space="0" w:color="auto"/>
              <w:bottom w:val="single" w:sz="4" w:space="0" w:color="auto"/>
              <w:right w:val="single" w:sz="4" w:space="0" w:color="auto"/>
            </w:tcBorders>
          </w:tcPr>
          <w:p w14:paraId="060523B4" w14:textId="6EC02EF0"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0E37562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dot. włączenia firmy w skład podmiotów krajowego systemu cyberbezpieczeństwa</w:t>
            </w:r>
          </w:p>
        </w:tc>
        <w:tc>
          <w:tcPr>
            <w:tcW w:w="736" w:type="pct"/>
            <w:tcBorders>
              <w:top w:val="single" w:sz="4" w:space="0" w:color="auto"/>
              <w:left w:val="single" w:sz="4" w:space="0" w:color="auto"/>
              <w:bottom w:val="single" w:sz="4" w:space="0" w:color="auto"/>
              <w:right w:val="single" w:sz="4" w:space="0" w:color="auto"/>
            </w:tcBorders>
          </w:tcPr>
          <w:p w14:paraId="7BF104F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68592A2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FB449FB"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97E9FE9" w14:textId="77777777" w:rsidTr="007F4C0E">
        <w:tc>
          <w:tcPr>
            <w:tcW w:w="294" w:type="pct"/>
            <w:tcBorders>
              <w:top w:val="single" w:sz="4" w:space="0" w:color="auto"/>
              <w:left w:val="single" w:sz="4" w:space="0" w:color="auto"/>
              <w:bottom w:val="single" w:sz="4" w:space="0" w:color="auto"/>
              <w:right w:val="single" w:sz="4" w:space="0" w:color="auto"/>
            </w:tcBorders>
          </w:tcPr>
          <w:p w14:paraId="0E51716F"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8</w:t>
            </w:r>
          </w:p>
        </w:tc>
        <w:tc>
          <w:tcPr>
            <w:tcW w:w="735" w:type="pct"/>
            <w:tcBorders>
              <w:top w:val="single" w:sz="4" w:space="0" w:color="auto"/>
              <w:left w:val="single" w:sz="4" w:space="0" w:color="auto"/>
              <w:bottom w:val="single" w:sz="4" w:space="0" w:color="auto"/>
              <w:right w:val="single" w:sz="4" w:space="0" w:color="auto"/>
            </w:tcBorders>
          </w:tcPr>
          <w:p w14:paraId="65796D11" w14:textId="77777777" w:rsidR="008A678E" w:rsidRPr="001128A2" w:rsidRDefault="008A678E" w:rsidP="001128A2">
            <w:pPr>
              <w:rPr>
                <w:rFonts w:cs="Arial"/>
                <w:color w:val="000000"/>
                <w:sz w:val="20"/>
                <w:lang w:val="pl-PL" w:eastAsia="pl-PL"/>
              </w:rPr>
            </w:pPr>
            <w:r w:rsidRPr="001128A2">
              <w:rPr>
                <w:rFonts w:cs="Arial"/>
                <w:color w:val="000000"/>
                <w:sz w:val="20"/>
                <w:lang w:val="pl-PL" w:eastAsia="pl-PL"/>
              </w:rPr>
              <w:t>TERYT</w:t>
            </w:r>
          </w:p>
        </w:tc>
        <w:tc>
          <w:tcPr>
            <w:tcW w:w="809" w:type="pct"/>
            <w:tcBorders>
              <w:top w:val="single" w:sz="4" w:space="0" w:color="auto"/>
              <w:left w:val="single" w:sz="4" w:space="0" w:color="auto"/>
              <w:bottom w:val="single" w:sz="4" w:space="0" w:color="auto"/>
              <w:right w:val="single" w:sz="4" w:space="0" w:color="auto"/>
            </w:tcBorders>
          </w:tcPr>
          <w:p w14:paraId="7E5A096D" w14:textId="7A09B2B8"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5F289C2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Słownik adresów</w:t>
            </w:r>
          </w:p>
        </w:tc>
        <w:tc>
          <w:tcPr>
            <w:tcW w:w="736" w:type="pct"/>
            <w:tcBorders>
              <w:top w:val="single" w:sz="4" w:space="0" w:color="auto"/>
              <w:left w:val="single" w:sz="4" w:space="0" w:color="auto"/>
              <w:bottom w:val="single" w:sz="4" w:space="0" w:color="auto"/>
              <w:right w:val="single" w:sz="4" w:space="0" w:color="auto"/>
            </w:tcBorders>
          </w:tcPr>
          <w:p w14:paraId="33FB39E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7E8C2B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47837725"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521D4B7" w14:textId="77777777" w:rsidTr="007F4C0E">
        <w:tc>
          <w:tcPr>
            <w:tcW w:w="294" w:type="pct"/>
            <w:tcBorders>
              <w:top w:val="single" w:sz="4" w:space="0" w:color="auto"/>
              <w:left w:val="single" w:sz="4" w:space="0" w:color="auto"/>
              <w:bottom w:val="single" w:sz="4" w:space="0" w:color="auto"/>
              <w:right w:val="single" w:sz="4" w:space="0" w:color="auto"/>
            </w:tcBorders>
          </w:tcPr>
          <w:p w14:paraId="29C95C7A"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9</w:t>
            </w:r>
          </w:p>
        </w:tc>
        <w:tc>
          <w:tcPr>
            <w:tcW w:w="735" w:type="pct"/>
            <w:tcBorders>
              <w:top w:val="single" w:sz="4" w:space="0" w:color="auto"/>
              <w:left w:val="single" w:sz="4" w:space="0" w:color="auto"/>
              <w:bottom w:val="single" w:sz="4" w:space="0" w:color="auto"/>
              <w:right w:val="single" w:sz="4" w:space="0" w:color="auto"/>
            </w:tcBorders>
          </w:tcPr>
          <w:p w14:paraId="2CED7BF4" w14:textId="77777777" w:rsidR="008A678E" w:rsidRPr="00A57B7B" w:rsidRDefault="008A678E" w:rsidP="00A57B7B">
            <w:pPr>
              <w:rPr>
                <w:rFonts w:cs="Arial"/>
                <w:color w:val="000000"/>
                <w:sz w:val="20"/>
                <w:lang w:val="pl-PL" w:eastAsia="pl-PL"/>
              </w:rPr>
            </w:pPr>
            <w:r w:rsidRPr="00A57B7B">
              <w:rPr>
                <w:rFonts w:cs="Arial"/>
                <w:color w:val="000000"/>
                <w:sz w:val="20"/>
                <w:lang w:val="pl-PL" w:eastAsia="pl-PL"/>
              </w:rPr>
              <w:t>Praca.gov.pl / System umów</w:t>
            </w:r>
          </w:p>
        </w:tc>
        <w:tc>
          <w:tcPr>
            <w:tcW w:w="809" w:type="pct"/>
            <w:tcBorders>
              <w:top w:val="single" w:sz="4" w:space="0" w:color="auto"/>
              <w:left w:val="single" w:sz="4" w:space="0" w:color="auto"/>
              <w:bottom w:val="single" w:sz="4" w:space="0" w:color="auto"/>
              <w:right w:val="single" w:sz="4" w:space="0" w:color="auto"/>
            </w:tcBorders>
          </w:tcPr>
          <w:p w14:paraId="2DB90BFE" w14:textId="2231092E"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2F0DECA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Uprawnienia osób, statusy spraw, dokumenty związane z umowami</w:t>
            </w:r>
          </w:p>
        </w:tc>
        <w:tc>
          <w:tcPr>
            <w:tcW w:w="736" w:type="pct"/>
            <w:tcBorders>
              <w:top w:val="single" w:sz="4" w:space="0" w:color="auto"/>
              <w:left w:val="single" w:sz="4" w:space="0" w:color="auto"/>
              <w:bottom w:val="single" w:sz="4" w:space="0" w:color="auto"/>
              <w:right w:val="single" w:sz="4" w:space="0" w:color="auto"/>
            </w:tcBorders>
          </w:tcPr>
          <w:p w14:paraId="443BE92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496B6E8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97B2AB3"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70EA701" w14:textId="77777777" w:rsidTr="007F4C0E">
        <w:tc>
          <w:tcPr>
            <w:tcW w:w="294" w:type="pct"/>
            <w:tcBorders>
              <w:top w:val="single" w:sz="4" w:space="0" w:color="auto"/>
              <w:left w:val="single" w:sz="4" w:space="0" w:color="auto"/>
              <w:bottom w:val="single" w:sz="4" w:space="0" w:color="auto"/>
              <w:right w:val="single" w:sz="4" w:space="0" w:color="auto"/>
            </w:tcBorders>
          </w:tcPr>
          <w:p w14:paraId="3DEA5975"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10</w:t>
            </w:r>
          </w:p>
        </w:tc>
        <w:tc>
          <w:tcPr>
            <w:tcW w:w="735" w:type="pct"/>
            <w:tcBorders>
              <w:top w:val="single" w:sz="4" w:space="0" w:color="auto"/>
              <w:left w:val="single" w:sz="4" w:space="0" w:color="auto"/>
              <w:bottom w:val="single" w:sz="4" w:space="0" w:color="auto"/>
              <w:right w:val="single" w:sz="4" w:space="0" w:color="auto"/>
            </w:tcBorders>
          </w:tcPr>
          <w:p w14:paraId="6276A356" w14:textId="77777777" w:rsidR="008A678E" w:rsidRPr="00993A0C" w:rsidRDefault="008A678E" w:rsidP="00993A0C">
            <w:pPr>
              <w:rPr>
                <w:rFonts w:cs="Arial"/>
                <w:color w:val="000000"/>
                <w:sz w:val="20"/>
                <w:lang w:val="pl-PL" w:eastAsia="pl-PL"/>
              </w:rPr>
            </w:pPr>
            <w:r w:rsidRPr="00993A0C">
              <w:rPr>
                <w:rFonts w:cs="Arial"/>
                <w:color w:val="000000"/>
                <w:sz w:val="20"/>
                <w:lang w:val="pl-PL" w:eastAsia="pl-PL"/>
              </w:rPr>
              <w:t>Węzeł Krajowy</w:t>
            </w:r>
          </w:p>
        </w:tc>
        <w:tc>
          <w:tcPr>
            <w:tcW w:w="809" w:type="pct"/>
            <w:tcBorders>
              <w:top w:val="single" w:sz="4" w:space="0" w:color="auto"/>
              <w:left w:val="single" w:sz="4" w:space="0" w:color="auto"/>
              <w:bottom w:val="single" w:sz="4" w:space="0" w:color="auto"/>
              <w:right w:val="single" w:sz="4" w:space="0" w:color="auto"/>
            </w:tcBorders>
          </w:tcPr>
          <w:p w14:paraId="7C64FF2B" w14:textId="66A4F377"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499E0829" w14:textId="367735F0"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Obsługa żądania identyfikacji i uwierzytelnienia osoby fizycznej, która się loguje do systemu </w:t>
            </w:r>
            <w:r w:rsidR="00DA2C17">
              <w:rPr>
                <w:rFonts w:cs="Arial"/>
                <w:sz w:val="20"/>
                <w:lang w:val="pl-PL" w:eastAsia="pl-PL"/>
              </w:rPr>
              <w:t>Biznes.gov.pl</w:t>
            </w:r>
            <w:r w:rsidRPr="00B262B8">
              <w:rPr>
                <w:rFonts w:cs="Arial"/>
                <w:sz w:val="20"/>
                <w:lang w:val="pl-PL" w:eastAsia="pl-PL"/>
              </w:rPr>
              <w:t xml:space="preserve"> za pośrednictwem węzła krajowego - dane osoby fizycznej, zawarte w środku identyfikacji elektronicznej.  Dane mogą być wykorzystane biznesowo - np. w usługach online realizowanych na platformie </w:t>
            </w:r>
            <w:r w:rsidR="00DA2C17">
              <w:rPr>
                <w:rFonts w:cs="Arial"/>
                <w:sz w:val="20"/>
                <w:lang w:val="pl-PL" w:eastAsia="pl-PL"/>
              </w:rPr>
              <w:t>Biznes.gov.pl</w:t>
            </w:r>
            <w:r w:rsidRPr="00B262B8">
              <w:rPr>
                <w:rFonts w:cs="Arial"/>
                <w:sz w:val="20"/>
                <w:lang w:val="pl-PL" w:eastAsia="pl-PL"/>
              </w:rPr>
              <w:t xml:space="preserve"> </w:t>
            </w:r>
            <w:r w:rsidRPr="00B262B8">
              <w:rPr>
                <w:rFonts w:cs="Arial"/>
                <w:sz w:val="20"/>
                <w:lang w:val="pl-PL" w:eastAsia="pl-PL"/>
              </w:rPr>
              <w:lastRenderedPageBreak/>
              <w:t>- np. do uzupełniania wniosku.</w:t>
            </w:r>
          </w:p>
        </w:tc>
        <w:tc>
          <w:tcPr>
            <w:tcW w:w="736" w:type="pct"/>
            <w:tcBorders>
              <w:top w:val="single" w:sz="4" w:space="0" w:color="auto"/>
              <w:left w:val="single" w:sz="4" w:space="0" w:color="auto"/>
              <w:bottom w:val="single" w:sz="4" w:space="0" w:color="auto"/>
              <w:right w:val="single" w:sz="4" w:space="0" w:color="auto"/>
            </w:tcBorders>
          </w:tcPr>
          <w:p w14:paraId="4EABEA5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lastRenderedPageBreak/>
              <w:t>Odwołanie bezpośrednie</w:t>
            </w:r>
          </w:p>
        </w:tc>
        <w:tc>
          <w:tcPr>
            <w:tcW w:w="1030" w:type="pct"/>
            <w:tcBorders>
              <w:top w:val="single" w:sz="4" w:space="0" w:color="auto"/>
              <w:left w:val="single" w:sz="4" w:space="0" w:color="auto"/>
              <w:bottom w:val="single" w:sz="4" w:space="0" w:color="auto"/>
              <w:right w:val="single" w:sz="4" w:space="0" w:color="auto"/>
            </w:tcBorders>
          </w:tcPr>
          <w:p w14:paraId="344985C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039D5D3D"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22505F7F" w14:textId="77777777" w:rsidTr="007F4C0E">
        <w:tc>
          <w:tcPr>
            <w:tcW w:w="294" w:type="pct"/>
            <w:tcBorders>
              <w:top w:val="single" w:sz="4" w:space="0" w:color="auto"/>
              <w:left w:val="single" w:sz="4" w:space="0" w:color="auto"/>
              <w:bottom w:val="single" w:sz="4" w:space="0" w:color="auto"/>
              <w:right w:val="single" w:sz="4" w:space="0" w:color="auto"/>
            </w:tcBorders>
          </w:tcPr>
          <w:p w14:paraId="1829B3E6"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11</w:t>
            </w:r>
          </w:p>
        </w:tc>
        <w:tc>
          <w:tcPr>
            <w:tcW w:w="735" w:type="pct"/>
            <w:tcBorders>
              <w:top w:val="single" w:sz="4" w:space="0" w:color="auto"/>
              <w:left w:val="single" w:sz="4" w:space="0" w:color="auto"/>
              <w:bottom w:val="single" w:sz="4" w:space="0" w:color="auto"/>
              <w:right w:val="single" w:sz="4" w:space="0" w:color="auto"/>
            </w:tcBorders>
          </w:tcPr>
          <w:p w14:paraId="12E72C90" w14:textId="77777777" w:rsidR="008A678E" w:rsidRPr="00993A0C" w:rsidRDefault="008A678E" w:rsidP="00993A0C">
            <w:pPr>
              <w:rPr>
                <w:rFonts w:cs="Arial"/>
                <w:color w:val="000000"/>
                <w:sz w:val="20"/>
                <w:lang w:val="pl-PL" w:eastAsia="pl-PL"/>
              </w:rPr>
            </w:pPr>
            <w:r w:rsidRPr="00993A0C">
              <w:rPr>
                <w:rFonts w:cs="Arial"/>
                <w:color w:val="000000"/>
                <w:sz w:val="20"/>
                <w:lang w:val="pl-PL" w:eastAsia="pl-PL"/>
              </w:rPr>
              <w:t>Katalog Podmiotów Publicznych</w:t>
            </w:r>
          </w:p>
        </w:tc>
        <w:tc>
          <w:tcPr>
            <w:tcW w:w="809" w:type="pct"/>
            <w:tcBorders>
              <w:top w:val="single" w:sz="4" w:space="0" w:color="auto"/>
              <w:left w:val="single" w:sz="4" w:space="0" w:color="auto"/>
              <w:bottom w:val="single" w:sz="4" w:space="0" w:color="auto"/>
              <w:right w:val="single" w:sz="4" w:space="0" w:color="auto"/>
            </w:tcBorders>
          </w:tcPr>
          <w:p w14:paraId="49A55805" w14:textId="15A3C6E7"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672E8B2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podmiotów publicznych</w:t>
            </w:r>
          </w:p>
        </w:tc>
        <w:tc>
          <w:tcPr>
            <w:tcW w:w="736" w:type="pct"/>
            <w:tcBorders>
              <w:top w:val="single" w:sz="4" w:space="0" w:color="auto"/>
              <w:left w:val="single" w:sz="4" w:space="0" w:color="auto"/>
              <w:bottom w:val="single" w:sz="4" w:space="0" w:color="auto"/>
              <w:right w:val="single" w:sz="4" w:space="0" w:color="auto"/>
            </w:tcBorders>
          </w:tcPr>
          <w:p w14:paraId="7F9C96F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3557F54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0A6A1265"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5D77AF3" w14:textId="77777777" w:rsidTr="007F4C0E">
        <w:tc>
          <w:tcPr>
            <w:tcW w:w="294" w:type="pct"/>
            <w:tcBorders>
              <w:top w:val="single" w:sz="4" w:space="0" w:color="auto"/>
              <w:left w:val="single" w:sz="4" w:space="0" w:color="auto"/>
              <w:bottom w:val="single" w:sz="4" w:space="0" w:color="auto"/>
              <w:right w:val="single" w:sz="4" w:space="0" w:color="auto"/>
            </w:tcBorders>
          </w:tcPr>
          <w:p w14:paraId="006C4476"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12</w:t>
            </w:r>
          </w:p>
        </w:tc>
        <w:tc>
          <w:tcPr>
            <w:tcW w:w="735" w:type="pct"/>
            <w:tcBorders>
              <w:top w:val="single" w:sz="4" w:space="0" w:color="auto"/>
              <w:left w:val="single" w:sz="4" w:space="0" w:color="auto"/>
              <w:bottom w:val="single" w:sz="4" w:space="0" w:color="auto"/>
              <w:right w:val="single" w:sz="4" w:space="0" w:color="auto"/>
            </w:tcBorders>
          </w:tcPr>
          <w:p w14:paraId="548B149E" w14:textId="77777777" w:rsidR="008A678E" w:rsidRPr="005841B2" w:rsidRDefault="008A678E" w:rsidP="005841B2">
            <w:pPr>
              <w:rPr>
                <w:rFonts w:cs="Arial"/>
                <w:color w:val="000000"/>
                <w:sz w:val="20"/>
                <w:lang w:val="pl-PL" w:eastAsia="pl-PL"/>
              </w:rPr>
            </w:pPr>
            <w:r w:rsidRPr="005841B2">
              <w:rPr>
                <w:rFonts w:cs="Arial"/>
                <w:color w:val="000000"/>
                <w:sz w:val="20"/>
                <w:lang w:val="pl-PL" w:eastAsia="pl-PL"/>
              </w:rPr>
              <w:t>Węzeł podpisu</w:t>
            </w:r>
          </w:p>
        </w:tc>
        <w:tc>
          <w:tcPr>
            <w:tcW w:w="809" w:type="pct"/>
            <w:tcBorders>
              <w:top w:val="single" w:sz="4" w:space="0" w:color="auto"/>
              <w:left w:val="single" w:sz="4" w:space="0" w:color="auto"/>
              <w:bottom w:val="single" w:sz="4" w:space="0" w:color="auto"/>
              <w:right w:val="single" w:sz="4" w:space="0" w:color="auto"/>
            </w:tcBorders>
          </w:tcPr>
          <w:p w14:paraId="76A2E29D" w14:textId="653275B9"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61DC97F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Podpisany dokument lub weryfikacja poprawności podpisu na dokumencie</w:t>
            </w:r>
          </w:p>
        </w:tc>
        <w:tc>
          <w:tcPr>
            <w:tcW w:w="736" w:type="pct"/>
            <w:tcBorders>
              <w:top w:val="single" w:sz="4" w:space="0" w:color="auto"/>
              <w:left w:val="single" w:sz="4" w:space="0" w:color="auto"/>
              <w:bottom w:val="single" w:sz="4" w:space="0" w:color="auto"/>
              <w:right w:val="single" w:sz="4" w:space="0" w:color="auto"/>
            </w:tcBorders>
          </w:tcPr>
          <w:p w14:paraId="66BE02F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2283C43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40A9A8A"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4C13D78" w14:textId="77777777" w:rsidTr="007F4C0E">
        <w:tc>
          <w:tcPr>
            <w:tcW w:w="294" w:type="pct"/>
            <w:tcBorders>
              <w:top w:val="single" w:sz="4" w:space="0" w:color="auto"/>
              <w:left w:val="single" w:sz="4" w:space="0" w:color="auto"/>
              <w:bottom w:val="single" w:sz="4" w:space="0" w:color="auto"/>
              <w:right w:val="single" w:sz="4" w:space="0" w:color="auto"/>
            </w:tcBorders>
          </w:tcPr>
          <w:p w14:paraId="06947574"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13</w:t>
            </w:r>
          </w:p>
        </w:tc>
        <w:tc>
          <w:tcPr>
            <w:tcW w:w="735" w:type="pct"/>
            <w:tcBorders>
              <w:top w:val="single" w:sz="4" w:space="0" w:color="auto"/>
              <w:left w:val="single" w:sz="4" w:space="0" w:color="auto"/>
              <w:bottom w:val="single" w:sz="4" w:space="0" w:color="auto"/>
              <w:right w:val="single" w:sz="4" w:space="0" w:color="auto"/>
            </w:tcBorders>
          </w:tcPr>
          <w:p w14:paraId="086A86F6" w14:textId="77777777" w:rsidR="008A678E" w:rsidRPr="00DA7F2A" w:rsidRDefault="008A678E" w:rsidP="00DA7F2A">
            <w:pPr>
              <w:rPr>
                <w:rFonts w:cs="Arial"/>
                <w:color w:val="000000"/>
                <w:sz w:val="20"/>
                <w:lang w:val="pl-PL" w:eastAsia="pl-PL"/>
              </w:rPr>
            </w:pPr>
            <w:r w:rsidRPr="00DA7F2A">
              <w:rPr>
                <w:rFonts w:cs="Arial"/>
                <w:color w:val="000000"/>
                <w:sz w:val="20"/>
                <w:lang w:val="pl-PL" w:eastAsia="pl-PL"/>
              </w:rPr>
              <w:t>Tracker 2.0</w:t>
            </w:r>
          </w:p>
        </w:tc>
        <w:tc>
          <w:tcPr>
            <w:tcW w:w="809" w:type="pct"/>
            <w:tcBorders>
              <w:top w:val="single" w:sz="4" w:space="0" w:color="auto"/>
              <w:left w:val="single" w:sz="4" w:space="0" w:color="auto"/>
              <w:bottom w:val="single" w:sz="4" w:space="0" w:color="auto"/>
              <w:right w:val="single" w:sz="4" w:space="0" w:color="auto"/>
            </w:tcBorders>
          </w:tcPr>
          <w:p w14:paraId="79C83819" w14:textId="022E6673"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111D01C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Status postępowań, status zezwoleń (aktywne/</w:t>
            </w:r>
            <w:r w:rsidRPr="00B262B8">
              <w:rPr>
                <w:rFonts w:cs="Arial"/>
                <w:sz w:val="20"/>
                <w:lang w:val="pl-PL" w:eastAsia="pl-PL"/>
              </w:rPr>
              <w:br/>
              <w:t>historyczne/</w:t>
            </w:r>
            <w:r w:rsidRPr="00B262B8">
              <w:rPr>
                <w:rFonts w:cs="Arial"/>
                <w:sz w:val="20"/>
                <w:lang w:val="pl-PL" w:eastAsia="pl-PL"/>
              </w:rPr>
              <w:br/>
              <w:t>modyfikowane), parametry zezwoleń</w:t>
            </w:r>
          </w:p>
        </w:tc>
        <w:tc>
          <w:tcPr>
            <w:tcW w:w="736" w:type="pct"/>
            <w:tcBorders>
              <w:top w:val="single" w:sz="4" w:space="0" w:color="auto"/>
              <w:left w:val="single" w:sz="4" w:space="0" w:color="auto"/>
              <w:bottom w:val="single" w:sz="4" w:space="0" w:color="auto"/>
              <w:right w:val="single" w:sz="4" w:space="0" w:color="auto"/>
            </w:tcBorders>
          </w:tcPr>
          <w:p w14:paraId="20DA224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6B63039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508CCDD5"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31357BDE" w14:textId="77777777" w:rsidTr="007F4C0E">
        <w:tc>
          <w:tcPr>
            <w:tcW w:w="294" w:type="pct"/>
            <w:tcBorders>
              <w:top w:val="single" w:sz="4" w:space="0" w:color="auto"/>
              <w:left w:val="single" w:sz="4" w:space="0" w:color="auto"/>
              <w:bottom w:val="single" w:sz="4" w:space="0" w:color="auto"/>
              <w:right w:val="single" w:sz="4" w:space="0" w:color="auto"/>
            </w:tcBorders>
          </w:tcPr>
          <w:p w14:paraId="445FFD4F"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14</w:t>
            </w:r>
          </w:p>
        </w:tc>
        <w:tc>
          <w:tcPr>
            <w:tcW w:w="735" w:type="pct"/>
            <w:tcBorders>
              <w:top w:val="single" w:sz="4" w:space="0" w:color="auto"/>
              <w:left w:val="single" w:sz="4" w:space="0" w:color="auto"/>
              <w:bottom w:val="single" w:sz="4" w:space="0" w:color="auto"/>
              <w:right w:val="single" w:sz="4" w:space="0" w:color="auto"/>
            </w:tcBorders>
          </w:tcPr>
          <w:p w14:paraId="31859BF0" w14:textId="3BDC06F7" w:rsidR="008A678E" w:rsidRPr="0073465D" w:rsidRDefault="00DA2C17" w:rsidP="0073465D">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6DBC10A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Tracker 2.0</w:t>
            </w:r>
          </w:p>
        </w:tc>
        <w:tc>
          <w:tcPr>
            <w:tcW w:w="661" w:type="pct"/>
            <w:tcBorders>
              <w:top w:val="single" w:sz="4" w:space="0" w:color="auto"/>
              <w:left w:val="single" w:sz="4" w:space="0" w:color="auto"/>
              <w:bottom w:val="single" w:sz="4" w:space="0" w:color="auto"/>
              <w:right w:val="single" w:sz="4" w:space="0" w:color="auto"/>
            </w:tcBorders>
          </w:tcPr>
          <w:p w14:paraId="62D838B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Formularze wniosków, dane identyfikacyjne oraz dotyczące przedmiotu zezwoleń</w:t>
            </w:r>
          </w:p>
        </w:tc>
        <w:tc>
          <w:tcPr>
            <w:tcW w:w="736" w:type="pct"/>
            <w:tcBorders>
              <w:top w:val="single" w:sz="4" w:space="0" w:color="auto"/>
              <w:left w:val="single" w:sz="4" w:space="0" w:color="auto"/>
              <w:bottom w:val="single" w:sz="4" w:space="0" w:color="auto"/>
              <w:right w:val="single" w:sz="4" w:space="0" w:color="auto"/>
            </w:tcBorders>
          </w:tcPr>
          <w:p w14:paraId="1C0511D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098AFA0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3A738A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27E46453" w14:textId="77777777" w:rsidTr="007F4C0E">
        <w:tc>
          <w:tcPr>
            <w:tcW w:w="294" w:type="pct"/>
            <w:tcBorders>
              <w:top w:val="single" w:sz="4" w:space="0" w:color="auto"/>
              <w:left w:val="single" w:sz="4" w:space="0" w:color="auto"/>
              <w:bottom w:val="single" w:sz="4" w:space="0" w:color="auto"/>
              <w:right w:val="single" w:sz="4" w:space="0" w:color="auto"/>
            </w:tcBorders>
          </w:tcPr>
          <w:p w14:paraId="6BDDD0A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15</w:t>
            </w:r>
          </w:p>
        </w:tc>
        <w:tc>
          <w:tcPr>
            <w:tcW w:w="735" w:type="pct"/>
            <w:tcBorders>
              <w:top w:val="single" w:sz="4" w:space="0" w:color="auto"/>
              <w:left w:val="single" w:sz="4" w:space="0" w:color="auto"/>
              <w:bottom w:val="single" w:sz="4" w:space="0" w:color="auto"/>
              <w:right w:val="single" w:sz="4" w:space="0" w:color="auto"/>
            </w:tcBorders>
          </w:tcPr>
          <w:p w14:paraId="3799C0A7" w14:textId="50E478BF" w:rsidR="008A678E" w:rsidRPr="00444065" w:rsidRDefault="00DA2C17" w:rsidP="00444065">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20808C6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eZUS</w:t>
            </w:r>
          </w:p>
        </w:tc>
        <w:tc>
          <w:tcPr>
            <w:tcW w:w="661" w:type="pct"/>
            <w:tcBorders>
              <w:top w:val="single" w:sz="4" w:space="0" w:color="auto"/>
              <w:left w:val="single" w:sz="4" w:space="0" w:color="auto"/>
              <w:bottom w:val="single" w:sz="4" w:space="0" w:color="auto"/>
              <w:right w:val="single" w:sz="4" w:space="0" w:color="auto"/>
            </w:tcBorders>
          </w:tcPr>
          <w:p w14:paraId="7E980F8E" w14:textId="4E92BB2C"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Obsługa żądania identyfikacji i uwierzytelnienia osoby fizycznej, która się loguje do systemu </w:t>
            </w:r>
            <w:r w:rsidR="00DA2C17">
              <w:rPr>
                <w:rFonts w:cs="Arial"/>
                <w:sz w:val="20"/>
                <w:lang w:val="pl-PL" w:eastAsia="pl-PL"/>
              </w:rPr>
              <w:t>Biznes.gov.pl</w:t>
            </w:r>
            <w:r w:rsidRPr="00B262B8">
              <w:rPr>
                <w:rFonts w:cs="Arial"/>
                <w:sz w:val="20"/>
                <w:lang w:val="pl-PL" w:eastAsia="pl-PL"/>
              </w:rPr>
              <w:t xml:space="preserve"> za pośrednictwem węzła krajowego wraz z identyfikacją.</w:t>
            </w:r>
          </w:p>
        </w:tc>
        <w:tc>
          <w:tcPr>
            <w:tcW w:w="736" w:type="pct"/>
            <w:tcBorders>
              <w:top w:val="single" w:sz="4" w:space="0" w:color="auto"/>
              <w:left w:val="single" w:sz="4" w:space="0" w:color="auto"/>
              <w:bottom w:val="single" w:sz="4" w:space="0" w:color="auto"/>
              <w:right w:val="single" w:sz="4" w:space="0" w:color="auto"/>
            </w:tcBorders>
          </w:tcPr>
          <w:p w14:paraId="2A99B24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6557F7D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7ACD0FCF"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79BC061E" w14:textId="77777777" w:rsidTr="007F4C0E">
        <w:tc>
          <w:tcPr>
            <w:tcW w:w="294" w:type="pct"/>
            <w:tcBorders>
              <w:top w:val="single" w:sz="4" w:space="0" w:color="auto"/>
              <w:left w:val="single" w:sz="4" w:space="0" w:color="auto"/>
              <w:bottom w:val="single" w:sz="4" w:space="0" w:color="auto"/>
              <w:right w:val="single" w:sz="4" w:space="0" w:color="auto"/>
            </w:tcBorders>
          </w:tcPr>
          <w:p w14:paraId="7FE97BD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16</w:t>
            </w:r>
          </w:p>
        </w:tc>
        <w:tc>
          <w:tcPr>
            <w:tcW w:w="735" w:type="pct"/>
            <w:tcBorders>
              <w:top w:val="single" w:sz="4" w:space="0" w:color="auto"/>
              <w:left w:val="single" w:sz="4" w:space="0" w:color="auto"/>
              <w:bottom w:val="single" w:sz="4" w:space="0" w:color="auto"/>
              <w:right w:val="single" w:sz="4" w:space="0" w:color="auto"/>
            </w:tcBorders>
          </w:tcPr>
          <w:p w14:paraId="3B4025EB" w14:textId="77777777" w:rsidR="008A678E" w:rsidRPr="00444065" w:rsidRDefault="008A678E" w:rsidP="00444065">
            <w:pPr>
              <w:rPr>
                <w:rFonts w:cs="Arial"/>
                <w:color w:val="000000"/>
                <w:sz w:val="20"/>
                <w:lang w:val="pl-PL" w:eastAsia="pl-PL"/>
              </w:rPr>
            </w:pPr>
            <w:r w:rsidRPr="00444065">
              <w:rPr>
                <w:rFonts w:cs="Arial"/>
                <w:color w:val="000000"/>
                <w:sz w:val="20"/>
                <w:lang w:val="pl-PL" w:eastAsia="pl-PL"/>
              </w:rPr>
              <w:t>Profil Zaufany</w:t>
            </w:r>
          </w:p>
        </w:tc>
        <w:tc>
          <w:tcPr>
            <w:tcW w:w="809" w:type="pct"/>
            <w:tcBorders>
              <w:top w:val="single" w:sz="4" w:space="0" w:color="auto"/>
              <w:left w:val="single" w:sz="4" w:space="0" w:color="auto"/>
              <w:bottom w:val="single" w:sz="4" w:space="0" w:color="auto"/>
              <w:right w:val="single" w:sz="4" w:space="0" w:color="auto"/>
            </w:tcBorders>
          </w:tcPr>
          <w:p w14:paraId="26FB8150" w14:textId="60895934"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199CA4D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Podpisany dokument lub weryfikacja poprawności podpisu na dokumencie</w:t>
            </w:r>
          </w:p>
        </w:tc>
        <w:tc>
          <w:tcPr>
            <w:tcW w:w="736" w:type="pct"/>
            <w:tcBorders>
              <w:top w:val="single" w:sz="4" w:space="0" w:color="auto"/>
              <w:left w:val="single" w:sz="4" w:space="0" w:color="auto"/>
              <w:bottom w:val="single" w:sz="4" w:space="0" w:color="auto"/>
              <w:right w:val="single" w:sz="4" w:space="0" w:color="auto"/>
            </w:tcBorders>
          </w:tcPr>
          <w:p w14:paraId="296CB09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9BF343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47433E5B"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0E60008A" w14:textId="77777777" w:rsidTr="007F4C0E">
        <w:tc>
          <w:tcPr>
            <w:tcW w:w="294" w:type="pct"/>
            <w:tcBorders>
              <w:top w:val="single" w:sz="4" w:space="0" w:color="auto"/>
              <w:left w:val="single" w:sz="4" w:space="0" w:color="auto"/>
              <w:bottom w:val="single" w:sz="4" w:space="0" w:color="auto"/>
              <w:right w:val="single" w:sz="4" w:space="0" w:color="auto"/>
            </w:tcBorders>
          </w:tcPr>
          <w:p w14:paraId="3D439DAA"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17</w:t>
            </w:r>
          </w:p>
        </w:tc>
        <w:tc>
          <w:tcPr>
            <w:tcW w:w="735" w:type="pct"/>
            <w:tcBorders>
              <w:top w:val="single" w:sz="4" w:space="0" w:color="auto"/>
              <w:left w:val="single" w:sz="4" w:space="0" w:color="auto"/>
              <w:bottom w:val="single" w:sz="4" w:space="0" w:color="auto"/>
              <w:right w:val="single" w:sz="4" w:space="0" w:color="auto"/>
            </w:tcBorders>
          </w:tcPr>
          <w:p w14:paraId="66046AD5" w14:textId="60493433" w:rsidR="008A678E" w:rsidRPr="00244BBC" w:rsidRDefault="00DA2C17" w:rsidP="00244BBC">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528352AE" w14:textId="5231F9E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Hurtownia danych </w:t>
            </w:r>
            <w:r w:rsidR="00DA2C17">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1307CD3B" w14:textId="72E57EFF"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Obsługa żądania identyfikacji i uwierzytelnienia osoby fizycznej, która się loguje do systemu </w:t>
            </w:r>
            <w:r w:rsidR="00DA2C17">
              <w:rPr>
                <w:rFonts w:cs="Arial"/>
                <w:sz w:val="20"/>
                <w:lang w:val="pl-PL" w:eastAsia="pl-PL"/>
              </w:rPr>
              <w:t>Biznes.gov.pl</w:t>
            </w:r>
            <w:r w:rsidRPr="00B262B8">
              <w:rPr>
                <w:rFonts w:cs="Arial"/>
                <w:sz w:val="20"/>
                <w:lang w:val="pl-PL" w:eastAsia="pl-PL"/>
              </w:rPr>
              <w:t xml:space="preserve"> za pośrednictwem węzła krajowego wraz z idetyfikacją przekazywane są parametry konta związane z uprawnieniami w systemie. </w:t>
            </w:r>
          </w:p>
        </w:tc>
        <w:tc>
          <w:tcPr>
            <w:tcW w:w="736" w:type="pct"/>
            <w:tcBorders>
              <w:top w:val="single" w:sz="4" w:space="0" w:color="auto"/>
              <w:left w:val="single" w:sz="4" w:space="0" w:color="auto"/>
              <w:bottom w:val="single" w:sz="4" w:space="0" w:color="auto"/>
              <w:right w:val="single" w:sz="4" w:space="0" w:color="auto"/>
            </w:tcBorders>
          </w:tcPr>
          <w:p w14:paraId="2D59191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E254EB7"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0849B2E0"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F55C3D0" w14:textId="77777777" w:rsidTr="007F4C0E">
        <w:tc>
          <w:tcPr>
            <w:tcW w:w="294" w:type="pct"/>
            <w:tcBorders>
              <w:top w:val="single" w:sz="4" w:space="0" w:color="auto"/>
              <w:left w:val="single" w:sz="4" w:space="0" w:color="auto"/>
              <w:bottom w:val="single" w:sz="4" w:space="0" w:color="auto"/>
              <w:right w:val="single" w:sz="4" w:space="0" w:color="auto"/>
            </w:tcBorders>
          </w:tcPr>
          <w:p w14:paraId="14015459"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18</w:t>
            </w:r>
          </w:p>
        </w:tc>
        <w:tc>
          <w:tcPr>
            <w:tcW w:w="735" w:type="pct"/>
            <w:tcBorders>
              <w:top w:val="single" w:sz="4" w:space="0" w:color="auto"/>
              <w:left w:val="single" w:sz="4" w:space="0" w:color="auto"/>
              <w:bottom w:val="single" w:sz="4" w:space="0" w:color="auto"/>
              <w:right w:val="single" w:sz="4" w:space="0" w:color="auto"/>
            </w:tcBorders>
          </w:tcPr>
          <w:p w14:paraId="120DA63D" w14:textId="0B356A69" w:rsidR="008A678E" w:rsidRPr="00244BBC" w:rsidRDefault="00DA2C17" w:rsidP="00244BBC">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30AF25B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4A468FC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Wnioski do CEIDG, dane statystyczne dotyczące działań użytkowników na Biznes.gov.pl</w:t>
            </w:r>
          </w:p>
        </w:tc>
        <w:tc>
          <w:tcPr>
            <w:tcW w:w="736" w:type="pct"/>
            <w:tcBorders>
              <w:top w:val="single" w:sz="4" w:space="0" w:color="auto"/>
              <w:left w:val="single" w:sz="4" w:space="0" w:color="auto"/>
              <w:bottom w:val="single" w:sz="4" w:space="0" w:color="auto"/>
              <w:right w:val="single" w:sz="4" w:space="0" w:color="auto"/>
            </w:tcBorders>
          </w:tcPr>
          <w:p w14:paraId="1005DAC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BA59FF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2BF77525"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D786CB4" w14:textId="77777777" w:rsidTr="007F4C0E">
        <w:tc>
          <w:tcPr>
            <w:tcW w:w="294" w:type="pct"/>
            <w:tcBorders>
              <w:top w:val="single" w:sz="4" w:space="0" w:color="auto"/>
              <w:left w:val="single" w:sz="4" w:space="0" w:color="auto"/>
              <w:bottom w:val="single" w:sz="4" w:space="0" w:color="auto"/>
              <w:right w:val="single" w:sz="4" w:space="0" w:color="auto"/>
            </w:tcBorders>
          </w:tcPr>
          <w:p w14:paraId="2845E55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19</w:t>
            </w:r>
          </w:p>
        </w:tc>
        <w:tc>
          <w:tcPr>
            <w:tcW w:w="735" w:type="pct"/>
            <w:tcBorders>
              <w:top w:val="single" w:sz="4" w:space="0" w:color="auto"/>
              <w:left w:val="single" w:sz="4" w:space="0" w:color="auto"/>
              <w:bottom w:val="single" w:sz="4" w:space="0" w:color="auto"/>
              <w:right w:val="single" w:sz="4" w:space="0" w:color="auto"/>
            </w:tcBorders>
          </w:tcPr>
          <w:p w14:paraId="1C7B3DB4" w14:textId="77777777" w:rsidR="008A678E" w:rsidRPr="007B4127" w:rsidRDefault="008A678E" w:rsidP="007B4127">
            <w:pPr>
              <w:rPr>
                <w:rFonts w:cs="Arial"/>
                <w:color w:val="000000"/>
                <w:sz w:val="20"/>
                <w:lang w:val="pl-PL" w:eastAsia="pl-PL"/>
              </w:rPr>
            </w:pPr>
            <w:r w:rsidRPr="007B4127">
              <w:rPr>
                <w:rFonts w:cs="Arial"/>
                <w:color w:val="000000"/>
                <w:sz w:val="20"/>
                <w:lang w:val="pl-PL" w:eastAsia="pl-PL"/>
              </w:rPr>
              <w:t>eZUS</w:t>
            </w:r>
          </w:p>
        </w:tc>
        <w:tc>
          <w:tcPr>
            <w:tcW w:w="809" w:type="pct"/>
            <w:tcBorders>
              <w:top w:val="single" w:sz="4" w:space="0" w:color="auto"/>
              <w:left w:val="single" w:sz="4" w:space="0" w:color="auto"/>
              <w:bottom w:val="single" w:sz="4" w:space="0" w:color="auto"/>
              <w:right w:val="single" w:sz="4" w:space="0" w:color="auto"/>
            </w:tcBorders>
          </w:tcPr>
          <w:p w14:paraId="3EFADDBC" w14:textId="17C5221A"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391949B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Informacje dotyczące obsługi wniosku o zaświadczenie o </w:t>
            </w:r>
            <w:r w:rsidRPr="00B262B8">
              <w:rPr>
                <w:rFonts w:cs="Arial"/>
                <w:sz w:val="20"/>
                <w:lang w:val="pl-PL" w:eastAsia="pl-PL"/>
              </w:rPr>
              <w:lastRenderedPageBreak/>
              <w:t>niezaleganiu ze składkami ZUS.</w:t>
            </w:r>
          </w:p>
        </w:tc>
        <w:tc>
          <w:tcPr>
            <w:tcW w:w="736" w:type="pct"/>
            <w:tcBorders>
              <w:top w:val="single" w:sz="4" w:space="0" w:color="auto"/>
              <w:left w:val="single" w:sz="4" w:space="0" w:color="auto"/>
              <w:bottom w:val="single" w:sz="4" w:space="0" w:color="auto"/>
              <w:right w:val="single" w:sz="4" w:space="0" w:color="auto"/>
            </w:tcBorders>
          </w:tcPr>
          <w:p w14:paraId="1A2ECCB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lastRenderedPageBreak/>
              <w:t>Odwołanie bezpośrednie</w:t>
            </w:r>
          </w:p>
        </w:tc>
        <w:tc>
          <w:tcPr>
            <w:tcW w:w="1030" w:type="pct"/>
            <w:tcBorders>
              <w:top w:val="single" w:sz="4" w:space="0" w:color="auto"/>
              <w:left w:val="single" w:sz="4" w:space="0" w:color="auto"/>
              <w:bottom w:val="single" w:sz="4" w:space="0" w:color="auto"/>
              <w:right w:val="single" w:sz="4" w:space="0" w:color="auto"/>
            </w:tcBorders>
          </w:tcPr>
          <w:p w14:paraId="106FBE3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29E190B0"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6D7C0904" w14:textId="77777777" w:rsidTr="007F4C0E">
        <w:tc>
          <w:tcPr>
            <w:tcW w:w="294" w:type="pct"/>
            <w:tcBorders>
              <w:top w:val="single" w:sz="4" w:space="0" w:color="auto"/>
              <w:left w:val="single" w:sz="4" w:space="0" w:color="auto"/>
              <w:bottom w:val="single" w:sz="4" w:space="0" w:color="auto"/>
              <w:right w:val="single" w:sz="4" w:space="0" w:color="auto"/>
            </w:tcBorders>
          </w:tcPr>
          <w:p w14:paraId="1FEF1B25"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20</w:t>
            </w:r>
          </w:p>
        </w:tc>
        <w:tc>
          <w:tcPr>
            <w:tcW w:w="735" w:type="pct"/>
            <w:tcBorders>
              <w:top w:val="single" w:sz="4" w:space="0" w:color="auto"/>
              <w:left w:val="single" w:sz="4" w:space="0" w:color="auto"/>
              <w:bottom w:val="single" w:sz="4" w:space="0" w:color="auto"/>
              <w:right w:val="single" w:sz="4" w:space="0" w:color="auto"/>
            </w:tcBorders>
          </w:tcPr>
          <w:p w14:paraId="32F1278B" w14:textId="77777777" w:rsidR="008A678E" w:rsidRPr="007B4127" w:rsidRDefault="008A678E" w:rsidP="007B4127">
            <w:pPr>
              <w:rPr>
                <w:rFonts w:cs="Arial"/>
                <w:color w:val="000000"/>
                <w:sz w:val="20"/>
                <w:lang w:val="pl-PL" w:eastAsia="pl-PL"/>
              </w:rPr>
            </w:pPr>
            <w:r w:rsidRPr="007B4127">
              <w:rPr>
                <w:rFonts w:cs="Arial"/>
                <w:color w:val="000000"/>
                <w:sz w:val="20"/>
                <w:lang w:val="pl-PL" w:eastAsia="pl-PL"/>
              </w:rPr>
              <w:t>ePUAP</w:t>
            </w:r>
          </w:p>
        </w:tc>
        <w:tc>
          <w:tcPr>
            <w:tcW w:w="809" w:type="pct"/>
            <w:tcBorders>
              <w:top w:val="single" w:sz="4" w:space="0" w:color="auto"/>
              <w:left w:val="single" w:sz="4" w:space="0" w:color="auto"/>
              <w:bottom w:val="single" w:sz="4" w:space="0" w:color="auto"/>
              <w:right w:val="single" w:sz="4" w:space="0" w:color="auto"/>
            </w:tcBorders>
          </w:tcPr>
          <w:p w14:paraId="6886D5D0" w14:textId="1500DBB8" w:rsidR="008A678E" w:rsidRPr="00B262B8" w:rsidRDefault="00DA2C17" w:rsidP="008A678E">
            <w:pPr>
              <w:spacing w:line="256" w:lineRule="auto"/>
              <w:jc w:val="center"/>
              <w:rPr>
                <w:rFonts w:cs="Arial"/>
                <w:sz w:val="20"/>
                <w:lang w:val="pl-PL" w:eastAsia="pl-PL"/>
              </w:rPr>
            </w:pPr>
            <w:r>
              <w:rPr>
                <w:rFonts w:cs="Arial"/>
                <w:sz w:val="20"/>
                <w:lang w:val="pl-PL" w:eastAsia="pl-PL"/>
              </w:rPr>
              <w:t>Biznes.gov.pl</w:t>
            </w:r>
          </w:p>
        </w:tc>
        <w:tc>
          <w:tcPr>
            <w:tcW w:w="661" w:type="pct"/>
            <w:tcBorders>
              <w:top w:val="single" w:sz="4" w:space="0" w:color="auto"/>
              <w:left w:val="single" w:sz="4" w:space="0" w:color="auto"/>
              <w:bottom w:val="single" w:sz="4" w:space="0" w:color="auto"/>
              <w:right w:val="single" w:sz="4" w:space="0" w:color="auto"/>
            </w:tcBorders>
          </w:tcPr>
          <w:p w14:paraId="17C56FF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Dokumenty odpowiedzi na wnioski eusług</w:t>
            </w:r>
          </w:p>
        </w:tc>
        <w:tc>
          <w:tcPr>
            <w:tcW w:w="736" w:type="pct"/>
            <w:tcBorders>
              <w:top w:val="single" w:sz="4" w:space="0" w:color="auto"/>
              <w:left w:val="single" w:sz="4" w:space="0" w:color="auto"/>
              <w:bottom w:val="single" w:sz="4" w:space="0" w:color="auto"/>
              <w:right w:val="single" w:sz="4" w:space="0" w:color="auto"/>
            </w:tcBorders>
          </w:tcPr>
          <w:p w14:paraId="0C663E8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979F0C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6615CD90"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670A9914" w14:textId="77777777" w:rsidTr="007F4C0E">
        <w:tc>
          <w:tcPr>
            <w:tcW w:w="294" w:type="pct"/>
            <w:tcBorders>
              <w:top w:val="single" w:sz="4" w:space="0" w:color="auto"/>
              <w:left w:val="single" w:sz="4" w:space="0" w:color="auto"/>
              <w:bottom w:val="single" w:sz="4" w:space="0" w:color="auto"/>
              <w:right w:val="single" w:sz="4" w:space="0" w:color="auto"/>
            </w:tcBorders>
          </w:tcPr>
          <w:p w14:paraId="4A72DA6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21</w:t>
            </w:r>
          </w:p>
        </w:tc>
        <w:tc>
          <w:tcPr>
            <w:tcW w:w="735" w:type="pct"/>
            <w:tcBorders>
              <w:top w:val="single" w:sz="4" w:space="0" w:color="auto"/>
              <w:left w:val="single" w:sz="4" w:space="0" w:color="auto"/>
              <w:bottom w:val="single" w:sz="4" w:space="0" w:color="auto"/>
              <w:right w:val="single" w:sz="4" w:space="0" w:color="auto"/>
            </w:tcBorders>
          </w:tcPr>
          <w:p w14:paraId="3330CC3A" w14:textId="6BDA92ED" w:rsidR="008A678E" w:rsidRPr="007B4127" w:rsidRDefault="00DA2C17" w:rsidP="007B4127">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721792C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ePUAP</w:t>
            </w:r>
          </w:p>
        </w:tc>
        <w:tc>
          <w:tcPr>
            <w:tcW w:w="661" w:type="pct"/>
            <w:tcBorders>
              <w:top w:val="single" w:sz="4" w:space="0" w:color="auto"/>
              <w:left w:val="single" w:sz="4" w:space="0" w:color="auto"/>
              <w:bottom w:val="single" w:sz="4" w:space="0" w:color="auto"/>
              <w:right w:val="single" w:sz="4" w:space="0" w:color="auto"/>
            </w:tcBorders>
          </w:tcPr>
          <w:p w14:paraId="0D65CD1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Dokumenty wniosków eusług</w:t>
            </w:r>
          </w:p>
        </w:tc>
        <w:tc>
          <w:tcPr>
            <w:tcW w:w="736" w:type="pct"/>
            <w:tcBorders>
              <w:top w:val="single" w:sz="4" w:space="0" w:color="auto"/>
              <w:left w:val="single" w:sz="4" w:space="0" w:color="auto"/>
              <w:bottom w:val="single" w:sz="4" w:space="0" w:color="auto"/>
              <w:right w:val="single" w:sz="4" w:space="0" w:color="auto"/>
            </w:tcBorders>
          </w:tcPr>
          <w:p w14:paraId="157A5A4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11E71F7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6AAF6D8D"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727F86F0" w14:textId="77777777" w:rsidTr="007F4C0E">
        <w:tc>
          <w:tcPr>
            <w:tcW w:w="294" w:type="pct"/>
            <w:tcBorders>
              <w:top w:val="single" w:sz="4" w:space="0" w:color="auto"/>
              <w:left w:val="single" w:sz="4" w:space="0" w:color="auto"/>
              <w:bottom w:val="single" w:sz="4" w:space="0" w:color="auto"/>
              <w:right w:val="single" w:sz="4" w:space="0" w:color="auto"/>
            </w:tcBorders>
          </w:tcPr>
          <w:p w14:paraId="1C9F92D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22</w:t>
            </w:r>
          </w:p>
        </w:tc>
        <w:tc>
          <w:tcPr>
            <w:tcW w:w="735" w:type="pct"/>
            <w:tcBorders>
              <w:top w:val="single" w:sz="4" w:space="0" w:color="auto"/>
              <w:left w:val="single" w:sz="4" w:space="0" w:color="auto"/>
              <w:bottom w:val="single" w:sz="4" w:space="0" w:color="auto"/>
              <w:right w:val="single" w:sz="4" w:space="0" w:color="auto"/>
            </w:tcBorders>
          </w:tcPr>
          <w:p w14:paraId="30D0541D" w14:textId="68C28E94" w:rsidR="008A678E" w:rsidRPr="002C017D" w:rsidRDefault="00DA2C17" w:rsidP="002C017D">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43379D8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e-Doręczenia</w:t>
            </w:r>
          </w:p>
        </w:tc>
        <w:tc>
          <w:tcPr>
            <w:tcW w:w="661" w:type="pct"/>
            <w:tcBorders>
              <w:top w:val="single" w:sz="4" w:space="0" w:color="auto"/>
              <w:left w:val="single" w:sz="4" w:space="0" w:color="auto"/>
              <w:bottom w:val="single" w:sz="4" w:space="0" w:color="auto"/>
              <w:right w:val="single" w:sz="4" w:space="0" w:color="auto"/>
            </w:tcBorders>
          </w:tcPr>
          <w:p w14:paraId="47A1FD7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Korespondencja,</w:t>
            </w:r>
            <w:r w:rsidRPr="00B262B8">
              <w:rPr>
                <w:rFonts w:cs="Arial"/>
                <w:sz w:val="20"/>
                <w:lang w:val="pl-PL" w:eastAsia="pl-PL"/>
              </w:rPr>
              <w:br/>
              <w:t>Webhook dla aktywacji dokumentów BAE</w:t>
            </w:r>
            <w:r w:rsidRPr="00B262B8">
              <w:rPr>
                <w:rFonts w:cs="Arial"/>
                <w:sz w:val="20"/>
                <w:lang w:val="pl-PL" w:eastAsia="pl-PL"/>
              </w:rPr>
              <w:br/>
              <w:t xml:space="preserve"> </w:t>
            </w:r>
          </w:p>
        </w:tc>
        <w:tc>
          <w:tcPr>
            <w:tcW w:w="736" w:type="pct"/>
            <w:tcBorders>
              <w:top w:val="single" w:sz="4" w:space="0" w:color="auto"/>
              <w:left w:val="single" w:sz="4" w:space="0" w:color="auto"/>
              <w:bottom w:val="single" w:sz="4" w:space="0" w:color="auto"/>
              <w:right w:val="single" w:sz="4" w:space="0" w:color="auto"/>
            </w:tcBorders>
          </w:tcPr>
          <w:p w14:paraId="2C864A8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36E6C82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4E998491"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555B99F" w14:textId="77777777" w:rsidTr="007F4C0E">
        <w:tc>
          <w:tcPr>
            <w:tcW w:w="294" w:type="pct"/>
            <w:tcBorders>
              <w:top w:val="single" w:sz="4" w:space="0" w:color="auto"/>
              <w:left w:val="single" w:sz="4" w:space="0" w:color="auto"/>
              <w:bottom w:val="single" w:sz="4" w:space="0" w:color="auto"/>
              <w:right w:val="single" w:sz="4" w:space="0" w:color="auto"/>
            </w:tcBorders>
          </w:tcPr>
          <w:p w14:paraId="2168A458"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23</w:t>
            </w:r>
          </w:p>
        </w:tc>
        <w:tc>
          <w:tcPr>
            <w:tcW w:w="735" w:type="pct"/>
            <w:tcBorders>
              <w:top w:val="single" w:sz="4" w:space="0" w:color="auto"/>
              <w:left w:val="single" w:sz="4" w:space="0" w:color="auto"/>
              <w:bottom w:val="single" w:sz="4" w:space="0" w:color="auto"/>
              <w:right w:val="single" w:sz="4" w:space="0" w:color="auto"/>
            </w:tcBorders>
          </w:tcPr>
          <w:p w14:paraId="467580E3" w14:textId="7787EB4D" w:rsidR="008A678E" w:rsidRPr="002C017D" w:rsidRDefault="00DA2C17" w:rsidP="002C017D">
            <w:pPr>
              <w:rPr>
                <w:rFonts w:cs="Arial"/>
                <w:color w:val="000000"/>
                <w:sz w:val="20"/>
                <w:lang w:val="pl-PL" w:eastAsia="pl-PL"/>
              </w:rPr>
            </w:pPr>
            <w:r>
              <w:rPr>
                <w:rFonts w:cs="Arial"/>
                <w:color w:val="000000"/>
                <w:sz w:val="20"/>
                <w:lang w:val="pl-PL" w:eastAsia="pl-PL"/>
              </w:rPr>
              <w:t>Biznes.gov.pl</w:t>
            </w:r>
          </w:p>
        </w:tc>
        <w:tc>
          <w:tcPr>
            <w:tcW w:w="809" w:type="pct"/>
            <w:tcBorders>
              <w:top w:val="single" w:sz="4" w:space="0" w:color="auto"/>
              <w:left w:val="single" w:sz="4" w:space="0" w:color="auto"/>
              <w:bottom w:val="single" w:sz="4" w:space="0" w:color="auto"/>
              <w:right w:val="single" w:sz="4" w:space="0" w:color="auto"/>
            </w:tcBorders>
          </w:tcPr>
          <w:p w14:paraId="24DE51C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S46</w:t>
            </w:r>
          </w:p>
        </w:tc>
        <w:tc>
          <w:tcPr>
            <w:tcW w:w="661" w:type="pct"/>
            <w:tcBorders>
              <w:top w:val="single" w:sz="4" w:space="0" w:color="auto"/>
              <w:left w:val="single" w:sz="4" w:space="0" w:color="auto"/>
              <w:bottom w:val="single" w:sz="4" w:space="0" w:color="auto"/>
              <w:right w:val="single" w:sz="4" w:space="0" w:color="auto"/>
            </w:tcBorders>
          </w:tcPr>
          <w:p w14:paraId="7FF49D9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dot. firmy w obszarze podlegania pod NIS2</w:t>
            </w:r>
          </w:p>
        </w:tc>
        <w:tc>
          <w:tcPr>
            <w:tcW w:w="736" w:type="pct"/>
            <w:tcBorders>
              <w:top w:val="single" w:sz="4" w:space="0" w:color="auto"/>
              <w:left w:val="single" w:sz="4" w:space="0" w:color="auto"/>
              <w:bottom w:val="single" w:sz="4" w:space="0" w:color="auto"/>
              <w:right w:val="single" w:sz="4" w:space="0" w:color="auto"/>
            </w:tcBorders>
          </w:tcPr>
          <w:p w14:paraId="664F1A6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03B3B16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1FA9EF80"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010E2D1F" w14:textId="77777777" w:rsidTr="007F4C0E">
        <w:tc>
          <w:tcPr>
            <w:tcW w:w="294" w:type="pct"/>
            <w:tcBorders>
              <w:top w:val="single" w:sz="4" w:space="0" w:color="auto"/>
              <w:left w:val="single" w:sz="4" w:space="0" w:color="auto"/>
              <w:bottom w:val="single" w:sz="4" w:space="0" w:color="auto"/>
              <w:right w:val="single" w:sz="4" w:space="0" w:color="auto"/>
            </w:tcBorders>
          </w:tcPr>
          <w:p w14:paraId="54BEE479"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24</w:t>
            </w:r>
          </w:p>
        </w:tc>
        <w:tc>
          <w:tcPr>
            <w:tcW w:w="735" w:type="pct"/>
            <w:tcBorders>
              <w:top w:val="single" w:sz="4" w:space="0" w:color="auto"/>
              <w:left w:val="single" w:sz="4" w:space="0" w:color="auto"/>
              <w:bottom w:val="single" w:sz="4" w:space="0" w:color="auto"/>
              <w:right w:val="single" w:sz="4" w:space="0" w:color="auto"/>
            </w:tcBorders>
          </w:tcPr>
          <w:p w14:paraId="3A4FDC62" w14:textId="77777777" w:rsidR="008A678E" w:rsidRPr="002B5E4A" w:rsidRDefault="008A678E" w:rsidP="002B5E4A">
            <w:pPr>
              <w:rPr>
                <w:rFonts w:cs="Arial"/>
                <w:color w:val="000000"/>
                <w:sz w:val="20"/>
                <w:lang w:val="pl-PL" w:eastAsia="pl-PL"/>
              </w:rPr>
            </w:pPr>
            <w:r w:rsidRPr="002B5E4A">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24C6810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KSI ZUS</w:t>
            </w:r>
          </w:p>
        </w:tc>
        <w:tc>
          <w:tcPr>
            <w:tcW w:w="661" w:type="pct"/>
            <w:tcBorders>
              <w:top w:val="single" w:sz="4" w:space="0" w:color="auto"/>
              <w:left w:val="single" w:sz="4" w:space="0" w:color="auto"/>
              <w:bottom w:val="single" w:sz="4" w:space="0" w:color="auto"/>
              <w:right w:val="single" w:sz="4" w:space="0" w:color="auto"/>
            </w:tcBorders>
          </w:tcPr>
          <w:p w14:paraId="6E51CDA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z rejestru przedsiębiorców - osób fizycznych: imię i nazwisko, adres prowadzenia działalności, NIP, REGON, pełnomocnicy, prokurenci, stan aktualny działalności (wpis, zawieszenie, wykreślenie)</w:t>
            </w:r>
          </w:p>
        </w:tc>
        <w:tc>
          <w:tcPr>
            <w:tcW w:w="736" w:type="pct"/>
            <w:tcBorders>
              <w:top w:val="single" w:sz="4" w:space="0" w:color="auto"/>
              <w:left w:val="single" w:sz="4" w:space="0" w:color="auto"/>
              <w:bottom w:val="single" w:sz="4" w:space="0" w:color="auto"/>
              <w:right w:val="single" w:sz="4" w:space="0" w:color="auto"/>
            </w:tcBorders>
          </w:tcPr>
          <w:p w14:paraId="534C4CA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31255E3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019D0D26"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5F9B2CB" w14:textId="77777777" w:rsidTr="007F4C0E">
        <w:tc>
          <w:tcPr>
            <w:tcW w:w="294" w:type="pct"/>
            <w:tcBorders>
              <w:top w:val="single" w:sz="4" w:space="0" w:color="auto"/>
              <w:left w:val="single" w:sz="4" w:space="0" w:color="auto"/>
              <w:bottom w:val="single" w:sz="4" w:space="0" w:color="auto"/>
              <w:right w:val="single" w:sz="4" w:space="0" w:color="auto"/>
            </w:tcBorders>
          </w:tcPr>
          <w:p w14:paraId="17E5A83A"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25</w:t>
            </w:r>
          </w:p>
        </w:tc>
        <w:tc>
          <w:tcPr>
            <w:tcW w:w="735" w:type="pct"/>
            <w:tcBorders>
              <w:top w:val="single" w:sz="4" w:space="0" w:color="auto"/>
              <w:left w:val="single" w:sz="4" w:space="0" w:color="auto"/>
              <w:bottom w:val="single" w:sz="4" w:space="0" w:color="auto"/>
              <w:right w:val="single" w:sz="4" w:space="0" w:color="auto"/>
            </w:tcBorders>
          </w:tcPr>
          <w:p w14:paraId="60736D41" w14:textId="77777777" w:rsidR="008A678E" w:rsidRPr="002C3E79" w:rsidRDefault="008A678E" w:rsidP="002C3E79">
            <w:pPr>
              <w:rPr>
                <w:rFonts w:cs="Arial"/>
                <w:color w:val="000000"/>
                <w:sz w:val="20"/>
                <w:lang w:val="pl-PL" w:eastAsia="pl-PL"/>
              </w:rPr>
            </w:pPr>
            <w:r w:rsidRPr="002C3E79">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4733404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PL</w:t>
            </w:r>
          </w:p>
        </w:tc>
        <w:tc>
          <w:tcPr>
            <w:tcW w:w="661" w:type="pct"/>
            <w:tcBorders>
              <w:top w:val="single" w:sz="4" w:space="0" w:color="auto"/>
              <w:left w:val="single" w:sz="4" w:space="0" w:color="auto"/>
              <w:bottom w:val="single" w:sz="4" w:space="0" w:color="auto"/>
              <w:right w:val="single" w:sz="4" w:space="0" w:color="auto"/>
            </w:tcBorders>
          </w:tcPr>
          <w:p w14:paraId="1436988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Dokument załącznika (potwierdzenie wpisu w CEIDG)</w:t>
            </w:r>
          </w:p>
        </w:tc>
        <w:tc>
          <w:tcPr>
            <w:tcW w:w="736" w:type="pct"/>
            <w:tcBorders>
              <w:top w:val="single" w:sz="4" w:space="0" w:color="auto"/>
              <w:left w:val="single" w:sz="4" w:space="0" w:color="auto"/>
              <w:bottom w:val="single" w:sz="4" w:space="0" w:color="auto"/>
              <w:right w:val="single" w:sz="4" w:space="0" w:color="auto"/>
            </w:tcBorders>
          </w:tcPr>
          <w:p w14:paraId="0D8527C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85345B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3DA5A00C"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718C6D28" w14:textId="77777777" w:rsidTr="007F4C0E">
        <w:tc>
          <w:tcPr>
            <w:tcW w:w="294" w:type="pct"/>
            <w:tcBorders>
              <w:top w:val="single" w:sz="4" w:space="0" w:color="auto"/>
              <w:left w:val="single" w:sz="4" w:space="0" w:color="auto"/>
              <w:bottom w:val="single" w:sz="4" w:space="0" w:color="auto"/>
              <w:right w:val="single" w:sz="4" w:space="0" w:color="auto"/>
            </w:tcBorders>
          </w:tcPr>
          <w:p w14:paraId="274CE5B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26</w:t>
            </w:r>
          </w:p>
        </w:tc>
        <w:tc>
          <w:tcPr>
            <w:tcW w:w="735" w:type="pct"/>
            <w:tcBorders>
              <w:top w:val="single" w:sz="4" w:space="0" w:color="auto"/>
              <w:left w:val="single" w:sz="4" w:space="0" w:color="auto"/>
              <w:bottom w:val="single" w:sz="4" w:space="0" w:color="auto"/>
              <w:right w:val="single" w:sz="4" w:space="0" w:color="auto"/>
            </w:tcBorders>
          </w:tcPr>
          <w:p w14:paraId="4C14B03C" w14:textId="77777777" w:rsidR="008A678E" w:rsidRPr="002C3E79" w:rsidRDefault="008A678E" w:rsidP="002C3E79">
            <w:pPr>
              <w:rPr>
                <w:rFonts w:cs="Arial"/>
                <w:color w:val="000000"/>
                <w:sz w:val="20"/>
                <w:lang w:val="pl-PL" w:eastAsia="pl-PL"/>
              </w:rPr>
            </w:pPr>
            <w:r w:rsidRPr="002C3E79">
              <w:rPr>
                <w:rFonts w:cs="Arial"/>
                <w:color w:val="000000"/>
                <w:sz w:val="20"/>
                <w:lang w:val="pl-PL" w:eastAsia="pl-PL"/>
              </w:rPr>
              <w:t>Systemy bankowe</w:t>
            </w:r>
          </w:p>
        </w:tc>
        <w:tc>
          <w:tcPr>
            <w:tcW w:w="809" w:type="pct"/>
            <w:tcBorders>
              <w:top w:val="single" w:sz="4" w:space="0" w:color="auto"/>
              <w:left w:val="single" w:sz="4" w:space="0" w:color="auto"/>
              <w:bottom w:val="single" w:sz="4" w:space="0" w:color="auto"/>
              <w:right w:val="single" w:sz="4" w:space="0" w:color="auto"/>
            </w:tcBorders>
          </w:tcPr>
          <w:p w14:paraId="50B9CE1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0323BEC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Przyjmowanie wniosku CEIDG-1 z zewnętrznego systemu</w:t>
            </w:r>
          </w:p>
        </w:tc>
        <w:tc>
          <w:tcPr>
            <w:tcW w:w="736" w:type="pct"/>
            <w:tcBorders>
              <w:top w:val="single" w:sz="4" w:space="0" w:color="auto"/>
              <w:left w:val="single" w:sz="4" w:space="0" w:color="auto"/>
              <w:bottom w:val="single" w:sz="4" w:space="0" w:color="auto"/>
              <w:right w:val="single" w:sz="4" w:space="0" w:color="auto"/>
            </w:tcBorders>
          </w:tcPr>
          <w:p w14:paraId="0D5A357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58C16B3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0F3B5083"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3BE01E97" w14:textId="77777777" w:rsidTr="007F4C0E">
        <w:tc>
          <w:tcPr>
            <w:tcW w:w="294" w:type="pct"/>
            <w:tcBorders>
              <w:top w:val="single" w:sz="4" w:space="0" w:color="auto"/>
              <w:left w:val="single" w:sz="4" w:space="0" w:color="auto"/>
              <w:bottom w:val="single" w:sz="4" w:space="0" w:color="auto"/>
              <w:right w:val="single" w:sz="4" w:space="0" w:color="auto"/>
            </w:tcBorders>
          </w:tcPr>
          <w:p w14:paraId="334480E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27</w:t>
            </w:r>
          </w:p>
        </w:tc>
        <w:tc>
          <w:tcPr>
            <w:tcW w:w="735" w:type="pct"/>
            <w:tcBorders>
              <w:top w:val="single" w:sz="4" w:space="0" w:color="auto"/>
              <w:left w:val="single" w:sz="4" w:space="0" w:color="auto"/>
              <w:bottom w:val="single" w:sz="4" w:space="0" w:color="auto"/>
              <w:right w:val="single" w:sz="4" w:space="0" w:color="auto"/>
            </w:tcBorders>
          </w:tcPr>
          <w:p w14:paraId="66112090" w14:textId="77777777" w:rsidR="008A678E" w:rsidRPr="00FD05E6" w:rsidRDefault="008A678E" w:rsidP="00FD05E6">
            <w:pPr>
              <w:rPr>
                <w:rFonts w:cs="Arial"/>
                <w:color w:val="000000"/>
                <w:sz w:val="20"/>
                <w:lang w:val="pl-PL" w:eastAsia="pl-PL"/>
              </w:rPr>
            </w:pPr>
            <w:r w:rsidRPr="00FD05E6">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3A1B129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System Rejestry Notarialne</w:t>
            </w:r>
          </w:p>
        </w:tc>
        <w:tc>
          <w:tcPr>
            <w:tcW w:w="661" w:type="pct"/>
            <w:tcBorders>
              <w:top w:val="single" w:sz="4" w:space="0" w:color="auto"/>
              <w:left w:val="single" w:sz="4" w:space="0" w:color="auto"/>
              <w:bottom w:val="single" w:sz="4" w:space="0" w:color="auto"/>
              <w:right w:val="single" w:sz="4" w:space="0" w:color="auto"/>
            </w:tcBorders>
          </w:tcPr>
          <w:p w14:paraId="3BA4583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Wpis o zarządcy sukcesyjnym dotyczący wpisu przedsiębiorcy</w:t>
            </w:r>
          </w:p>
        </w:tc>
        <w:tc>
          <w:tcPr>
            <w:tcW w:w="736" w:type="pct"/>
            <w:tcBorders>
              <w:top w:val="single" w:sz="4" w:space="0" w:color="auto"/>
              <w:left w:val="single" w:sz="4" w:space="0" w:color="auto"/>
              <w:bottom w:val="single" w:sz="4" w:space="0" w:color="auto"/>
              <w:right w:val="single" w:sz="4" w:space="0" w:color="auto"/>
            </w:tcBorders>
          </w:tcPr>
          <w:p w14:paraId="2AD8DC0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5C7E765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7A8E304E"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0FA6A1CD" w14:textId="77777777" w:rsidTr="007F4C0E">
        <w:tc>
          <w:tcPr>
            <w:tcW w:w="294" w:type="pct"/>
            <w:tcBorders>
              <w:top w:val="single" w:sz="4" w:space="0" w:color="auto"/>
              <w:left w:val="single" w:sz="4" w:space="0" w:color="auto"/>
              <w:bottom w:val="single" w:sz="4" w:space="0" w:color="auto"/>
              <w:right w:val="single" w:sz="4" w:space="0" w:color="auto"/>
            </w:tcBorders>
          </w:tcPr>
          <w:p w14:paraId="2002633F"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28</w:t>
            </w:r>
          </w:p>
        </w:tc>
        <w:tc>
          <w:tcPr>
            <w:tcW w:w="735" w:type="pct"/>
            <w:tcBorders>
              <w:top w:val="single" w:sz="4" w:space="0" w:color="auto"/>
              <w:left w:val="single" w:sz="4" w:space="0" w:color="auto"/>
              <w:bottom w:val="single" w:sz="4" w:space="0" w:color="auto"/>
              <w:right w:val="single" w:sz="4" w:space="0" w:color="auto"/>
            </w:tcBorders>
          </w:tcPr>
          <w:p w14:paraId="16A619F1" w14:textId="77777777" w:rsidR="008A678E" w:rsidRPr="00FD05E6" w:rsidRDefault="008A678E" w:rsidP="00FD05E6">
            <w:pPr>
              <w:rPr>
                <w:rFonts w:cs="Arial"/>
                <w:color w:val="000000"/>
                <w:sz w:val="20"/>
                <w:lang w:val="pl-PL" w:eastAsia="pl-PL"/>
              </w:rPr>
            </w:pPr>
            <w:r w:rsidRPr="00FD05E6">
              <w:rPr>
                <w:rFonts w:cs="Arial"/>
                <w:color w:val="000000"/>
                <w:sz w:val="20"/>
                <w:lang w:val="pl-PL" w:eastAsia="pl-PL"/>
              </w:rPr>
              <w:t>Węzeł Krajowy</w:t>
            </w:r>
          </w:p>
        </w:tc>
        <w:tc>
          <w:tcPr>
            <w:tcW w:w="809" w:type="pct"/>
            <w:tcBorders>
              <w:top w:val="single" w:sz="4" w:space="0" w:color="auto"/>
              <w:left w:val="single" w:sz="4" w:space="0" w:color="auto"/>
              <w:bottom w:val="single" w:sz="4" w:space="0" w:color="auto"/>
              <w:right w:val="single" w:sz="4" w:space="0" w:color="auto"/>
            </w:tcBorders>
          </w:tcPr>
          <w:p w14:paraId="7D3DF2E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4C9CD5F8" w14:textId="28CDDD7E"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Obsługa żądania identyfikacji i uwierzytelnienia osoby fizycznej, która się loguje do systemu </w:t>
            </w:r>
            <w:r w:rsidR="00DA2C17">
              <w:rPr>
                <w:rFonts w:cs="Arial"/>
                <w:sz w:val="20"/>
                <w:lang w:val="pl-PL" w:eastAsia="pl-PL"/>
              </w:rPr>
              <w:t>Biznes.gov.pl</w:t>
            </w:r>
            <w:r w:rsidRPr="00B262B8">
              <w:rPr>
                <w:rFonts w:cs="Arial"/>
                <w:sz w:val="20"/>
                <w:lang w:val="pl-PL" w:eastAsia="pl-PL"/>
              </w:rPr>
              <w:t xml:space="preserve"> za pośrednictwem węzła krajowego - dane osoby fizycznej, zawarte w środku identyfikacji elektronicznej.  Dane mogą być wykorzystane biznesowo - np. w usługach online realizowanych na platformie </w:t>
            </w:r>
            <w:r w:rsidR="00DA2C17">
              <w:rPr>
                <w:rFonts w:cs="Arial"/>
                <w:sz w:val="20"/>
                <w:lang w:val="pl-PL" w:eastAsia="pl-PL"/>
              </w:rPr>
              <w:t>Biznes.gov.pl</w:t>
            </w:r>
            <w:r w:rsidRPr="00B262B8">
              <w:rPr>
                <w:rFonts w:cs="Arial"/>
                <w:sz w:val="20"/>
                <w:lang w:val="pl-PL" w:eastAsia="pl-PL"/>
              </w:rPr>
              <w:t xml:space="preserve"> - np. do uzupełniania wniosku.</w:t>
            </w:r>
          </w:p>
        </w:tc>
        <w:tc>
          <w:tcPr>
            <w:tcW w:w="736" w:type="pct"/>
            <w:tcBorders>
              <w:top w:val="single" w:sz="4" w:space="0" w:color="auto"/>
              <w:left w:val="single" w:sz="4" w:space="0" w:color="auto"/>
              <w:bottom w:val="single" w:sz="4" w:space="0" w:color="auto"/>
              <w:right w:val="single" w:sz="4" w:space="0" w:color="auto"/>
            </w:tcBorders>
          </w:tcPr>
          <w:p w14:paraId="37C978B7"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4728D45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046772AA"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87112A8" w14:textId="77777777" w:rsidTr="007F4C0E">
        <w:tc>
          <w:tcPr>
            <w:tcW w:w="294" w:type="pct"/>
            <w:tcBorders>
              <w:top w:val="single" w:sz="4" w:space="0" w:color="auto"/>
              <w:left w:val="single" w:sz="4" w:space="0" w:color="auto"/>
              <w:bottom w:val="single" w:sz="4" w:space="0" w:color="auto"/>
              <w:right w:val="single" w:sz="4" w:space="0" w:color="auto"/>
            </w:tcBorders>
          </w:tcPr>
          <w:p w14:paraId="0699F83D"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lastRenderedPageBreak/>
              <w:t>29</w:t>
            </w:r>
          </w:p>
        </w:tc>
        <w:tc>
          <w:tcPr>
            <w:tcW w:w="735" w:type="pct"/>
            <w:tcBorders>
              <w:top w:val="single" w:sz="4" w:space="0" w:color="auto"/>
              <w:left w:val="single" w:sz="4" w:space="0" w:color="auto"/>
              <w:bottom w:val="single" w:sz="4" w:space="0" w:color="auto"/>
              <w:right w:val="single" w:sz="4" w:space="0" w:color="auto"/>
            </w:tcBorders>
          </w:tcPr>
          <w:p w14:paraId="5BD4E991" w14:textId="77777777" w:rsidR="008A678E" w:rsidRPr="00567B97" w:rsidRDefault="008A678E" w:rsidP="00567B97">
            <w:pPr>
              <w:rPr>
                <w:rFonts w:cs="Arial"/>
                <w:color w:val="000000"/>
                <w:sz w:val="20"/>
                <w:lang w:val="pl-PL" w:eastAsia="pl-PL"/>
              </w:rPr>
            </w:pPr>
            <w:r w:rsidRPr="00567B97">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12113C5D" w14:textId="15C49996"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Hurtownia danych </w:t>
            </w:r>
            <w:r w:rsidR="00DA2C17">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3A4589B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dotyczące działalności gospodarczej.</w:t>
            </w:r>
          </w:p>
        </w:tc>
        <w:tc>
          <w:tcPr>
            <w:tcW w:w="736" w:type="pct"/>
            <w:tcBorders>
              <w:top w:val="single" w:sz="4" w:space="0" w:color="auto"/>
              <w:left w:val="single" w:sz="4" w:space="0" w:color="auto"/>
              <w:bottom w:val="single" w:sz="4" w:space="0" w:color="auto"/>
              <w:right w:val="single" w:sz="4" w:space="0" w:color="auto"/>
            </w:tcBorders>
          </w:tcPr>
          <w:p w14:paraId="18C0E15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3A9262E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1CE8577D"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replikacja baz</w:t>
            </w:r>
          </w:p>
        </w:tc>
      </w:tr>
      <w:tr w:rsidR="008A678E" w:rsidRPr="00B262B8" w14:paraId="3CDF4A46" w14:textId="77777777" w:rsidTr="007F4C0E">
        <w:tc>
          <w:tcPr>
            <w:tcW w:w="294" w:type="pct"/>
            <w:tcBorders>
              <w:top w:val="single" w:sz="4" w:space="0" w:color="auto"/>
              <w:left w:val="single" w:sz="4" w:space="0" w:color="auto"/>
              <w:bottom w:val="single" w:sz="4" w:space="0" w:color="auto"/>
              <w:right w:val="single" w:sz="4" w:space="0" w:color="auto"/>
            </w:tcBorders>
          </w:tcPr>
          <w:p w14:paraId="44E56C01"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30</w:t>
            </w:r>
          </w:p>
        </w:tc>
        <w:tc>
          <w:tcPr>
            <w:tcW w:w="735" w:type="pct"/>
            <w:tcBorders>
              <w:top w:val="single" w:sz="4" w:space="0" w:color="auto"/>
              <w:left w:val="single" w:sz="4" w:space="0" w:color="auto"/>
              <w:bottom w:val="single" w:sz="4" w:space="0" w:color="auto"/>
              <w:right w:val="single" w:sz="4" w:space="0" w:color="auto"/>
            </w:tcBorders>
          </w:tcPr>
          <w:p w14:paraId="306D4C50" w14:textId="77777777" w:rsidR="008A678E" w:rsidRPr="00567B97" w:rsidRDefault="008A678E" w:rsidP="00567B97">
            <w:pPr>
              <w:rPr>
                <w:rFonts w:cs="Arial"/>
                <w:color w:val="000000"/>
                <w:sz w:val="20"/>
                <w:lang w:val="pl-PL" w:eastAsia="pl-PL"/>
              </w:rPr>
            </w:pPr>
            <w:r w:rsidRPr="00567B97">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6C156CC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e-Doręczenia</w:t>
            </w:r>
          </w:p>
        </w:tc>
        <w:tc>
          <w:tcPr>
            <w:tcW w:w="661" w:type="pct"/>
            <w:tcBorders>
              <w:top w:val="single" w:sz="4" w:space="0" w:color="auto"/>
              <w:left w:val="single" w:sz="4" w:space="0" w:color="auto"/>
              <w:bottom w:val="single" w:sz="4" w:space="0" w:color="auto"/>
              <w:right w:val="single" w:sz="4" w:space="0" w:color="auto"/>
            </w:tcBorders>
          </w:tcPr>
          <w:p w14:paraId="0CFA243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Wnioski wpis w BAE dla firm</w:t>
            </w:r>
          </w:p>
        </w:tc>
        <w:tc>
          <w:tcPr>
            <w:tcW w:w="736" w:type="pct"/>
            <w:tcBorders>
              <w:top w:val="single" w:sz="4" w:space="0" w:color="auto"/>
              <w:left w:val="single" w:sz="4" w:space="0" w:color="auto"/>
              <w:bottom w:val="single" w:sz="4" w:space="0" w:color="auto"/>
              <w:right w:val="single" w:sz="4" w:space="0" w:color="auto"/>
            </w:tcBorders>
          </w:tcPr>
          <w:p w14:paraId="734B643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2E50417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57ED122E"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80C0274" w14:textId="77777777" w:rsidTr="007F4C0E">
        <w:tc>
          <w:tcPr>
            <w:tcW w:w="294" w:type="pct"/>
            <w:tcBorders>
              <w:top w:val="single" w:sz="4" w:space="0" w:color="auto"/>
              <w:left w:val="single" w:sz="4" w:space="0" w:color="auto"/>
              <w:bottom w:val="single" w:sz="4" w:space="0" w:color="auto"/>
              <w:right w:val="single" w:sz="4" w:space="0" w:color="auto"/>
            </w:tcBorders>
          </w:tcPr>
          <w:p w14:paraId="5D3137EB"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31</w:t>
            </w:r>
          </w:p>
        </w:tc>
        <w:tc>
          <w:tcPr>
            <w:tcW w:w="735" w:type="pct"/>
            <w:tcBorders>
              <w:top w:val="single" w:sz="4" w:space="0" w:color="auto"/>
              <w:left w:val="single" w:sz="4" w:space="0" w:color="auto"/>
              <w:bottom w:val="single" w:sz="4" w:space="0" w:color="auto"/>
              <w:right w:val="single" w:sz="4" w:space="0" w:color="auto"/>
            </w:tcBorders>
          </w:tcPr>
          <w:p w14:paraId="443B2011" w14:textId="77777777" w:rsidR="008A678E" w:rsidRPr="00323BEE" w:rsidRDefault="008A678E" w:rsidP="00323BEE">
            <w:pPr>
              <w:rPr>
                <w:rFonts w:cs="Arial"/>
                <w:color w:val="000000"/>
                <w:sz w:val="20"/>
                <w:lang w:val="pl-PL" w:eastAsia="pl-PL"/>
              </w:rPr>
            </w:pPr>
            <w:r w:rsidRPr="00323BEE">
              <w:rPr>
                <w:rFonts w:cs="Arial"/>
                <w:color w:val="000000"/>
                <w:sz w:val="20"/>
                <w:lang w:val="pl-PL" w:eastAsia="pl-PL"/>
              </w:rPr>
              <w:t>e-Doręczenia</w:t>
            </w:r>
          </w:p>
        </w:tc>
        <w:tc>
          <w:tcPr>
            <w:tcW w:w="809" w:type="pct"/>
            <w:tcBorders>
              <w:top w:val="single" w:sz="4" w:space="0" w:color="auto"/>
              <w:left w:val="single" w:sz="4" w:space="0" w:color="auto"/>
              <w:bottom w:val="single" w:sz="4" w:space="0" w:color="auto"/>
              <w:right w:val="single" w:sz="4" w:space="0" w:color="auto"/>
            </w:tcBorders>
          </w:tcPr>
          <w:p w14:paraId="2B4A030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51629E4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Informacja o nadanym adresie BAE dla osoby fizycznej prowadzącej działalność gospodarczą</w:t>
            </w:r>
            <w:r w:rsidRPr="00B262B8">
              <w:rPr>
                <w:rFonts w:cs="Arial"/>
                <w:sz w:val="20"/>
                <w:lang w:val="pl-PL" w:eastAsia="pl-PL"/>
              </w:rPr>
              <w:br/>
              <w:t xml:space="preserve"> </w:t>
            </w:r>
          </w:p>
        </w:tc>
        <w:tc>
          <w:tcPr>
            <w:tcW w:w="736" w:type="pct"/>
            <w:tcBorders>
              <w:top w:val="single" w:sz="4" w:space="0" w:color="auto"/>
              <w:left w:val="single" w:sz="4" w:space="0" w:color="auto"/>
              <w:bottom w:val="single" w:sz="4" w:space="0" w:color="auto"/>
              <w:right w:val="single" w:sz="4" w:space="0" w:color="auto"/>
            </w:tcBorders>
          </w:tcPr>
          <w:p w14:paraId="4F5FAE6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24B1F19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598D2D34"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058AAC4C" w14:textId="77777777" w:rsidTr="007F4C0E">
        <w:tc>
          <w:tcPr>
            <w:tcW w:w="294" w:type="pct"/>
            <w:tcBorders>
              <w:top w:val="single" w:sz="4" w:space="0" w:color="auto"/>
              <w:left w:val="single" w:sz="4" w:space="0" w:color="auto"/>
              <w:bottom w:val="single" w:sz="4" w:space="0" w:color="auto"/>
              <w:right w:val="single" w:sz="4" w:space="0" w:color="auto"/>
            </w:tcBorders>
          </w:tcPr>
          <w:p w14:paraId="1FC6D876"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32</w:t>
            </w:r>
          </w:p>
        </w:tc>
        <w:tc>
          <w:tcPr>
            <w:tcW w:w="735" w:type="pct"/>
            <w:tcBorders>
              <w:top w:val="single" w:sz="4" w:space="0" w:color="auto"/>
              <w:left w:val="single" w:sz="4" w:space="0" w:color="auto"/>
              <w:bottom w:val="single" w:sz="4" w:space="0" w:color="auto"/>
              <w:right w:val="single" w:sz="4" w:space="0" w:color="auto"/>
            </w:tcBorders>
          </w:tcPr>
          <w:p w14:paraId="2A6AE2D0" w14:textId="77777777" w:rsidR="008A678E" w:rsidRPr="00323BEE" w:rsidRDefault="008A678E" w:rsidP="00323BEE">
            <w:pPr>
              <w:rPr>
                <w:rFonts w:cs="Arial"/>
                <w:color w:val="000000"/>
                <w:sz w:val="20"/>
                <w:lang w:val="pl-PL" w:eastAsia="pl-PL"/>
              </w:rPr>
            </w:pPr>
            <w:r w:rsidRPr="00323BEE">
              <w:rPr>
                <w:rFonts w:cs="Arial"/>
                <w:color w:val="000000"/>
                <w:sz w:val="20"/>
                <w:lang w:val="pl-PL" w:eastAsia="pl-PL"/>
              </w:rPr>
              <w:t>REGON</w:t>
            </w:r>
          </w:p>
        </w:tc>
        <w:tc>
          <w:tcPr>
            <w:tcW w:w="809" w:type="pct"/>
            <w:tcBorders>
              <w:top w:val="single" w:sz="4" w:space="0" w:color="auto"/>
              <w:left w:val="single" w:sz="4" w:space="0" w:color="auto"/>
              <w:bottom w:val="single" w:sz="4" w:space="0" w:color="auto"/>
              <w:right w:val="single" w:sz="4" w:space="0" w:color="auto"/>
            </w:tcBorders>
          </w:tcPr>
          <w:p w14:paraId="618C050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53A9B19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Wnioski o nadanie REGON i zmiany w danych firm</w:t>
            </w:r>
          </w:p>
        </w:tc>
        <w:tc>
          <w:tcPr>
            <w:tcW w:w="736" w:type="pct"/>
            <w:tcBorders>
              <w:top w:val="single" w:sz="4" w:space="0" w:color="auto"/>
              <w:left w:val="single" w:sz="4" w:space="0" w:color="auto"/>
              <w:bottom w:val="single" w:sz="4" w:space="0" w:color="auto"/>
              <w:right w:val="single" w:sz="4" w:space="0" w:color="auto"/>
            </w:tcBorders>
          </w:tcPr>
          <w:p w14:paraId="300FA63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6369093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4F9440E7"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640AE70" w14:textId="77777777" w:rsidTr="007F4C0E">
        <w:tc>
          <w:tcPr>
            <w:tcW w:w="294" w:type="pct"/>
            <w:tcBorders>
              <w:top w:val="single" w:sz="4" w:space="0" w:color="auto"/>
              <w:left w:val="single" w:sz="4" w:space="0" w:color="auto"/>
              <w:bottom w:val="single" w:sz="4" w:space="0" w:color="auto"/>
              <w:right w:val="single" w:sz="4" w:space="0" w:color="auto"/>
            </w:tcBorders>
          </w:tcPr>
          <w:p w14:paraId="340092F0"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33</w:t>
            </w:r>
          </w:p>
        </w:tc>
        <w:tc>
          <w:tcPr>
            <w:tcW w:w="735" w:type="pct"/>
            <w:tcBorders>
              <w:top w:val="single" w:sz="4" w:space="0" w:color="auto"/>
              <w:left w:val="single" w:sz="4" w:space="0" w:color="auto"/>
              <w:bottom w:val="single" w:sz="4" w:space="0" w:color="auto"/>
              <w:right w:val="single" w:sz="4" w:space="0" w:color="auto"/>
            </w:tcBorders>
          </w:tcPr>
          <w:p w14:paraId="1511C4ED" w14:textId="77777777" w:rsidR="008A678E" w:rsidRPr="00D77381" w:rsidRDefault="008A678E" w:rsidP="00D77381">
            <w:pPr>
              <w:rPr>
                <w:rFonts w:cs="Arial"/>
                <w:color w:val="000000"/>
                <w:sz w:val="20"/>
                <w:lang w:val="pl-PL" w:eastAsia="pl-PL"/>
              </w:rPr>
            </w:pPr>
            <w:r w:rsidRPr="00D77381">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65BC735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Praca.gov.pl / System umów</w:t>
            </w:r>
          </w:p>
        </w:tc>
        <w:tc>
          <w:tcPr>
            <w:tcW w:w="661" w:type="pct"/>
            <w:tcBorders>
              <w:top w:val="single" w:sz="4" w:space="0" w:color="auto"/>
              <w:left w:val="single" w:sz="4" w:space="0" w:color="auto"/>
              <w:bottom w:val="single" w:sz="4" w:space="0" w:color="auto"/>
              <w:right w:val="single" w:sz="4" w:space="0" w:color="auto"/>
            </w:tcBorders>
          </w:tcPr>
          <w:p w14:paraId="09A2AAA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Weryfikacja uprawnień osoby do działania w imieniu firmy z CEIDG</w:t>
            </w:r>
          </w:p>
        </w:tc>
        <w:tc>
          <w:tcPr>
            <w:tcW w:w="736" w:type="pct"/>
            <w:tcBorders>
              <w:top w:val="single" w:sz="4" w:space="0" w:color="auto"/>
              <w:left w:val="single" w:sz="4" w:space="0" w:color="auto"/>
              <w:bottom w:val="single" w:sz="4" w:space="0" w:color="auto"/>
              <w:right w:val="single" w:sz="4" w:space="0" w:color="auto"/>
            </w:tcBorders>
          </w:tcPr>
          <w:p w14:paraId="40788EE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6C0FC28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3A7C516"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17F385F" w14:textId="77777777" w:rsidTr="007F4C0E">
        <w:tc>
          <w:tcPr>
            <w:tcW w:w="294" w:type="pct"/>
            <w:tcBorders>
              <w:top w:val="single" w:sz="4" w:space="0" w:color="auto"/>
              <w:left w:val="single" w:sz="4" w:space="0" w:color="auto"/>
              <w:bottom w:val="single" w:sz="4" w:space="0" w:color="auto"/>
              <w:right w:val="single" w:sz="4" w:space="0" w:color="auto"/>
            </w:tcBorders>
          </w:tcPr>
          <w:p w14:paraId="3A70E989"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34</w:t>
            </w:r>
          </w:p>
        </w:tc>
        <w:tc>
          <w:tcPr>
            <w:tcW w:w="735" w:type="pct"/>
            <w:tcBorders>
              <w:top w:val="single" w:sz="4" w:space="0" w:color="auto"/>
              <w:left w:val="single" w:sz="4" w:space="0" w:color="auto"/>
              <w:bottom w:val="single" w:sz="4" w:space="0" w:color="auto"/>
              <w:right w:val="single" w:sz="4" w:space="0" w:color="auto"/>
            </w:tcBorders>
          </w:tcPr>
          <w:p w14:paraId="18BC075C" w14:textId="77777777" w:rsidR="008A678E" w:rsidRPr="0018510A" w:rsidRDefault="008A678E" w:rsidP="0018510A">
            <w:pPr>
              <w:rPr>
                <w:rFonts w:cs="Arial"/>
                <w:color w:val="000000"/>
                <w:sz w:val="20"/>
                <w:lang w:val="pl-PL" w:eastAsia="pl-PL"/>
              </w:rPr>
            </w:pPr>
            <w:r w:rsidRPr="0018510A">
              <w:rPr>
                <w:rFonts w:cs="Arial"/>
                <w:color w:val="000000"/>
                <w:sz w:val="20"/>
                <w:lang w:val="pl-PL" w:eastAsia="pl-PL"/>
              </w:rPr>
              <w:t>POBYT</w:t>
            </w:r>
          </w:p>
        </w:tc>
        <w:tc>
          <w:tcPr>
            <w:tcW w:w="809" w:type="pct"/>
            <w:tcBorders>
              <w:top w:val="single" w:sz="4" w:space="0" w:color="auto"/>
              <w:left w:val="single" w:sz="4" w:space="0" w:color="auto"/>
              <w:bottom w:val="single" w:sz="4" w:space="0" w:color="auto"/>
              <w:right w:val="single" w:sz="4" w:space="0" w:color="auto"/>
            </w:tcBorders>
          </w:tcPr>
          <w:p w14:paraId="00731F0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5B7B0C4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niezbędne do wykonywania zadań w zakresie weryfikacji uprawnień cudzoziemca do podjęcia i wykonywania działalności gospodarczej na terenie RP. Zakres danych obejmuje m.in.: obywatelstwo, datę urodzenia, datę wydania dokumentu (decyzji pobytowej), identyfikator cudzoziemca w SI Pobyt, imię, kod organu wydającego dokument, kod typu dokumentu, nazwisko, numer dokumentu cudzoziemca, stan weryfikacji uprawnień cudzoziemca.</w:t>
            </w:r>
          </w:p>
        </w:tc>
        <w:tc>
          <w:tcPr>
            <w:tcW w:w="736" w:type="pct"/>
            <w:tcBorders>
              <w:top w:val="single" w:sz="4" w:space="0" w:color="auto"/>
              <w:left w:val="single" w:sz="4" w:space="0" w:color="auto"/>
              <w:bottom w:val="single" w:sz="4" w:space="0" w:color="auto"/>
              <w:right w:val="single" w:sz="4" w:space="0" w:color="auto"/>
            </w:tcBorders>
          </w:tcPr>
          <w:p w14:paraId="1A925EA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7C46ED3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48070CB4"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2BA9C3DE" w14:textId="77777777" w:rsidTr="007F4C0E">
        <w:tc>
          <w:tcPr>
            <w:tcW w:w="294" w:type="pct"/>
            <w:tcBorders>
              <w:top w:val="single" w:sz="4" w:space="0" w:color="auto"/>
              <w:left w:val="single" w:sz="4" w:space="0" w:color="auto"/>
              <w:bottom w:val="single" w:sz="4" w:space="0" w:color="auto"/>
              <w:right w:val="single" w:sz="4" w:space="0" w:color="auto"/>
            </w:tcBorders>
          </w:tcPr>
          <w:p w14:paraId="18A26C55"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35</w:t>
            </w:r>
          </w:p>
        </w:tc>
        <w:tc>
          <w:tcPr>
            <w:tcW w:w="735" w:type="pct"/>
            <w:tcBorders>
              <w:top w:val="single" w:sz="4" w:space="0" w:color="auto"/>
              <w:left w:val="single" w:sz="4" w:space="0" w:color="auto"/>
              <w:bottom w:val="single" w:sz="4" w:space="0" w:color="auto"/>
              <w:right w:val="single" w:sz="4" w:space="0" w:color="auto"/>
            </w:tcBorders>
          </w:tcPr>
          <w:p w14:paraId="2A22A7DC" w14:textId="77777777" w:rsidR="008A678E" w:rsidRPr="0018510A" w:rsidRDefault="008A678E" w:rsidP="0018510A">
            <w:pPr>
              <w:rPr>
                <w:rFonts w:cs="Arial"/>
                <w:color w:val="000000"/>
                <w:sz w:val="20"/>
                <w:lang w:val="pl-PL" w:eastAsia="pl-PL"/>
              </w:rPr>
            </w:pPr>
            <w:r w:rsidRPr="0018510A">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0E8E787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POBYT</w:t>
            </w:r>
          </w:p>
        </w:tc>
        <w:tc>
          <w:tcPr>
            <w:tcW w:w="661" w:type="pct"/>
            <w:tcBorders>
              <w:top w:val="single" w:sz="4" w:space="0" w:color="auto"/>
              <w:left w:val="single" w:sz="4" w:space="0" w:color="auto"/>
              <w:bottom w:val="single" w:sz="4" w:space="0" w:color="auto"/>
              <w:right w:val="single" w:sz="4" w:space="0" w:color="auto"/>
            </w:tcBorders>
          </w:tcPr>
          <w:p w14:paraId="0AB13DE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Pobieranie danych o osobach/cudzoziemcach prowadzących działalność gospodarczą (planowany)</w:t>
            </w:r>
          </w:p>
        </w:tc>
        <w:tc>
          <w:tcPr>
            <w:tcW w:w="736" w:type="pct"/>
            <w:tcBorders>
              <w:top w:val="single" w:sz="4" w:space="0" w:color="auto"/>
              <w:left w:val="single" w:sz="4" w:space="0" w:color="auto"/>
              <w:bottom w:val="single" w:sz="4" w:space="0" w:color="auto"/>
              <w:right w:val="single" w:sz="4" w:space="0" w:color="auto"/>
            </w:tcBorders>
          </w:tcPr>
          <w:p w14:paraId="4C9FE53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2D2927D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1EEAAADE"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0D208445" w14:textId="77777777" w:rsidTr="007F4C0E">
        <w:tc>
          <w:tcPr>
            <w:tcW w:w="294" w:type="pct"/>
            <w:tcBorders>
              <w:top w:val="single" w:sz="4" w:space="0" w:color="auto"/>
              <w:left w:val="single" w:sz="4" w:space="0" w:color="auto"/>
              <w:bottom w:val="single" w:sz="4" w:space="0" w:color="auto"/>
              <w:right w:val="single" w:sz="4" w:space="0" w:color="auto"/>
            </w:tcBorders>
          </w:tcPr>
          <w:p w14:paraId="2ACBDE7C"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36</w:t>
            </w:r>
          </w:p>
        </w:tc>
        <w:tc>
          <w:tcPr>
            <w:tcW w:w="735" w:type="pct"/>
            <w:tcBorders>
              <w:top w:val="single" w:sz="4" w:space="0" w:color="auto"/>
              <w:left w:val="single" w:sz="4" w:space="0" w:color="auto"/>
              <w:bottom w:val="single" w:sz="4" w:space="0" w:color="auto"/>
              <w:right w:val="single" w:sz="4" w:space="0" w:color="auto"/>
            </w:tcBorders>
          </w:tcPr>
          <w:p w14:paraId="6A2315C8" w14:textId="77777777" w:rsidR="008A678E" w:rsidRPr="00431A17" w:rsidRDefault="008A678E" w:rsidP="00431A17">
            <w:pPr>
              <w:rPr>
                <w:rFonts w:cs="Arial"/>
                <w:color w:val="000000"/>
                <w:sz w:val="20"/>
                <w:lang w:val="pl-PL" w:eastAsia="pl-PL"/>
              </w:rPr>
            </w:pPr>
            <w:r w:rsidRPr="00431A17">
              <w:rPr>
                <w:rFonts w:cs="Arial"/>
                <w:color w:val="000000"/>
                <w:sz w:val="20"/>
                <w:lang w:val="pl-PL" w:eastAsia="pl-PL"/>
              </w:rPr>
              <w:t>CRP KEP (SeRCe)</w:t>
            </w:r>
          </w:p>
        </w:tc>
        <w:tc>
          <w:tcPr>
            <w:tcW w:w="809" w:type="pct"/>
            <w:tcBorders>
              <w:top w:val="single" w:sz="4" w:space="0" w:color="auto"/>
              <w:left w:val="single" w:sz="4" w:space="0" w:color="auto"/>
              <w:bottom w:val="single" w:sz="4" w:space="0" w:color="auto"/>
              <w:right w:val="single" w:sz="4" w:space="0" w:color="auto"/>
            </w:tcBorders>
          </w:tcPr>
          <w:p w14:paraId="5F07989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417580C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Status wniosków/Zwrócenie danych NIP</w:t>
            </w:r>
          </w:p>
        </w:tc>
        <w:tc>
          <w:tcPr>
            <w:tcW w:w="736" w:type="pct"/>
            <w:tcBorders>
              <w:top w:val="single" w:sz="4" w:space="0" w:color="auto"/>
              <w:left w:val="single" w:sz="4" w:space="0" w:color="auto"/>
              <w:bottom w:val="single" w:sz="4" w:space="0" w:color="auto"/>
              <w:right w:val="single" w:sz="4" w:space="0" w:color="auto"/>
            </w:tcBorders>
          </w:tcPr>
          <w:p w14:paraId="53DABE77"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09C9C97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1D42220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E7D36E3" w14:textId="77777777" w:rsidTr="007F4C0E">
        <w:tc>
          <w:tcPr>
            <w:tcW w:w="294" w:type="pct"/>
            <w:tcBorders>
              <w:top w:val="single" w:sz="4" w:space="0" w:color="auto"/>
              <w:left w:val="single" w:sz="4" w:space="0" w:color="auto"/>
              <w:bottom w:val="single" w:sz="4" w:space="0" w:color="auto"/>
              <w:right w:val="single" w:sz="4" w:space="0" w:color="auto"/>
            </w:tcBorders>
          </w:tcPr>
          <w:p w14:paraId="337F0C1B"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37</w:t>
            </w:r>
          </w:p>
        </w:tc>
        <w:tc>
          <w:tcPr>
            <w:tcW w:w="735" w:type="pct"/>
            <w:tcBorders>
              <w:top w:val="single" w:sz="4" w:space="0" w:color="auto"/>
              <w:left w:val="single" w:sz="4" w:space="0" w:color="auto"/>
              <w:bottom w:val="single" w:sz="4" w:space="0" w:color="auto"/>
              <w:right w:val="single" w:sz="4" w:space="0" w:color="auto"/>
            </w:tcBorders>
          </w:tcPr>
          <w:p w14:paraId="2C0034C3" w14:textId="77777777" w:rsidR="008A678E" w:rsidRPr="00431A17" w:rsidRDefault="008A678E" w:rsidP="00431A17">
            <w:pPr>
              <w:rPr>
                <w:rFonts w:cs="Arial"/>
                <w:color w:val="000000"/>
                <w:sz w:val="20"/>
                <w:lang w:val="pl-PL" w:eastAsia="pl-PL"/>
              </w:rPr>
            </w:pPr>
            <w:r w:rsidRPr="00431A17">
              <w:rPr>
                <w:rFonts w:cs="Arial"/>
                <w:color w:val="000000"/>
                <w:sz w:val="20"/>
                <w:lang w:val="pl-PL" w:eastAsia="pl-PL"/>
              </w:rPr>
              <w:t>Profil Zaufany</w:t>
            </w:r>
          </w:p>
        </w:tc>
        <w:tc>
          <w:tcPr>
            <w:tcW w:w="809" w:type="pct"/>
            <w:tcBorders>
              <w:top w:val="single" w:sz="4" w:space="0" w:color="auto"/>
              <w:left w:val="single" w:sz="4" w:space="0" w:color="auto"/>
              <w:bottom w:val="single" w:sz="4" w:space="0" w:color="auto"/>
              <w:right w:val="single" w:sz="4" w:space="0" w:color="auto"/>
            </w:tcBorders>
          </w:tcPr>
          <w:p w14:paraId="1EF4E53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340A810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Podpisany dokument lub weryfikacja poprawności podpisu na dokumencie</w:t>
            </w:r>
          </w:p>
        </w:tc>
        <w:tc>
          <w:tcPr>
            <w:tcW w:w="736" w:type="pct"/>
            <w:tcBorders>
              <w:top w:val="single" w:sz="4" w:space="0" w:color="auto"/>
              <w:left w:val="single" w:sz="4" w:space="0" w:color="auto"/>
              <w:bottom w:val="single" w:sz="4" w:space="0" w:color="auto"/>
              <w:right w:val="single" w:sz="4" w:space="0" w:color="auto"/>
            </w:tcBorders>
          </w:tcPr>
          <w:p w14:paraId="120450F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AA2FDC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69EDAFC6"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20FB6B0C" w14:textId="77777777" w:rsidTr="007F4C0E">
        <w:tc>
          <w:tcPr>
            <w:tcW w:w="294" w:type="pct"/>
            <w:tcBorders>
              <w:top w:val="single" w:sz="4" w:space="0" w:color="auto"/>
              <w:left w:val="single" w:sz="4" w:space="0" w:color="auto"/>
              <w:bottom w:val="single" w:sz="4" w:space="0" w:color="auto"/>
              <w:right w:val="single" w:sz="4" w:space="0" w:color="auto"/>
            </w:tcBorders>
          </w:tcPr>
          <w:p w14:paraId="04AF9B41"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lastRenderedPageBreak/>
              <w:t>38</w:t>
            </w:r>
          </w:p>
        </w:tc>
        <w:tc>
          <w:tcPr>
            <w:tcW w:w="735" w:type="pct"/>
            <w:tcBorders>
              <w:top w:val="single" w:sz="4" w:space="0" w:color="auto"/>
              <w:left w:val="single" w:sz="4" w:space="0" w:color="auto"/>
              <w:bottom w:val="single" w:sz="4" w:space="0" w:color="auto"/>
              <w:right w:val="single" w:sz="4" w:space="0" w:color="auto"/>
            </w:tcBorders>
          </w:tcPr>
          <w:p w14:paraId="5FE3B898" w14:textId="77777777" w:rsidR="008A678E" w:rsidRPr="00511E19" w:rsidRDefault="008A678E" w:rsidP="00511E19">
            <w:pPr>
              <w:rPr>
                <w:rFonts w:cs="Arial"/>
                <w:color w:val="000000"/>
                <w:sz w:val="20"/>
                <w:lang w:val="pl-PL" w:eastAsia="pl-PL"/>
              </w:rPr>
            </w:pPr>
            <w:r w:rsidRPr="00511E19">
              <w:rPr>
                <w:rFonts w:cs="Arial"/>
                <w:color w:val="000000"/>
                <w:sz w:val="20"/>
                <w:lang w:val="pl-PL" w:eastAsia="pl-PL"/>
              </w:rPr>
              <w:t>KRS</w:t>
            </w:r>
          </w:p>
        </w:tc>
        <w:tc>
          <w:tcPr>
            <w:tcW w:w="809" w:type="pct"/>
            <w:tcBorders>
              <w:top w:val="single" w:sz="4" w:space="0" w:color="auto"/>
              <w:left w:val="single" w:sz="4" w:space="0" w:color="auto"/>
              <w:bottom w:val="single" w:sz="4" w:space="0" w:color="auto"/>
              <w:right w:val="single" w:sz="4" w:space="0" w:color="auto"/>
            </w:tcBorders>
          </w:tcPr>
          <w:p w14:paraId="3E2D90F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751EFCD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firm z rejestru KRS</w:t>
            </w:r>
          </w:p>
        </w:tc>
        <w:tc>
          <w:tcPr>
            <w:tcW w:w="736" w:type="pct"/>
            <w:tcBorders>
              <w:top w:val="single" w:sz="4" w:space="0" w:color="auto"/>
              <w:left w:val="single" w:sz="4" w:space="0" w:color="auto"/>
              <w:bottom w:val="single" w:sz="4" w:space="0" w:color="auto"/>
              <w:right w:val="single" w:sz="4" w:space="0" w:color="auto"/>
            </w:tcBorders>
          </w:tcPr>
          <w:p w14:paraId="40D79FC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2B19419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02F58BA8"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7F51E8B4" w14:textId="77777777" w:rsidTr="007F4C0E">
        <w:tc>
          <w:tcPr>
            <w:tcW w:w="294" w:type="pct"/>
            <w:tcBorders>
              <w:top w:val="single" w:sz="4" w:space="0" w:color="auto"/>
              <w:left w:val="single" w:sz="4" w:space="0" w:color="auto"/>
              <w:bottom w:val="single" w:sz="4" w:space="0" w:color="auto"/>
              <w:right w:val="single" w:sz="4" w:space="0" w:color="auto"/>
            </w:tcBorders>
          </w:tcPr>
          <w:p w14:paraId="68467BFC"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39</w:t>
            </w:r>
          </w:p>
        </w:tc>
        <w:tc>
          <w:tcPr>
            <w:tcW w:w="735" w:type="pct"/>
            <w:tcBorders>
              <w:top w:val="single" w:sz="4" w:space="0" w:color="auto"/>
              <w:left w:val="single" w:sz="4" w:space="0" w:color="auto"/>
              <w:bottom w:val="single" w:sz="4" w:space="0" w:color="auto"/>
              <w:right w:val="single" w:sz="4" w:space="0" w:color="auto"/>
            </w:tcBorders>
          </w:tcPr>
          <w:p w14:paraId="730F4E1B" w14:textId="77777777" w:rsidR="008A678E" w:rsidRPr="00511E19" w:rsidRDefault="008A678E" w:rsidP="00511E19">
            <w:pPr>
              <w:rPr>
                <w:rFonts w:cs="Arial"/>
                <w:color w:val="000000"/>
                <w:sz w:val="20"/>
                <w:lang w:val="pl-PL" w:eastAsia="pl-PL"/>
              </w:rPr>
            </w:pPr>
            <w:r w:rsidRPr="00511E19">
              <w:rPr>
                <w:rFonts w:cs="Arial"/>
                <w:color w:val="000000"/>
                <w:sz w:val="20"/>
                <w:lang w:val="pl-PL" w:eastAsia="pl-PL"/>
              </w:rPr>
              <w:t>iBTM</w:t>
            </w:r>
          </w:p>
        </w:tc>
        <w:tc>
          <w:tcPr>
            <w:tcW w:w="809" w:type="pct"/>
            <w:tcBorders>
              <w:top w:val="single" w:sz="4" w:space="0" w:color="auto"/>
              <w:left w:val="single" w:sz="4" w:space="0" w:color="auto"/>
              <w:bottom w:val="single" w:sz="4" w:space="0" w:color="auto"/>
              <w:right w:val="single" w:sz="4" w:space="0" w:color="auto"/>
            </w:tcBorders>
          </w:tcPr>
          <w:p w14:paraId="2D3460A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4D6D212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Przekazywanie informacji w zakresie wydanych uprawnień przez GITD.</w:t>
            </w:r>
          </w:p>
        </w:tc>
        <w:tc>
          <w:tcPr>
            <w:tcW w:w="736" w:type="pct"/>
            <w:tcBorders>
              <w:top w:val="single" w:sz="4" w:space="0" w:color="auto"/>
              <w:left w:val="single" w:sz="4" w:space="0" w:color="auto"/>
              <w:bottom w:val="single" w:sz="4" w:space="0" w:color="auto"/>
              <w:right w:val="single" w:sz="4" w:space="0" w:color="auto"/>
            </w:tcBorders>
          </w:tcPr>
          <w:p w14:paraId="6E9E261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42743E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164B3C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AEDAE68" w14:textId="77777777" w:rsidTr="007F4C0E">
        <w:tc>
          <w:tcPr>
            <w:tcW w:w="294" w:type="pct"/>
            <w:tcBorders>
              <w:top w:val="single" w:sz="4" w:space="0" w:color="auto"/>
              <w:left w:val="single" w:sz="4" w:space="0" w:color="auto"/>
              <w:bottom w:val="single" w:sz="4" w:space="0" w:color="auto"/>
              <w:right w:val="single" w:sz="4" w:space="0" w:color="auto"/>
            </w:tcBorders>
          </w:tcPr>
          <w:p w14:paraId="0459348F"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40</w:t>
            </w:r>
          </w:p>
        </w:tc>
        <w:tc>
          <w:tcPr>
            <w:tcW w:w="735" w:type="pct"/>
            <w:tcBorders>
              <w:top w:val="single" w:sz="4" w:space="0" w:color="auto"/>
              <w:left w:val="single" w:sz="4" w:space="0" w:color="auto"/>
              <w:bottom w:val="single" w:sz="4" w:space="0" w:color="auto"/>
              <w:right w:val="single" w:sz="4" w:space="0" w:color="auto"/>
            </w:tcBorders>
          </w:tcPr>
          <w:p w14:paraId="6D420C77" w14:textId="77777777" w:rsidR="008A678E" w:rsidRPr="00E2155A" w:rsidRDefault="008A678E" w:rsidP="00E2155A">
            <w:pPr>
              <w:rPr>
                <w:rFonts w:cs="Arial"/>
                <w:color w:val="000000"/>
                <w:sz w:val="20"/>
                <w:lang w:val="pl-PL" w:eastAsia="pl-PL"/>
              </w:rPr>
            </w:pPr>
            <w:r w:rsidRPr="00E2155A">
              <w:rPr>
                <w:rFonts w:cs="Arial"/>
                <w:color w:val="000000"/>
                <w:sz w:val="20"/>
                <w:lang w:val="pl-PL" w:eastAsia="pl-PL"/>
              </w:rPr>
              <w:t>System mObywatel</w:t>
            </w:r>
          </w:p>
        </w:tc>
        <w:tc>
          <w:tcPr>
            <w:tcW w:w="809" w:type="pct"/>
            <w:tcBorders>
              <w:top w:val="single" w:sz="4" w:space="0" w:color="auto"/>
              <w:left w:val="single" w:sz="4" w:space="0" w:color="auto"/>
              <w:bottom w:val="single" w:sz="4" w:space="0" w:color="auto"/>
              <w:right w:val="single" w:sz="4" w:space="0" w:color="auto"/>
            </w:tcBorders>
          </w:tcPr>
          <w:p w14:paraId="19E52C1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07DA2A2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Składanie wniosków o założenie i zmianę działalności gospodarczej, wyświetlanie informacji w postacji wiadomości PUSH.</w:t>
            </w:r>
          </w:p>
        </w:tc>
        <w:tc>
          <w:tcPr>
            <w:tcW w:w="736" w:type="pct"/>
            <w:tcBorders>
              <w:top w:val="single" w:sz="4" w:space="0" w:color="auto"/>
              <w:left w:val="single" w:sz="4" w:space="0" w:color="auto"/>
              <w:bottom w:val="single" w:sz="4" w:space="0" w:color="auto"/>
              <w:right w:val="single" w:sz="4" w:space="0" w:color="auto"/>
            </w:tcBorders>
          </w:tcPr>
          <w:p w14:paraId="5790F1C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6E98AC5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7219981E"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FD6EDF7" w14:textId="77777777" w:rsidTr="007F4C0E">
        <w:tc>
          <w:tcPr>
            <w:tcW w:w="294" w:type="pct"/>
            <w:tcBorders>
              <w:top w:val="single" w:sz="4" w:space="0" w:color="auto"/>
              <w:left w:val="single" w:sz="4" w:space="0" w:color="auto"/>
              <w:bottom w:val="single" w:sz="4" w:space="0" w:color="auto"/>
              <w:right w:val="single" w:sz="4" w:space="0" w:color="auto"/>
            </w:tcBorders>
          </w:tcPr>
          <w:p w14:paraId="6B48C131"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41</w:t>
            </w:r>
          </w:p>
        </w:tc>
        <w:tc>
          <w:tcPr>
            <w:tcW w:w="735" w:type="pct"/>
            <w:tcBorders>
              <w:top w:val="single" w:sz="4" w:space="0" w:color="auto"/>
              <w:left w:val="single" w:sz="4" w:space="0" w:color="auto"/>
              <w:bottom w:val="single" w:sz="4" w:space="0" w:color="auto"/>
              <w:right w:val="single" w:sz="4" w:space="0" w:color="auto"/>
            </w:tcBorders>
          </w:tcPr>
          <w:p w14:paraId="612866D7" w14:textId="77777777" w:rsidR="008A678E" w:rsidRPr="00E2155A" w:rsidRDefault="008A678E" w:rsidP="00E2155A">
            <w:pPr>
              <w:rPr>
                <w:rFonts w:cs="Arial"/>
                <w:color w:val="000000"/>
                <w:sz w:val="20"/>
                <w:lang w:val="pl-PL" w:eastAsia="pl-PL"/>
              </w:rPr>
            </w:pPr>
            <w:r w:rsidRPr="00E2155A">
              <w:rPr>
                <w:rFonts w:cs="Arial"/>
                <w:color w:val="000000"/>
                <w:sz w:val="20"/>
                <w:lang w:val="pl-PL" w:eastAsia="pl-PL"/>
              </w:rPr>
              <w:t>PESEL</w:t>
            </w:r>
          </w:p>
        </w:tc>
        <w:tc>
          <w:tcPr>
            <w:tcW w:w="809" w:type="pct"/>
            <w:tcBorders>
              <w:top w:val="single" w:sz="4" w:space="0" w:color="auto"/>
              <w:left w:val="single" w:sz="4" w:space="0" w:color="auto"/>
              <w:bottom w:val="single" w:sz="4" w:space="0" w:color="auto"/>
              <w:right w:val="single" w:sz="4" w:space="0" w:color="auto"/>
            </w:tcBorders>
          </w:tcPr>
          <w:p w14:paraId="65FE31A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63C2BA1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 * Weryfikacja danych osobowych</w:t>
            </w:r>
            <w:r w:rsidRPr="00B262B8">
              <w:rPr>
                <w:rFonts w:cs="Arial"/>
                <w:sz w:val="20"/>
                <w:lang w:val="pl-PL" w:eastAsia="pl-PL"/>
              </w:rPr>
              <w:br/>
              <w:t xml:space="preserve"> * Otrzymywanie informacji o zmianie danych osobowych oraz o zgonach</w:t>
            </w:r>
          </w:p>
        </w:tc>
        <w:tc>
          <w:tcPr>
            <w:tcW w:w="736" w:type="pct"/>
            <w:tcBorders>
              <w:top w:val="single" w:sz="4" w:space="0" w:color="auto"/>
              <w:left w:val="single" w:sz="4" w:space="0" w:color="auto"/>
              <w:bottom w:val="single" w:sz="4" w:space="0" w:color="auto"/>
              <w:right w:val="single" w:sz="4" w:space="0" w:color="auto"/>
            </w:tcBorders>
          </w:tcPr>
          <w:p w14:paraId="4068EA1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13E8DB2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672D4C5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B5B39EC" w14:textId="77777777" w:rsidTr="007F4C0E">
        <w:tc>
          <w:tcPr>
            <w:tcW w:w="294" w:type="pct"/>
            <w:tcBorders>
              <w:top w:val="single" w:sz="4" w:space="0" w:color="auto"/>
              <w:left w:val="single" w:sz="4" w:space="0" w:color="auto"/>
              <w:bottom w:val="single" w:sz="4" w:space="0" w:color="auto"/>
              <w:right w:val="single" w:sz="4" w:space="0" w:color="auto"/>
            </w:tcBorders>
          </w:tcPr>
          <w:p w14:paraId="0373EB56"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42</w:t>
            </w:r>
          </w:p>
        </w:tc>
        <w:tc>
          <w:tcPr>
            <w:tcW w:w="735" w:type="pct"/>
            <w:tcBorders>
              <w:top w:val="single" w:sz="4" w:space="0" w:color="auto"/>
              <w:left w:val="single" w:sz="4" w:space="0" w:color="auto"/>
              <w:bottom w:val="single" w:sz="4" w:space="0" w:color="auto"/>
              <w:right w:val="single" w:sz="4" w:space="0" w:color="auto"/>
            </w:tcBorders>
          </w:tcPr>
          <w:p w14:paraId="1117E41D" w14:textId="77777777" w:rsidR="008A678E" w:rsidRPr="00131435" w:rsidRDefault="008A678E" w:rsidP="00131435">
            <w:pPr>
              <w:rPr>
                <w:rFonts w:cs="Arial"/>
                <w:color w:val="000000"/>
                <w:sz w:val="20"/>
                <w:lang w:val="pl-PL" w:eastAsia="pl-PL"/>
              </w:rPr>
            </w:pPr>
            <w:r w:rsidRPr="00131435">
              <w:rPr>
                <w:rFonts w:cs="Arial"/>
                <w:color w:val="000000"/>
                <w:sz w:val="20"/>
                <w:lang w:val="pl-PL" w:eastAsia="pl-PL"/>
              </w:rPr>
              <w:t>JSP Rejestracja Podmiotów</w:t>
            </w:r>
          </w:p>
        </w:tc>
        <w:tc>
          <w:tcPr>
            <w:tcW w:w="809" w:type="pct"/>
            <w:tcBorders>
              <w:top w:val="single" w:sz="4" w:space="0" w:color="auto"/>
              <w:left w:val="single" w:sz="4" w:space="0" w:color="auto"/>
              <w:bottom w:val="single" w:sz="4" w:space="0" w:color="auto"/>
              <w:right w:val="single" w:sz="4" w:space="0" w:color="auto"/>
            </w:tcBorders>
          </w:tcPr>
          <w:p w14:paraId="5C96E3E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23B21E0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NIP oraz informacje o uchyleniu lub unieważnieniu NIP</w:t>
            </w:r>
          </w:p>
        </w:tc>
        <w:tc>
          <w:tcPr>
            <w:tcW w:w="736" w:type="pct"/>
            <w:tcBorders>
              <w:top w:val="single" w:sz="4" w:space="0" w:color="auto"/>
              <w:left w:val="single" w:sz="4" w:space="0" w:color="auto"/>
              <w:bottom w:val="single" w:sz="4" w:space="0" w:color="auto"/>
              <w:right w:val="single" w:sz="4" w:space="0" w:color="auto"/>
            </w:tcBorders>
          </w:tcPr>
          <w:p w14:paraId="0337288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761B3E3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0E2E2557"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3B9B72CC" w14:textId="77777777" w:rsidTr="007F4C0E">
        <w:tc>
          <w:tcPr>
            <w:tcW w:w="294" w:type="pct"/>
            <w:tcBorders>
              <w:top w:val="single" w:sz="4" w:space="0" w:color="auto"/>
              <w:left w:val="single" w:sz="4" w:space="0" w:color="auto"/>
              <w:bottom w:val="single" w:sz="4" w:space="0" w:color="auto"/>
              <w:right w:val="single" w:sz="4" w:space="0" w:color="auto"/>
            </w:tcBorders>
          </w:tcPr>
          <w:p w14:paraId="15C9D8DF"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43</w:t>
            </w:r>
          </w:p>
        </w:tc>
        <w:tc>
          <w:tcPr>
            <w:tcW w:w="735" w:type="pct"/>
            <w:tcBorders>
              <w:top w:val="single" w:sz="4" w:space="0" w:color="auto"/>
              <w:left w:val="single" w:sz="4" w:space="0" w:color="auto"/>
              <w:bottom w:val="single" w:sz="4" w:space="0" w:color="auto"/>
              <w:right w:val="single" w:sz="4" w:space="0" w:color="auto"/>
            </w:tcBorders>
          </w:tcPr>
          <w:p w14:paraId="7B919715" w14:textId="77777777" w:rsidR="008A678E" w:rsidRPr="00113A42" w:rsidRDefault="008A678E" w:rsidP="00113A42">
            <w:pPr>
              <w:rPr>
                <w:rFonts w:cs="Arial"/>
                <w:color w:val="000000"/>
                <w:sz w:val="20"/>
                <w:lang w:val="pl-PL" w:eastAsia="pl-PL"/>
              </w:rPr>
            </w:pPr>
            <w:r w:rsidRPr="00113A42">
              <w:rPr>
                <w:rFonts w:cs="Arial"/>
                <w:color w:val="000000"/>
                <w:sz w:val="20"/>
                <w:lang w:val="pl-PL" w:eastAsia="pl-PL"/>
              </w:rPr>
              <w:t>Węzeł podpisu</w:t>
            </w:r>
          </w:p>
        </w:tc>
        <w:tc>
          <w:tcPr>
            <w:tcW w:w="809" w:type="pct"/>
            <w:tcBorders>
              <w:top w:val="single" w:sz="4" w:space="0" w:color="auto"/>
              <w:left w:val="single" w:sz="4" w:space="0" w:color="auto"/>
              <w:bottom w:val="single" w:sz="4" w:space="0" w:color="auto"/>
              <w:right w:val="single" w:sz="4" w:space="0" w:color="auto"/>
            </w:tcBorders>
          </w:tcPr>
          <w:p w14:paraId="1B5E0A0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01B44D4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Podpisany dokument lub weryfikacja poprawności podpisu na dokumencie</w:t>
            </w:r>
          </w:p>
        </w:tc>
        <w:tc>
          <w:tcPr>
            <w:tcW w:w="736" w:type="pct"/>
            <w:tcBorders>
              <w:top w:val="single" w:sz="4" w:space="0" w:color="auto"/>
              <w:left w:val="single" w:sz="4" w:space="0" w:color="auto"/>
              <w:bottom w:val="single" w:sz="4" w:space="0" w:color="auto"/>
              <w:right w:val="single" w:sz="4" w:space="0" w:color="auto"/>
            </w:tcBorders>
          </w:tcPr>
          <w:p w14:paraId="7D061567"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6D70047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7D68E162"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3C4D7EBB" w14:textId="77777777" w:rsidTr="007F4C0E">
        <w:tc>
          <w:tcPr>
            <w:tcW w:w="294" w:type="pct"/>
            <w:tcBorders>
              <w:top w:val="single" w:sz="4" w:space="0" w:color="auto"/>
              <w:left w:val="single" w:sz="4" w:space="0" w:color="auto"/>
              <w:bottom w:val="single" w:sz="4" w:space="0" w:color="auto"/>
              <w:right w:val="single" w:sz="4" w:space="0" w:color="auto"/>
            </w:tcBorders>
          </w:tcPr>
          <w:p w14:paraId="558FE23C"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44</w:t>
            </w:r>
          </w:p>
        </w:tc>
        <w:tc>
          <w:tcPr>
            <w:tcW w:w="735" w:type="pct"/>
            <w:tcBorders>
              <w:top w:val="single" w:sz="4" w:space="0" w:color="auto"/>
              <w:left w:val="single" w:sz="4" w:space="0" w:color="auto"/>
              <w:bottom w:val="single" w:sz="4" w:space="0" w:color="auto"/>
              <w:right w:val="single" w:sz="4" w:space="0" w:color="auto"/>
            </w:tcBorders>
          </w:tcPr>
          <w:p w14:paraId="0BE707BE" w14:textId="77777777" w:rsidR="008A678E" w:rsidRPr="00113A42" w:rsidRDefault="008A678E" w:rsidP="00113A42">
            <w:pPr>
              <w:rPr>
                <w:rFonts w:cs="Arial"/>
                <w:color w:val="000000"/>
                <w:sz w:val="20"/>
                <w:lang w:val="pl-PL" w:eastAsia="pl-PL"/>
              </w:rPr>
            </w:pPr>
            <w:r w:rsidRPr="00113A42">
              <w:rPr>
                <w:rFonts w:cs="Arial"/>
                <w:color w:val="000000"/>
                <w:sz w:val="20"/>
                <w:lang w:val="pl-PL" w:eastAsia="pl-PL"/>
              </w:rPr>
              <w:t>KRK 2.0 (ST KRK 2.0)</w:t>
            </w:r>
          </w:p>
        </w:tc>
        <w:tc>
          <w:tcPr>
            <w:tcW w:w="809" w:type="pct"/>
            <w:tcBorders>
              <w:top w:val="single" w:sz="4" w:space="0" w:color="auto"/>
              <w:left w:val="single" w:sz="4" w:space="0" w:color="auto"/>
              <w:bottom w:val="single" w:sz="4" w:space="0" w:color="auto"/>
              <w:right w:val="single" w:sz="4" w:space="0" w:color="auto"/>
            </w:tcBorders>
          </w:tcPr>
          <w:p w14:paraId="3920C5B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394EA29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zapytanie (osoba fizyczna); informacja o zakazie bądź braku zakazu</w:t>
            </w:r>
          </w:p>
        </w:tc>
        <w:tc>
          <w:tcPr>
            <w:tcW w:w="736" w:type="pct"/>
            <w:tcBorders>
              <w:top w:val="single" w:sz="4" w:space="0" w:color="auto"/>
              <w:left w:val="single" w:sz="4" w:space="0" w:color="auto"/>
              <w:bottom w:val="single" w:sz="4" w:space="0" w:color="auto"/>
              <w:right w:val="single" w:sz="4" w:space="0" w:color="auto"/>
            </w:tcBorders>
          </w:tcPr>
          <w:p w14:paraId="18C0B79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345057A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093E7650"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7A7E71DE" w14:textId="77777777" w:rsidTr="007F4C0E">
        <w:tc>
          <w:tcPr>
            <w:tcW w:w="294" w:type="pct"/>
            <w:tcBorders>
              <w:top w:val="single" w:sz="4" w:space="0" w:color="auto"/>
              <w:left w:val="single" w:sz="4" w:space="0" w:color="auto"/>
              <w:bottom w:val="single" w:sz="4" w:space="0" w:color="auto"/>
              <w:right w:val="single" w:sz="4" w:space="0" w:color="auto"/>
            </w:tcBorders>
          </w:tcPr>
          <w:p w14:paraId="04039119"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45</w:t>
            </w:r>
          </w:p>
        </w:tc>
        <w:tc>
          <w:tcPr>
            <w:tcW w:w="735" w:type="pct"/>
            <w:tcBorders>
              <w:top w:val="single" w:sz="4" w:space="0" w:color="auto"/>
              <w:left w:val="single" w:sz="4" w:space="0" w:color="auto"/>
              <w:bottom w:val="single" w:sz="4" w:space="0" w:color="auto"/>
              <w:right w:val="single" w:sz="4" w:space="0" w:color="auto"/>
            </w:tcBorders>
          </w:tcPr>
          <w:p w14:paraId="17E2124C" w14:textId="77777777" w:rsidR="008A678E" w:rsidRPr="00514EDD" w:rsidRDefault="008A678E" w:rsidP="00514EDD">
            <w:pPr>
              <w:rPr>
                <w:rFonts w:cs="Arial"/>
                <w:color w:val="000000"/>
                <w:sz w:val="20"/>
                <w:lang w:val="pl-PL" w:eastAsia="pl-PL"/>
              </w:rPr>
            </w:pPr>
            <w:r w:rsidRPr="00514EDD">
              <w:rPr>
                <w:rFonts w:cs="Arial"/>
                <w:color w:val="000000"/>
                <w:sz w:val="20"/>
                <w:lang w:val="pl-PL" w:eastAsia="pl-PL"/>
              </w:rPr>
              <w:t>KSI ZUS</w:t>
            </w:r>
          </w:p>
        </w:tc>
        <w:tc>
          <w:tcPr>
            <w:tcW w:w="809" w:type="pct"/>
            <w:tcBorders>
              <w:top w:val="single" w:sz="4" w:space="0" w:color="auto"/>
              <w:left w:val="single" w:sz="4" w:space="0" w:color="auto"/>
              <w:bottom w:val="single" w:sz="4" w:space="0" w:color="auto"/>
              <w:right w:val="single" w:sz="4" w:space="0" w:color="auto"/>
            </w:tcBorders>
          </w:tcPr>
          <w:p w14:paraId="56E4B98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1FADB08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 Status procesowania wniosku z CEIDG</w:t>
            </w:r>
          </w:p>
        </w:tc>
        <w:tc>
          <w:tcPr>
            <w:tcW w:w="736" w:type="pct"/>
            <w:tcBorders>
              <w:top w:val="single" w:sz="4" w:space="0" w:color="auto"/>
              <w:left w:val="single" w:sz="4" w:space="0" w:color="auto"/>
              <w:bottom w:val="single" w:sz="4" w:space="0" w:color="auto"/>
              <w:right w:val="single" w:sz="4" w:space="0" w:color="auto"/>
            </w:tcBorders>
          </w:tcPr>
          <w:p w14:paraId="65591D8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26CDB32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3C5DEDF4"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6F1C0A71" w14:textId="77777777" w:rsidTr="007F4C0E">
        <w:tc>
          <w:tcPr>
            <w:tcW w:w="294" w:type="pct"/>
            <w:tcBorders>
              <w:top w:val="single" w:sz="4" w:space="0" w:color="auto"/>
              <w:left w:val="single" w:sz="4" w:space="0" w:color="auto"/>
              <w:bottom w:val="single" w:sz="4" w:space="0" w:color="auto"/>
              <w:right w:val="single" w:sz="4" w:space="0" w:color="auto"/>
            </w:tcBorders>
          </w:tcPr>
          <w:p w14:paraId="5FE355BF"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46</w:t>
            </w:r>
          </w:p>
        </w:tc>
        <w:tc>
          <w:tcPr>
            <w:tcW w:w="735" w:type="pct"/>
            <w:tcBorders>
              <w:top w:val="single" w:sz="4" w:space="0" w:color="auto"/>
              <w:left w:val="single" w:sz="4" w:space="0" w:color="auto"/>
              <w:bottom w:val="single" w:sz="4" w:space="0" w:color="auto"/>
              <w:right w:val="single" w:sz="4" w:space="0" w:color="auto"/>
            </w:tcBorders>
          </w:tcPr>
          <w:p w14:paraId="2F5D6338" w14:textId="77777777" w:rsidR="008A678E" w:rsidRPr="00BF4C3E" w:rsidRDefault="008A678E" w:rsidP="00BF4C3E">
            <w:pPr>
              <w:rPr>
                <w:rFonts w:cs="Arial"/>
                <w:color w:val="000000"/>
                <w:sz w:val="20"/>
                <w:lang w:val="pl-PL" w:eastAsia="pl-PL"/>
              </w:rPr>
            </w:pPr>
            <w:r w:rsidRPr="00BF4C3E">
              <w:rPr>
                <w:rFonts w:cs="Arial"/>
                <w:color w:val="000000"/>
                <w:sz w:val="20"/>
                <w:lang w:val="pl-PL" w:eastAsia="pl-PL"/>
              </w:rPr>
              <w:t>System Rejestry Notarialne</w:t>
            </w:r>
          </w:p>
        </w:tc>
        <w:tc>
          <w:tcPr>
            <w:tcW w:w="809" w:type="pct"/>
            <w:tcBorders>
              <w:top w:val="single" w:sz="4" w:space="0" w:color="auto"/>
              <w:left w:val="single" w:sz="4" w:space="0" w:color="auto"/>
              <w:bottom w:val="single" w:sz="4" w:space="0" w:color="auto"/>
              <w:right w:val="single" w:sz="4" w:space="0" w:color="auto"/>
            </w:tcBorders>
          </w:tcPr>
          <w:p w14:paraId="2CB4253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1604D94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Przekazywanie informacji o zarządzie sukcesyjnym</w:t>
            </w:r>
          </w:p>
        </w:tc>
        <w:tc>
          <w:tcPr>
            <w:tcW w:w="736" w:type="pct"/>
            <w:tcBorders>
              <w:top w:val="single" w:sz="4" w:space="0" w:color="auto"/>
              <w:left w:val="single" w:sz="4" w:space="0" w:color="auto"/>
              <w:bottom w:val="single" w:sz="4" w:space="0" w:color="auto"/>
              <w:right w:val="single" w:sz="4" w:space="0" w:color="auto"/>
            </w:tcBorders>
          </w:tcPr>
          <w:p w14:paraId="5310E71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4A7D425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4266717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3915758C" w14:textId="77777777" w:rsidTr="007F4C0E">
        <w:tc>
          <w:tcPr>
            <w:tcW w:w="294" w:type="pct"/>
            <w:tcBorders>
              <w:top w:val="single" w:sz="4" w:space="0" w:color="auto"/>
              <w:left w:val="single" w:sz="4" w:space="0" w:color="auto"/>
              <w:bottom w:val="single" w:sz="4" w:space="0" w:color="auto"/>
              <w:right w:val="single" w:sz="4" w:space="0" w:color="auto"/>
            </w:tcBorders>
          </w:tcPr>
          <w:p w14:paraId="21C988F0"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47</w:t>
            </w:r>
          </w:p>
        </w:tc>
        <w:tc>
          <w:tcPr>
            <w:tcW w:w="735" w:type="pct"/>
            <w:tcBorders>
              <w:top w:val="single" w:sz="4" w:space="0" w:color="auto"/>
              <w:left w:val="single" w:sz="4" w:space="0" w:color="auto"/>
              <w:bottom w:val="single" w:sz="4" w:space="0" w:color="auto"/>
              <w:right w:val="single" w:sz="4" w:space="0" w:color="auto"/>
            </w:tcBorders>
          </w:tcPr>
          <w:p w14:paraId="4B972AA4" w14:textId="77777777" w:rsidR="008A678E" w:rsidRPr="002F7C03" w:rsidRDefault="008A678E" w:rsidP="002F7C03">
            <w:pPr>
              <w:rPr>
                <w:rFonts w:cs="Arial"/>
                <w:color w:val="000000"/>
                <w:sz w:val="20"/>
                <w:lang w:val="pl-PL" w:eastAsia="pl-PL"/>
              </w:rPr>
            </w:pPr>
            <w:r w:rsidRPr="002F7C03">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014BAC0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System mObywatel</w:t>
            </w:r>
          </w:p>
        </w:tc>
        <w:tc>
          <w:tcPr>
            <w:tcW w:w="661" w:type="pct"/>
            <w:tcBorders>
              <w:top w:val="single" w:sz="4" w:space="0" w:color="auto"/>
              <w:left w:val="single" w:sz="4" w:space="0" w:color="auto"/>
              <w:bottom w:val="single" w:sz="4" w:space="0" w:color="auto"/>
              <w:right w:val="single" w:sz="4" w:space="0" w:color="auto"/>
            </w:tcBorders>
          </w:tcPr>
          <w:p w14:paraId="4F14135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informacje o działalności gospodarczej</w:t>
            </w:r>
          </w:p>
        </w:tc>
        <w:tc>
          <w:tcPr>
            <w:tcW w:w="736" w:type="pct"/>
            <w:tcBorders>
              <w:top w:val="single" w:sz="4" w:space="0" w:color="auto"/>
              <w:left w:val="single" w:sz="4" w:space="0" w:color="auto"/>
              <w:bottom w:val="single" w:sz="4" w:space="0" w:color="auto"/>
              <w:right w:val="single" w:sz="4" w:space="0" w:color="auto"/>
            </w:tcBorders>
          </w:tcPr>
          <w:p w14:paraId="5037A9C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027A330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250482AA"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49D4D2AD" w14:textId="77777777" w:rsidTr="007F4C0E">
        <w:tc>
          <w:tcPr>
            <w:tcW w:w="294" w:type="pct"/>
            <w:tcBorders>
              <w:top w:val="single" w:sz="4" w:space="0" w:color="auto"/>
              <w:left w:val="single" w:sz="4" w:space="0" w:color="auto"/>
              <w:bottom w:val="single" w:sz="4" w:space="0" w:color="auto"/>
              <w:right w:val="single" w:sz="4" w:space="0" w:color="auto"/>
            </w:tcBorders>
          </w:tcPr>
          <w:p w14:paraId="074B58C6"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48</w:t>
            </w:r>
          </w:p>
        </w:tc>
        <w:tc>
          <w:tcPr>
            <w:tcW w:w="735" w:type="pct"/>
            <w:tcBorders>
              <w:top w:val="single" w:sz="4" w:space="0" w:color="auto"/>
              <w:left w:val="single" w:sz="4" w:space="0" w:color="auto"/>
              <w:bottom w:val="single" w:sz="4" w:space="0" w:color="auto"/>
              <w:right w:val="single" w:sz="4" w:space="0" w:color="auto"/>
            </w:tcBorders>
          </w:tcPr>
          <w:p w14:paraId="70996065" w14:textId="77777777" w:rsidR="008A678E" w:rsidRPr="002F7C03" w:rsidRDefault="008A678E" w:rsidP="002F7C03">
            <w:pPr>
              <w:rPr>
                <w:rFonts w:cs="Arial"/>
                <w:color w:val="000000"/>
                <w:sz w:val="20"/>
                <w:lang w:val="pl-PL" w:eastAsia="pl-PL"/>
              </w:rPr>
            </w:pPr>
            <w:r w:rsidRPr="002F7C03">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4713F2E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JSP Rejestracja Podmiotów</w:t>
            </w:r>
          </w:p>
        </w:tc>
        <w:tc>
          <w:tcPr>
            <w:tcW w:w="661" w:type="pct"/>
            <w:tcBorders>
              <w:top w:val="single" w:sz="4" w:space="0" w:color="auto"/>
              <w:left w:val="single" w:sz="4" w:space="0" w:color="auto"/>
              <w:bottom w:val="single" w:sz="4" w:space="0" w:color="auto"/>
              <w:right w:val="single" w:sz="4" w:space="0" w:color="auto"/>
            </w:tcBorders>
          </w:tcPr>
          <w:p w14:paraId="635B988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rejestracyjne podmiotów</w:t>
            </w:r>
          </w:p>
        </w:tc>
        <w:tc>
          <w:tcPr>
            <w:tcW w:w="736" w:type="pct"/>
            <w:tcBorders>
              <w:top w:val="single" w:sz="4" w:space="0" w:color="auto"/>
              <w:left w:val="single" w:sz="4" w:space="0" w:color="auto"/>
              <w:bottom w:val="single" w:sz="4" w:space="0" w:color="auto"/>
              <w:right w:val="single" w:sz="4" w:space="0" w:color="auto"/>
            </w:tcBorders>
          </w:tcPr>
          <w:p w14:paraId="4BF888B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18A14AA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7EBA3D76"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289A74B0" w14:textId="77777777" w:rsidTr="007F4C0E">
        <w:tc>
          <w:tcPr>
            <w:tcW w:w="294" w:type="pct"/>
            <w:tcBorders>
              <w:top w:val="single" w:sz="4" w:space="0" w:color="auto"/>
              <w:left w:val="single" w:sz="4" w:space="0" w:color="auto"/>
              <w:bottom w:val="single" w:sz="4" w:space="0" w:color="auto"/>
              <w:right w:val="single" w:sz="4" w:space="0" w:color="auto"/>
            </w:tcBorders>
          </w:tcPr>
          <w:p w14:paraId="04A3059A"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49</w:t>
            </w:r>
          </w:p>
        </w:tc>
        <w:tc>
          <w:tcPr>
            <w:tcW w:w="735" w:type="pct"/>
            <w:tcBorders>
              <w:top w:val="single" w:sz="4" w:space="0" w:color="auto"/>
              <w:left w:val="single" w:sz="4" w:space="0" w:color="auto"/>
              <w:bottom w:val="single" w:sz="4" w:space="0" w:color="auto"/>
              <w:right w:val="single" w:sz="4" w:space="0" w:color="auto"/>
            </w:tcBorders>
          </w:tcPr>
          <w:p w14:paraId="7D1A94BF" w14:textId="77777777" w:rsidR="008A678E" w:rsidRPr="002F7C03" w:rsidRDefault="008A678E" w:rsidP="002F7C03">
            <w:pPr>
              <w:rPr>
                <w:rFonts w:cs="Arial"/>
                <w:color w:val="000000"/>
                <w:sz w:val="20"/>
                <w:lang w:val="pl-PL" w:eastAsia="pl-PL"/>
              </w:rPr>
            </w:pPr>
            <w:r w:rsidRPr="002F7C03">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7FC95F3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eTDT</w:t>
            </w:r>
          </w:p>
        </w:tc>
        <w:tc>
          <w:tcPr>
            <w:tcW w:w="661" w:type="pct"/>
            <w:tcBorders>
              <w:top w:val="single" w:sz="4" w:space="0" w:color="auto"/>
              <w:left w:val="single" w:sz="4" w:space="0" w:color="auto"/>
              <w:bottom w:val="single" w:sz="4" w:space="0" w:color="auto"/>
              <w:right w:val="single" w:sz="4" w:space="0" w:color="auto"/>
            </w:tcBorders>
          </w:tcPr>
          <w:p w14:paraId="6B57B11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podmiotu: REGON, adres, nazwa</w:t>
            </w:r>
          </w:p>
        </w:tc>
        <w:tc>
          <w:tcPr>
            <w:tcW w:w="736" w:type="pct"/>
            <w:tcBorders>
              <w:top w:val="single" w:sz="4" w:space="0" w:color="auto"/>
              <w:left w:val="single" w:sz="4" w:space="0" w:color="auto"/>
              <w:bottom w:val="single" w:sz="4" w:space="0" w:color="auto"/>
              <w:right w:val="single" w:sz="4" w:space="0" w:color="auto"/>
            </w:tcBorders>
          </w:tcPr>
          <w:p w14:paraId="1E321BB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035E43A1"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52552C8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1A8910C" w14:textId="77777777" w:rsidTr="007F4C0E">
        <w:tc>
          <w:tcPr>
            <w:tcW w:w="294" w:type="pct"/>
            <w:tcBorders>
              <w:top w:val="single" w:sz="4" w:space="0" w:color="auto"/>
              <w:left w:val="single" w:sz="4" w:space="0" w:color="auto"/>
              <w:bottom w:val="single" w:sz="4" w:space="0" w:color="auto"/>
              <w:right w:val="single" w:sz="4" w:space="0" w:color="auto"/>
            </w:tcBorders>
          </w:tcPr>
          <w:p w14:paraId="487B5383"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50</w:t>
            </w:r>
          </w:p>
        </w:tc>
        <w:tc>
          <w:tcPr>
            <w:tcW w:w="735" w:type="pct"/>
            <w:tcBorders>
              <w:top w:val="single" w:sz="4" w:space="0" w:color="auto"/>
              <w:left w:val="single" w:sz="4" w:space="0" w:color="auto"/>
              <w:bottom w:val="single" w:sz="4" w:space="0" w:color="auto"/>
              <w:right w:val="single" w:sz="4" w:space="0" w:color="auto"/>
            </w:tcBorders>
          </w:tcPr>
          <w:p w14:paraId="3E3F9EAF" w14:textId="77777777" w:rsidR="008A678E" w:rsidRPr="00F259AF" w:rsidRDefault="008A678E" w:rsidP="00F259AF">
            <w:pPr>
              <w:rPr>
                <w:rFonts w:cs="Arial"/>
                <w:color w:val="000000"/>
                <w:sz w:val="20"/>
                <w:lang w:val="pl-PL" w:eastAsia="pl-PL"/>
              </w:rPr>
            </w:pPr>
            <w:r w:rsidRPr="00F259AF">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29B76E1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CRP KEP (SeRCe)</w:t>
            </w:r>
          </w:p>
        </w:tc>
        <w:tc>
          <w:tcPr>
            <w:tcW w:w="661" w:type="pct"/>
            <w:tcBorders>
              <w:top w:val="single" w:sz="4" w:space="0" w:color="auto"/>
              <w:left w:val="single" w:sz="4" w:space="0" w:color="auto"/>
              <w:bottom w:val="single" w:sz="4" w:space="0" w:color="auto"/>
              <w:right w:val="single" w:sz="4" w:space="0" w:color="auto"/>
            </w:tcBorders>
          </w:tcPr>
          <w:p w14:paraId="7D079CB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Wysyłanie danych rejestracyjnych</w:t>
            </w:r>
          </w:p>
        </w:tc>
        <w:tc>
          <w:tcPr>
            <w:tcW w:w="736" w:type="pct"/>
            <w:tcBorders>
              <w:top w:val="single" w:sz="4" w:space="0" w:color="auto"/>
              <w:left w:val="single" w:sz="4" w:space="0" w:color="auto"/>
              <w:bottom w:val="single" w:sz="4" w:space="0" w:color="auto"/>
              <w:right w:val="single" w:sz="4" w:space="0" w:color="auto"/>
            </w:tcBorders>
          </w:tcPr>
          <w:p w14:paraId="2813AD9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15F81C3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6A5ECB42"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7F7D926" w14:textId="77777777" w:rsidTr="007F4C0E">
        <w:tc>
          <w:tcPr>
            <w:tcW w:w="294" w:type="pct"/>
            <w:tcBorders>
              <w:top w:val="single" w:sz="4" w:space="0" w:color="auto"/>
              <w:left w:val="single" w:sz="4" w:space="0" w:color="auto"/>
              <w:bottom w:val="single" w:sz="4" w:space="0" w:color="auto"/>
              <w:right w:val="single" w:sz="4" w:space="0" w:color="auto"/>
            </w:tcBorders>
          </w:tcPr>
          <w:p w14:paraId="4AD14CAE"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51</w:t>
            </w:r>
          </w:p>
        </w:tc>
        <w:tc>
          <w:tcPr>
            <w:tcW w:w="735" w:type="pct"/>
            <w:tcBorders>
              <w:top w:val="single" w:sz="4" w:space="0" w:color="auto"/>
              <w:left w:val="single" w:sz="4" w:space="0" w:color="auto"/>
              <w:bottom w:val="single" w:sz="4" w:space="0" w:color="auto"/>
              <w:right w:val="single" w:sz="4" w:space="0" w:color="auto"/>
            </w:tcBorders>
          </w:tcPr>
          <w:p w14:paraId="5A778873" w14:textId="77777777" w:rsidR="008A678E" w:rsidRPr="00F259AF" w:rsidRDefault="008A678E" w:rsidP="00F259AF">
            <w:pPr>
              <w:rPr>
                <w:rFonts w:cs="Arial"/>
                <w:color w:val="000000"/>
                <w:sz w:val="20"/>
                <w:lang w:val="pl-PL" w:eastAsia="pl-PL"/>
              </w:rPr>
            </w:pPr>
            <w:r w:rsidRPr="00F259AF">
              <w:rPr>
                <w:rFonts w:cs="Arial"/>
                <w:color w:val="000000"/>
                <w:sz w:val="20"/>
                <w:lang w:val="pl-PL" w:eastAsia="pl-PL"/>
              </w:rPr>
              <w:t>CEIDG</w:t>
            </w:r>
          </w:p>
        </w:tc>
        <w:tc>
          <w:tcPr>
            <w:tcW w:w="809" w:type="pct"/>
            <w:tcBorders>
              <w:top w:val="single" w:sz="4" w:space="0" w:color="auto"/>
              <w:left w:val="single" w:sz="4" w:space="0" w:color="auto"/>
              <w:bottom w:val="single" w:sz="4" w:space="0" w:color="auto"/>
              <w:right w:val="single" w:sz="4" w:space="0" w:color="auto"/>
            </w:tcBorders>
          </w:tcPr>
          <w:p w14:paraId="36BA8A6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REGON</w:t>
            </w:r>
          </w:p>
        </w:tc>
        <w:tc>
          <w:tcPr>
            <w:tcW w:w="661" w:type="pct"/>
            <w:tcBorders>
              <w:top w:val="single" w:sz="4" w:space="0" w:color="auto"/>
              <w:left w:val="single" w:sz="4" w:space="0" w:color="auto"/>
              <w:bottom w:val="single" w:sz="4" w:space="0" w:color="auto"/>
              <w:right w:val="single" w:sz="4" w:space="0" w:color="auto"/>
            </w:tcBorders>
          </w:tcPr>
          <w:p w14:paraId="2D5D71F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Wnioski o nadanie REGON i zmiany w danych firm z CEIDG</w:t>
            </w:r>
          </w:p>
        </w:tc>
        <w:tc>
          <w:tcPr>
            <w:tcW w:w="736" w:type="pct"/>
            <w:tcBorders>
              <w:top w:val="single" w:sz="4" w:space="0" w:color="auto"/>
              <w:left w:val="single" w:sz="4" w:space="0" w:color="auto"/>
              <w:bottom w:val="single" w:sz="4" w:space="0" w:color="auto"/>
              <w:right w:val="single" w:sz="4" w:space="0" w:color="auto"/>
            </w:tcBorders>
          </w:tcPr>
          <w:p w14:paraId="74E98F3B"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3F28B25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krytyczny dla sukcesu projektu</w:t>
            </w:r>
          </w:p>
        </w:tc>
        <w:tc>
          <w:tcPr>
            <w:tcW w:w="735" w:type="pct"/>
            <w:tcBorders>
              <w:top w:val="single" w:sz="4" w:space="0" w:color="auto"/>
              <w:left w:val="single" w:sz="4" w:space="0" w:color="auto"/>
              <w:bottom w:val="single" w:sz="4" w:space="0" w:color="auto"/>
              <w:right w:val="single" w:sz="4" w:space="0" w:color="auto"/>
            </w:tcBorders>
          </w:tcPr>
          <w:p w14:paraId="174F4ADE"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95E472D" w14:textId="77777777" w:rsidTr="007F4C0E">
        <w:tc>
          <w:tcPr>
            <w:tcW w:w="294" w:type="pct"/>
            <w:tcBorders>
              <w:top w:val="single" w:sz="4" w:space="0" w:color="auto"/>
              <w:left w:val="single" w:sz="4" w:space="0" w:color="auto"/>
              <w:bottom w:val="single" w:sz="4" w:space="0" w:color="auto"/>
              <w:right w:val="single" w:sz="4" w:space="0" w:color="auto"/>
            </w:tcBorders>
          </w:tcPr>
          <w:p w14:paraId="5A5270FA"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52</w:t>
            </w:r>
          </w:p>
        </w:tc>
        <w:tc>
          <w:tcPr>
            <w:tcW w:w="735" w:type="pct"/>
            <w:tcBorders>
              <w:top w:val="single" w:sz="4" w:space="0" w:color="auto"/>
              <w:left w:val="single" w:sz="4" w:space="0" w:color="auto"/>
              <w:bottom w:val="single" w:sz="4" w:space="0" w:color="auto"/>
              <w:right w:val="single" w:sz="4" w:space="0" w:color="auto"/>
            </w:tcBorders>
          </w:tcPr>
          <w:p w14:paraId="27C50F6C" w14:textId="77777777" w:rsidR="008A678E" w:rsidRPr="00F259AF" w:rsidRDefault="008A678E" w:rsidP="00F259AF">
            <w:pPr>
              <w:rPr>
                <w:rFonts w:cs="Arial"/>
                <w:color w:val="000000"/>
                <w:sz w:val="20"/>
                <w:lang w:val="pl-PL" w:eastAsia="pl-PL"/>
              </w:rPr>
            </w:pPr>
            <w:r w:rsidRPr="00F259AF">
              <w:rPr>
                <w:rFonts w:cs="Arial"/>
                <w:color w:val="000000"/>
                <w:sz w:val="20"/>
                <w:lang w:val="pl-PL" w:eastAsia="pl-PL"/>
              </w:rPr>
              <w:t>KRS</w:t>
            </w:r>
          </w:p>
        </w:tc>
        <w:tc>
          <w:tcPr>
            <w:tcW w:w="809" w:type="pct"/>
            <w:tcBorders>
              <w:top w:val="single" w:sz="4" w:space="0" w:color="auto"/>
              <w:left w:val="single" w:sz="4" w:space="0" w:color="auto"/>
              <w:bottom w:val="single" w:sz="4" w:space="0" w:color="auto"/>
              <w:right w:val="single" w:sz="4" w:space="0" w:color="auto"/>
            </w:tcBorders>
          </w:tcPr>
          <w:p w14:paraId="4DED6B97" w14:textId="730DB2CC"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 xml:space="preserve">Hurtownia danych </w:t>
            </w:r>
            <w:r w:rsidR="00DA2C17">
              <w:rPr>
                <w:rFonts w:cs="Arial"/>
                <w:sz w:val="20"/>
                <w:lang w:val="pl-PL" w:eastAsia="pl-PL"/>
              </w:rPr>
              <w:t>CEIDG</w:t>
            </w:r>
          </w:p>
        </w:tc>
        <w:tc>
          <w:tcPr>
            <w:tcW w:w="661" w:type="pct"/>
            <w:tcBorders>
              <w:top w:val="single" w:sz="4" w:space="0" w:color="auto"/>
              <w:left w:val="single" w:sz="4" w:space="0" w:color="auto"/>
              <w:bottom w:val="single" w:sz="4" w:space="0" w:color="auto"/>
              <w:right w:val="single" w:sz="4" w:space="0" w:color="auto"/>
            </w:tcBorders>
          </w:tcPr>
          <w:p w14:paraId="28455307"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Dane rejestrowe spółek z rejetru KRS.</w:t>
            </w:r>
          </w:p>
        </w:tc>
        <w:tc>
          <w:tcPr>
            <w:tcW w:w="736" w:type="pct"/>
            <w:tcBorders>
              <w:top w:val="single" w:sz="4" w:space="0" w:color="auto"/>
              <w:left w:val="single" w:sz="4" w:space="0" w:color="auto"/>
              <w:bottom w:val="single" w:sz="4" w:space="0" w:color="auto"/>
              <w:right w:val="single" w:sz="4" w:space="0" w:color="auto"/>
            </w:tcBorders>
          </w:tcPr>
          <w:p w14:paraId="068EFED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36D3935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6DC92A07"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2FAB22D0" w14:textId="77777777" w:rsidTr="007F4C0E">
        <w:tc>
          <w:tcPr>
            <w:tcW w:w="294" w:type="pct"/>
            <w:tcBorders>
              <w:top w:val="single" w:sz="4" w:space="0" w:color="auto"/>
              <w:left w:val="single" w:sz="4" w:space="0" w:color="auto"/>
              <w:bottom w:val="single" w:sz="4" w:space="0" w:color="auto"/>
              <w:right w:val="single" w:sz="4" w:space="0" w:color="auto"/>
            </w:tcBorders>
          </w:tcPr>
          <w:p w14:paraId="10DD7446"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lastRenderedPageBreak/>
              <w:t>53</w:t>
            </w:r>
          </w:p>
        </w:tc>
        <w:tc>
          <w:tcPr>
            <w:tcW w:w="735" w:type="pct"/>
            <w:tcBorders>
              <w:top w:val="single" w:sz="4" w:space="0" w:color="auto"/>
              <w:left w:val="single" w:sz="4" w:space="0" w:color="auto"/>
              <w:bottom w:val="single" w:sz="4" w:space="0" w:color="auto"/>
              <w:right w:val="single" w:sz="4" w:space="0" w:color="auto"/>
            </w:tcBorders>
          </w:tcPr>
          <w:p w14:paraId="1AC25CA0" w14:textId="77777777" w:rsidR="008A678E" w:rsidRPr="00DC755B" w:rsidRDefault="008A678E" w:rsidP="00DC755B">
            <w:pPr>
              <w:rPr>
                <w:rFonts w:cs="Arial"/>
                <w:color w:val="000000"/>
                <w:sz w:val="20"/>
                <w:lang w:val="pl-PL" w:eastAsia="pl-PL"/>
              </w:rPr>
            </w:pPr>
            <w:r w:rsidRPr="00DC755B">
              <w:rPr>
                <w:rFonts w:cs="Arial"/>
                <w:color w:val="000000"/>
                <w:sz w:val="20"/>
                <w:lang w:val="pl-PL" w:eastAsia="pl-PL"/>
              </w:rPr>
              <w:t>PESEL</w:t>
            </w:r>
          </w:p>
        </w:tc>
        <w:tc>
          <w:tcPr>
            <w:tcW w:w="809" w:type="pct"/>
            <w:tcBorders>
              <w:top w:val="single" w:sz="4" w:space="0" w:color="auto"/>
              <w:left w:val="single" w:sz="4" w:space="0" w:color="auto"/>
              <w:bottom w:val="single" w:sz="4" w:space="0" w:color="auto"/>
              <w:right w:val="single" w:sz="4" w:space="0" w:color="auto"/>
            </w:tcBorders>
          </w:tcPr>
          <w:p w14:paraId="2D682CA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PL</w:t>
            </w:r>
          </w:p>
        </w:tc>
        <w:tc>
          <w:tcPr>
            <w:tcW w:w="661" w:type="pct"/>
            <w:tcBorders>
              <w:top w:val="single" w:sz="4" w:space="0" w:color="auto"/>
              <w:left w:val="single" w:sz="4" w:space="0" w:color="auto"/>
              <w:bottom w:val="single" w:sz="4" w:space="0" w:color="auto"/>
              <w:right w:val="single" w:sz="4" w:space="0" w:color="auto"/>
            </w:tcBorders>
          </w:tcPr>
          <w:p w14:paraId="108519C6"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Przesyłanie plików PDF potwierdzających dane zawarte w rejestrze PESEL, dowody: adres stały osoby, wszystkie adresy osoby, obywatelstwo osoby</w:t>
            </w:r>
          </w:p>
        </w:tc>
        <w:tc>
          <w:tcPr>
            <w:tcW w:w="736" w:type="pct"/>
            <w:tcBorders>
              <w:top w:val="single" w:sz="4" w:space="0" w:color="auto"/>
              <w:left w:val="single" w:sz="4" w:space="0" w:color="auto"/>
              <w:bottom w:val="single" w:sz="4" w:space="0" w:color="auto"/>
              <w:right w:val="single" w:sz="4" w:space="0" w:color="auto"/>
            </w:tcBorders>
          </w:tcPr>
          <w:p w14:paraId="5D3A690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24DB9F1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1873DB27"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651255E6" w14:textId="77777777" w:rsidTr="007F4C0E">
        <w:tc>
          <w:tcPr>
            <w:tcW w:w="294" w:type="pct"/>
            <w:tcBorders>
              <w:top w:val="single" w:sz="4" w:space="0" w:color="auto"/>
              <w:left w:val="single" w:sz="4" w:space="0" w:color="auto"/>
              <w:bottom w:val="single" w:sz="4" w:space="0" w:color="auto"/>
              <w:right w:val="single" w:sz="4" w:space="0" w:color="auto"/>
            </w:tcBorders>
          </w:tcPr>
          <w:p w14:paraId="53634F84"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54</w:t>
            </w:r>
          </w:p>
        </w:tc>
        <w:tc>
          <w:tcPr>
            <w:tcW w:w="735" w:type="pct"/>
            <w:tcBorders>
              <w:top w:val="single" w:sz="4" w:space="0" w:color="auto"/>
              <w:left w:val="single" w:sz="4" w:space="0" w:color="auto"/>
              <w:bottom w:val="single" w:sz="4" w:space="0" w:color="auto"/>
              <w:right w:val="single" w:sz="4" w:space="0" w:color="auto"/>
            </w:tcBorders>
          </w:tcPr>
          <w:p w14:paraId="23EE5F82" w14:textId="77777777" w:rsidR="008A678E" w:rsidRPr="00DC755B" w:rsidRDefault="008A678E" w:rsidP="00DC755B">
            <w:pPr>
              <w:rPr>
                <w:rFonts w:cs="Arial"/>
                <w:color w:val="000000"/>
                <w:sz w:val="20"/>
                <w:lang w:val="pl-PL" w:eastAsia="pl-PL"/>
              </w:rPr>
            </w:pPr>
            <w:r w:rsidRPr="00DC755B">
              <w:rPr>
                <w:rFonts w:cs="Arial"/>
                <w:color w:val="000000"/>
                <w:sz w:val="20"/>
                <w:lang w:val="pl-PL" w:eastAsia="pl-PL"/>
              </w:rPr>
              <w:t>RSC SRP</w:t>
            </w:r>
          </w:p>
        </w:tc>
        <w:tc>
          <w:tcPr>
            <w:tcW w:w="809" w:type="pct"/>
            <w:tcBorders>
              <w:top w:val="single" w:sz="4" w:space="0" w:color="auto"/>
              <w:left w:val="single" w:sz="4" w:space="0" w:color="auto"/>
              <w:bottom w:val="single" w:sz="4" w:space="0" w:color="auto"/>
              <w:right w:val="single" w:sz="4" w:space="0" w:color="auto"/>
            </w:tcBorders>
          </w:tcPr>
          <w:p w14:paraId="0AD2CEE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PL</w:t>
            </w:r>
          </w:p>
        </w:tc>
        <w:tc>
          <w:tcPr>
            <w:tcW w:w="661" w:type="pct"/>
            <w:tcBorders>
              <w:top w:val="single" w:sz="4" w:space="0" w:color="auto"/>
              <w:left w:val="single" w:sz="4" w:space="0" w:color="auto"/>
              <w:bottom w:val="single" w:sz="4" w:space="0" w:color="auto"/>
              <w:right w:val="single" w:sz="4" w:space="0" w:color="auto"/>
            </w:tcBorders>
          </w:tcPr>
          <w:p w14:paraId="545925A0"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Przesyłanie plików PDF potwierdzających dane zawarte w rejestrze RSC</w:t>
            </w:r>
          </w:p>
        </w:tc>
        <w:tc>
          <w:tcPr>
            <w:tcW w:w="736" w:type="pct"/>
            <w:tcBorders>
              <w:top w:val="single" w:sz="4" w:space="0" w:color="auto"/>
              <w:left w:val="single" w:sz="4" w:space="0" w:color="auto"/>
              <w:bottom w:val="single" w:sz="4" w:space="0" w:color="auto"/>
              <w:right w:val="single" w:sz="4" w:space="0" w:color="auto"/>
            </w:tcBorders>
          </w:tcPr>
          <w:p w14:paraId="7B05488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14BD833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455EE8B6"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660D883A" w14:textId="77777777" w:rsidTr="007F4C0E">
        <w:tc>
          <w:tcPr>
            <w:tcW w:w="294" w:type="pct"/>
            <w:tcBorders>
              <w:top w:val="single" w:sz="4" w:space="0" w:color="auto"/>
              <w:left w:val="single" w:sz="4" w:space="0" w:color="auto"/>
              <w:bottom w:val="single" w:sz="4" w:space="0" w:color="auto"/>
              <w:right w:val="single" w:sz="4" w:space="0" w:color="auto"/>
            </w:tcBorders>
          </w:tcPr>
          <w:p w14:paraId="0B7632D9"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55</w:t>
            </w:r>
          </w:p>
        </w:tc>
        <w:tc>
          <w:tcPr>
            <w:tcW w:w="735" w:type="pct"/>
            <w:tcBorders>
              <w:top w:val="single" w:sz="4" w:space="0" w:color="auto"/>
              <w:left w:val="single" w:sz="4" w:space="0" w:color="auto"/>
              <w:bottom w:val="single" w:sz="4" w:space="0" w:color="auto"/>
              <w:right w:val="single" w:sz="4" w:space="0" w:color="auto"/>
            </w:tcBorders>
          </w:tcPr>
          <w:p w14:paraId="50895D96" w14:textId="77777777" w:rsidR="008A678E" w:rsidRPr="00626C78" w:rsidRDefault="008A678E" w:rsidP="00626C78">
            <w:pPr>
              <w:rPr>
                <w:rFonts w:cs="Arial"/>
                <w:color w:val="000000"/>
                <w:sz w:val="20"/>
                <w:lang w:val="pl-PL" w:eastAsia="pl-PL"/>
              </w:rPr>
            </w:pPr>
            <w:r w:rsidRPr="00626C78">
              <w:rPr>
                <w:rFonts w:cs="Arial"/>
                <w:color w:val="000000"/>
                <w:sz w:val="20"/>
                <w:lang w:val="pl-PL" w:eastAsia="pl-PL"/>
              </w:rPr>
              <w:t>SDG Data Service Directory</w:t>
            </w:r>
          </w:p>
        </w:tc>
        <w:tc>
          <w:tcPr>
            <w:tcW w:w="809" w:type="pct"/>
            <w:tcBorders>
              <w:top w:val="single" w:sz="4" w:space="0" w:color="auto"/>
              <w:left w:val="single" w:sz="4" w:space="0" w:color="auto"/>
              <w:bottom w:val="single" w:sz="4" w:space="0" w:color="auto"/>
              <w:right w:val="single" w:sz="4" w:space="0" w:color="auto"/>
            </w:tcBorders>
          </w:tcPr>
          <w:p w14:paraId="40D82A8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PL</w:t>
            </w:r>
          </w:p>
        </w:tc>
        <w:tc>
          <w:tcPr>
            <w:tcW w:w="661" w:type="pct"/>
            <w:tcBorders>
              <w:top w:val="single" w:sz="4" w:space="0" w:color="auto"/>
              <w:left w:val="single" w:sz="4" w:space="0" w:color="auto"/>
              <w:bottom w:val="single" w:sz="4" w:space="0" w:color="auto"/>
              <w:right w:val="single" w:sz="4" w:space="0" w:color="auto"/>
            </w:tcBorders>
          </w:tcPr>
          <w:p w14:paraId="3FE400C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Adres usługi w danym kraju UE do pobrania wybranego dowodu</w:t>
            </w:r>
          </w:p>
        </w:tc>
        <w:tc>
          <w:tcPr>
            <w:tcW w:w="736" w:type="pct"/>
            <w:tcBorders>
              <w:top w:val="single" w:sz="4" w:space="0" w:color="auto"/>
              <w:left w:val="single" w:sz="4" w:space="0" w:color="auto"/>
              <w:bottom w:val="single" w:sz="4" w:space="0" w:color="auto"/>
              <w:right w:val="single" w:sz="4" w:space="0" w:color="auto"/>
            </w:tcBorders>
          </w:tcPr>
          <w:p w14:paraId="28FF225F"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5ED659F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6045850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7FFA42CE" w14:textId="77777777" w:rsidTr="007F4C0E">
        <w:tc>
          <w:tcPr>
            <w:tcW w:w="294" w:type="pct"/>
            <w:tcBorders>
              <w:top w:val="single" w:sz="4" w:space="0" w:color="auto"/>
              <w:left w:val="single" w:sz="4" w:space="0" w:color="auto"/>
              <w:bottom w:val="single" w:sz="4" w:space="0" w:color="auto"/>
              <w:right w:val="single" w:sz="4" w:space="0" w:color="auto"/>
            </w:tcBorders>
          </w:tcPr>
          <w:p w14:paraId="303010BB"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56</w:t>
            </w:r>
          </w:p>
        </w:tc>
        <w:tc>
          <w:tcPr>
            <w:tcW w:w="735" w:type="pct"/>
            <w:tcBorders>
              <w:top w:val="single" w:sz="4" w:space="0" w:color="auto"/>
              <w:left w:val="single" w:sz="4" w:space="0" w:color="auto"/>
              <w:bottom w:val="single" w:sz="4" w:space="0" w:color="auto"/>
              <w:right w:val="single" w:sz="4" w:space="0" w:color="auto"/>
            </w:tcBorders>
          </w:tcPr>
          <w:p w14:paraId="3EFEB2D8" w14:textId="77777777" w:rsidR="008A678E" w:rsidRPr="00510F52" w:rsidRDefault="008A678E" w:rsidP="00510F52">
            <w:pPr>
              <w:rPr>
                <w:rFonts w:cs="Arial"/>
                <w:color w:val="000000"/>
                <w:sz w:val="20"/>
                <w:lang w:val="pl-PL" w:eastAsia="pl-PL"/>
              </w:rPr>
            </w:pPr>
            <w:r w:rsidRPr="00510F52">
              <w:rPr>
                <w:rFonts w:cs="Arial"/>
                <w:color w:val="000000"/>
                <w:sz w:val="20"/>
                <w:lang w:val="pl-PL" w:eastAsia="pl-PL"/>
              </w:rPr>
              <w:t>SDG Evidence Broker</w:t>
            </w:r>
          </w:p>
        </w:tc>
        <w:tc>
          <w:tcPr>
            <w:tcW w:w="809" w:type="pct"/>
            <w:tcBorders>
              <w:top w:val="single" w:sz="4" w:space="0" w:color="auto"/>
              <w:left w:val="single" w:sz="4" w:space="0" w:color="auto"/>
              <w:bottom w:val="single" w:sz="4" w:space="0" w:color="auto"/>
              <w:right w:val="single" w:sz="4" w:space="0" w:color="auto"/>
            </w:tcBorders>
          </w:tcPr>
          <w:p w14:paraId="4C1FEB4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PL</w:t>
            </w:r>
          </w:p>
        </w:tc>
        <w:tc>
          <w:tcPr>
            <w:tcW w:w="661" w:type="pct"/>
            <w:tcBorders>
              <w:top w:val="single" w:sz="4" w:space="0" w:color="auto"/>
              <w:left w:val="single" w:sz="4" w:space="0" w:color="auto"/>
              <w:bottom w:val="single" w:sz="4" w:space="0" w:color="auto"/>
              <w:right w:val="single" w:sz="4" w:space="0" w:color="auto"/>
            </w:tcBorders>
          </w:tcPr>
          <w:p w14:paraId="7F92B2D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Identyfikator dowodu w danym kraju UE, właściwego dla sprawy transgranicznej</w:t>
            </w:r>
          </w:p>
        </w:tc>
        <w:tc>
          <w:tcPr>
            <w:tcW w:w="736" w:type="pct"/>
            <w:tcBorders>
              <w:top w:val="single" w:sz="4" w:space="0" w:color="auto"/>
              <w:left w:val="single" w:sz="4" w:space="0" w:color="auto"/>
              <w:bottom w:val="single" w:sz="4" w:space="0" w:color="auto"/>
              <w:right w:val="single" w:sz="4" w:space="0" w:color="auto"/>
            </w:tcBorders>
          </w:tcPr>
          <w:p w14:paraId="39E432C8"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027CF78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0F31AE59"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F576149" w14:textId="77777777" w:rsidTr="007F4C0E">
        <w:tc>
          <w:tcPr>
            <w:tcW w:w="294" w:type="pct"/>
            <w:tcBorders>
              <w:top w:val="single" w:sz="4" w:space="0" w:color="auto"/>
              <w:left w:val="single" w:sz="4" w:space="0" w:color="auto"/>
              <w:bottom w:val="single" w:sz="4" w:space="0" w:color="auto"/>
              <w:right w:val="single" w:sz="4" w:space="0" w:color="auto"/>
            </w:tcBorders>
          </w:tcPr>
          <w:p w14:paraId="3EE1CBB4"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57</w:t>
            </w:r>
          </w:p>
        </w:tc>
        <w:tc>
          <w:tcPr>
            <w:tcW w:w="735" w:type="pct"/>
            <w:tcBorders>
              <w:top w:val="single" w:sz="4" w:space="0" w:color="auto"/>
              <w:left w:val="single" w:sz="4" w:space="0" w:color="auto"/>
              <w:bottom w:val="single" w:sz="4" w:space="0" w:color="auto"/>
              <w:right w:val="single" w:sz="4" w:space="0" w:color="auto"/>
            </w:tcBorders>
          </w:tcPr>
          <w:p w14:paraId="77507D66" w14:textId="77777777" w:rsidR="008A678E" w:rsidRPr="001D0F89" w:rsidRDefault="008A678E" w:rsidP="001D0F89">
            <w:pPr>
              <w:rPr>
                <w:rFonts w:cs="Arial"/>
                <w:color w:val="000000"/>
                <w:sz w:val="20"/>
                <w:lang w:val="pl-PL" w:eastAsia="pl-PL"/>
              </w:rPr>
            </w:pPr>
            <w:r w:rsidRPr="001D0F89">
              <w:rPr>
                <w:rFonts w:cs="Arial"/>
                <w:color w:val="000000"/>
                <w:sz w:val="20"/>
                <w:lang w:val="pl-PL" w:eastAsia="pl-PL"/>
              </w:rPr>
              <w:t>ST SDG w UE</w:t>
            </w:r>
          </w:p>
        </w:tc>
        <w:tc>
          <w:tcPr>
            <w:tcW w:w="809" w:type="pct"/>
            <w:tcBorders>
              <w:top w:val="single" w:sz="4" w:space="0" w:color="auto"/>
              <w:left w:val="single" w:sz="4" w:space="0" w:color="auto"/>
              <w:bottom w:val="single" w:sz="4" w:space="0" w:color="auto"/>
              <w:right w:val="single" w:sz="4" w:space="0" w:color="auto"/>
            </w:tcBorders>
          </w:tcPr>
          <w:p w14:paraId="65E7970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PL</w:t>
            </w:r>
          </w:p>
        </w:tc>
        <w:tc>
          <w:tcPr>
            <w:tcW w:w="661" w:type="pct"/>
            <w:tcBorders>
              <w:top w:val="single" w:sz="4" w:space="0" w:color="auto"/>
              <w:left w:val="single" w:sz="4" w:space="0" w:color="auto"/>
              <w:bottom w:val="single" w:sz="4" w:space="0" w:color="auto"/>
              <w:right w:val="single" w:sz="4" w:space="0" w:color="auto"/>
            </w:tcBorders>
          </w:tcPr>
          <w:p w14:paraId="009AEE99"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Dokument załącznika (dowodów lub potwierdzenie)</w:t>
            </w:r>
          </w:p>
        </w:tc>
        <w:tc>
          <w:tcPr>
            <w:tcW w:w="736" w:type="pct"/>
            <w:tcBorders>
              <w:top w:val="single" w:sz="4" w:space="0" w:color="auto"/>
              <w:left w:val="single" w:sz="4" w:space="0" w:color="auto"/>
              <w:bottom w:val="single" w:sz="4" w:space="0" w:color="auto"/>
              <w:right w:val="single" w:sz="4" w:space="0" w:color="auto"/>
            </w:tcBorders>
          </w:tcPr>
          <w:p w14:paraId="52C01662"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2E278D4A"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3E640D1A"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56817F3C" w14:textId="77777777" w:rsidTr="007F4C0E">
        <w:tc>
          <w:tcPr>
            <w:tcW w:w="294" w:type="pct"/>
            <w:tcBorders>
              <w:top w:val="single" w:sz="4" w:space="0" w:color="auto"/>
              <w:left w:val="single" w:sz="4" w:space="0" w:color="auto"/>
              <w:bottom w:val="single" w:sz="4" w:space="0" w:color="auto"/>
              <w:right w:val="single" w:sz="4" w:space="0" w:color="auto"/>
            </w:tcBorders>
          </w:tcPr>
          <w:p w14:paraId="763BE1E4"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58</w:t>
            </w:r>
          </w:p>
        </w:tc>
        <w:tc>
          <w:tcPr>
            <w:tcW w:w="735" w:type="pct"/>
            <w:tcBorders>
              <w:top w:val="single" w:sz="4" w:space="0" w:color="auto"/>
              <w:left w:val="single" w:sz="4" w:space="0" w:color="auto"/>
              <w:bottom w:val="single" w:sz="4" w:space="0" w:color="auto"/>
              <w:right w:val="single" w:sz="4" w:space="0" w:color="auto"/>
            </w:tcBorders>
          </w:tcPr>
          <w:p w14:paraId="7255E6C1" w14:textId="77777777" w:rsidR="008A678E" w:rsidRPr="001D0F89" w:rsidRDefault="008A678E" w:rsidP="001D0F89">
            <w:pPr>
              <w:rPr>
                <w:rFonts w:cs="Arial"/>
                <w:color w:val="000000"/>
                <w:sz w:val="20"/>
                <w:lang w:val="pl-PL" w:eastAsia="pl-PL"/>
              </w:rPr>
            </w:pPr>
            <w:r w:rsidRPr="001D0F89">
              <w:rPr>
                <w:rFonts w:cs="Arial"/>
                <w:color w:val="000000"/>
                <w:sz w:val="20"/>
                <w:lang w:val="pl-PL" w:eastAsia="pl-PL"/>
              </w:rPr>
              <w:t>ST SDG PL</w:t>
            </w:r>
          </w:p>
        </w:tc>
        <w:tc>
          <w:tcPr>
            <w:tcW w:w="809" w:type="pct"/>
            <w:tcBorders>
              <w:top w:val="single" w:sz="4" w:space="0" w:color="auto"/>
              <w:left w:val="single" w:sz="4" w:space="0" w:color="auto"/>
              <w:bottom w:val="single" w:sz="4" w:space="0" w:color="auto"/>
              <w:right w:val="single" w:sz="4" w:space="0" w:color="auto"/>
            </w:tcBorders>
          </w:tcPr>
          <w:p w14:paraId="64826EE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w UE</w:t>
            </w:r>
          </w:p>
        </w:tc>
        <w:tc>
          <w:tcPr>
            <w:tcW w:w="661" w:type="pct"/>
            <w:tcBorders>
              <w:top w:val="single" w:sz="4" w:space="0" w:color="auto"/>
              <w:left w:val="single" w:sz="4" w:space="0" w:color="auto"/>
              <w:bottom w:val="single" w:sz="4" w:space="0" w:color="auto"/>
              <w:right w:val="single" w:sz="4" w:space="0" w:color="auto"/>
            </w:tcBorders>
          </w:tcPr>
          <w:p w14:paraId="7AE65AD4"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Dokument załącznika (potwierdzenie wpisu w CEIDG)</w:t>
            </w:r>
          </w:p>
        </w:tc>
        <w:tc>
          <w:tcPr>
            <w:tcW w:w="736" w:type="pct"/>
            <w:tcBorders>
              <w:top w:val="single" w:sz="4" w:space="0" w:color="auto"/>
              <w:left w:val="single" w:sz="4" w:space="0" w:color="auto"/>
              <w:bottom w:val="single" w:sz="4" w:space="0" w:color="auto"/>
              <w:right w:val="single" w:sz="4" w:space="0" w:color="auto"/>
            </w:tcBorders>
          </w:tcPr>
          <w:p w14:paraId="723763F5"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Kopiowanie danych</w:t>
            </w:r>
          </w:p>
        </w:tc>
        <w:tc>
          <w:tcPr>
            <w:tcW w:w="1030" w:type="pct"/>
            <w:tcBorders>
              <w:top w:val="single" w:sz="4" w:space="0" w:color="auto"/>
              <w:left w:val="single" w:sz="4" w:space="0" w:color="auto"/>
              <w:bottom w:val="single" w:sz="4" w:space="0" w:color="auto"/>
              <w:right w:val="single" w:sz="4" w:space="0" w:color="auto"/>
            </w:tcBorders>
          </w:tcPr>
          <w:p w14:paraId="5202B267"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4C82F1C2"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r w:rsidR="008A678E" w:rsidRPr="00B262B8" w14:paraId="1E9579F8" w14:textId="77777777" w:rsidTr="007F4C0E">
        <w:tc>
          <w:tcPr>
            <w:tcW w:w="294" w:type="pct"/>
            <w:tcBorders>
              <w:top w:val="single" w:sz="4" w:space="0" w:color="auto"/>
              <w:left w:val="single" w:sz="4" w:space="0" w:color="auto"/>
              <w:bottom w:val="single" w:sz="4" w:space="0" w:color="auto"/>
              <w:right w:val="single" w:sz="4" w:space="0" w:color="auto"/>
            </w:tcBorders>
          </w:tcPr>
          <w:p w14:paraId="40FAFFE2" w14:textId="77777777" w:rsidR="008A678E" w:rsidRPr="00B262B8" w:rsidRDefault="008A678E" w:rsidP="008A678E">
            <w:pPr>
              <w:spacing w:line="256" w:lineRule="auto"/>
              <w:jc w:val="both"/>
              <w:rPr>
                <w:rFonts w:cs="Arial"/>
                <w:sz w:val="20"/>
                <w:lang w:val="pl-PL" w:eastAsia="pl-PL"/>
              </w:rPr>
            </w:pPr>
            <w:r w:rsidRPr="00B262B8">
              <w:rPr>
                <w:rFonts w:cs="Arial"/>
                <w:sz w:val="20"/>
                <w:lang w:val="pl-PL" w:eastAsia="pl-PL"/>
              </w:rPr>
              <w:t>59</w:t>
            </w:r>
          </w:p>
        </w:tc>
        <w:tc>
          <w:tcPr>
            <w:tcW w:w="735" w:type="pct"/>
            <w:tcBorders>
              <w:top w:val="single" w:sz="4" w:space="0" w:color="auto"/>
              <w:left w:val="single" w:sz="4" w:space="0" w:color="auto"/>
              <w:bottom w:val="single" w:sz="4" w:space="0" w:color="auto"/>
              <w:right w:val="single" w:sz="4" w:space="0" w:color="auto"/>
            </w:tcBorders>
          </w:tcPr>
          <w:p w14:paraId="783747D5" w14:textId="77777777" w:rsidR="008A678E" w:rsidRPr="00F3133E" w:rsidRDefault="008A678E" w:rsidP="00F3133E">
            <w:pPr>
              <w:rPr>
                <w:rFonts w:cs="Arial"/>
                <w:color w:val="000000"/>
                <w:sz w:val="20"/>
                <w:lang w:val="pl-PL" w:eastAsia="pl-PL"/>
              </w:rPr>
            </w:pPr>
            <w:r w:rsidRPr="00F3133E">
              <w:rPr>
                <w:rFonts w:cs="Arial"/>
                <w:color w:val="000000"/>
                <w:sz w:val="20"/>
                <w:lang w:val="pl-PL" w:eastAsia="pl-PL"/>
              </w:rPr>
              <w:t>Węzeł Krajowy</w:t>
            </w:r>
          </w:p>
        </w:tc>
        <w:tc>
          <w:tcPr>
            <w:tcW w:w="809" w:type="pct"/>
            <w:tcBorders>
              <w:top w:val="single" w:sz="4" w:space="0" w:color="auto"/>
              <w:left w:val="single" w:sz="4" w:space="0" w:color="auto"/>
              <w:bottom w:val="single" w:sz="4" w:space="0" w:color="auto"/>
              <w:right w:val="single" w:sz="4" w:space="0" w:color="auto"/>
            </w:tcBorders>
          </w:tcPr>
          <w:p w14:paraId="7BCBA233"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ST SDG PL</w:t>
            </w:r>
          </w:p>
        </w:tc>
        <w:tc>
          <w:tcPr>
            <w:tcW w:w="661" w:type="pct"/>
            <w:tcBorders>
              <w:top w:val="single" w:sz="4" w:space="0" w:color="auto"/>
              <w:left w:val="single" w:sz="4" w:space="0" w:color="auto"/>
              <w:bottom w:val="single" w:sz="4" w:space="0" w:color="auto"/>
              <w:right w:val="single" w:sz="4" w:space="0" w:color="auto"/>
            </w:tcBorders>
          </w:tcPr>
          <w:p w14:paraId="4E1A670D"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Uwierzytelnianie</w:t>
            </w:r>
          </w:p>
        </w:tc>
        <w:tc>
          <w:tcPr>
            <w:tcW w:w="736" w:type="pct"/>
            <w:tcBorders>
              <w:top w:val="single" w:sz="4" w:space="0" w:color="auto"/>
              <w:left w:val="single" w:sz="4" w:space="0" w:color="auto"/>
              <w:bottom w:val="single" w:sz="4" w:space="0" w:color="auto"/>
              <w:right w:val="single" w:sz="4" w:space="0" w:color="auto"/>
            </w:tcBorders>
          </w:tcPr>
          <w:p w14:paraId="65F0468C"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Odwołanie bezpośrednie</w:t>
            </w:r>
          </w:p>
        </w:tc>
        <w:tc>
          <w:tcPr>
            <w:tcW w:w="1030" w:type="pct"/>
            <w:tcBorders>
              <w:top w:val="single" w:sz="4" w:space="0" w:color="auto"/>
              <w:left w:val="single" w:sz="4" w:space="0" w:color="auto"/>
              <w:bottom w:val="single" w:sz="4" w:space="0" w:color="auto"/>
              <w:right w:val="single" w:sz="4" w:space="0" w:color="auto"/>
            </w:tcBorders>
          </w:tcPr>
          <w:p w14:paraId="4DCF471E" w14:textId="77777777" w:rsidR="008A678E" w:rsidRPr="00B262B8" w:rsidRDefault="008A678E" w:rsidP="008A678E">
            <w:pPr>
              <w:spacing w:line="256" w:lineRule="auto"/>
              <w:jc w:val="center"/>
              <w:rPr>
                <w:rFonts w:cs="Arial"/>
                <w:sz w:val="20"/>
                <w:lang w:val="pl-PL" w:eastAsia="pl-PL"/>
              </w:rPr>
            </w:pPr>
            <w:r w:rsidRPr="00B262B8">
              <w:rPr>
                <w:rFonts w:cs="Arial"/>
                <w:sz w:val="20"/>
                <w:lang w:val="pl-PL" w:eastAsia="pl-PL"/>
              </w:rPr>
              <w:t>realizowany inną metodą</w:t>
            </w:r>
          </w:p>
        </w:tc>
        <w:tc>
          <w:tcPr>
            <w:tcW w:w="735" w:type="pct"/>
            <w:tcBorders>
              <w:top w:val="single" w:sz="4" w:space="0" w:color="auto"/>
              <w:left w:val="single" w:sz="4" w:space="0" w:color="auto"/>
              <w:bottom w:val="single" w:sz="4" w:space="0" w:color="auto"/>
              <w:right w:val="single" w:sz="4" w:space="0" w:color="auto"/>
            </w:tcBorders>
          </w:tcPr>
          <w:p w14:paraId="23E83712" w14:textId="77777777" w:rsidR="008A678E" w:rsidRPr="00B262B8" w:rsidRDefault="008A678E" w:rsidP="00094999">
            <w:pPr>
              <w:pStyle w:val="CommentText1"/>
              <w:spacing w:line="256" w:lineRule="auto"/>
              <w:jc w:val="center"/>
              <w:rPr>
                <w:rFonts w:cs="Arial"/>
                <w:lang w:val="pl-PL" w:eastAsia="pl-PL"/>
              </w:rPr>
            </w:pPr>
            <w:r w:rsidRPr="00B262B8">
              <w:rPr>
                <w:rFonts w:cs="Arial"/>
                <w:lang w:val="pl-PL" w:eastAsia="pl-PL"/>
              </w:rPr>
              <w:t>API</w:t>
            </w:r>
          </w:p>
        </w:tc>
      </w:tr>
    </w:tbl>
    <w:p w14:paraId="675609D8" w14:textId="77777777" w:rsidR="007573B2" w:rsidRDefault="007573B2" w:rsidP="007609C7">
      <w:pPr>
        <w:pStyle w:val="Tekstpodstawowy2"/>
        <w:spacing w:after="0"/>
        <w:ind w:left="0"/>
        <w:jc w:val="both"/>
        <w:rPr>
          <w:color w:val="0070C0"/>
          <w:lang w:val="pl-PL" w:eastAsia="pl-PL"/>
        </w:rPr>
      </w:pPr>
    </w:p>
    <w:p w14:paraId="6AC490A3" w14:textId="77777777" w:rsidR="007573B2" w:rsidRPr="00E63915" w:rsidRDefault="007573B2" w:rsidP="007573B2">
      <w:pPr>
        <w:pStyle w:val="Nagwek2"/>
        <w:keepNext/>
        <w:rPr>
          <w:lang w:val="pl-PL"/>
        </w:rPr>
      </w:pPr>
      <w:bookmarkStart w:id="13" w:name="_Hlk508868570"/>
      <w:r w:rsidRPr="00E63915">
        <w:rPr>
          <w:lang w:val="pl-PL"/>
        </w:rPr>
        <w:t xml:space="preserve">Kluczowe komponenty architektury rozwiązania </w:t>
      </w:r>
    </w:p>
    <w:p w14:paraId="6685FAB1" w14:textId="77777777" w:rsidR="00AD549B" w:rsidRDefault="00E01872" w:rsidP="00E01872">
      <w:pPr>
        <w:pStyle w:val="Tekstpodstawowy3"/>
        <w:ind w:left="851"/>
        <w:rPr>
          <w:lang w:val="pl-PL" w:eastAsia="pl-PL"/>
        </w:rPr>
      </w:pPr>
      <w:bookmarkStart w:id="14" w:name="_Hlk508868657"/>
      <w:bookmarkEnd w:id="13"/>
      <w:r>
        <w:rPr>
          <w:lang w:val="pl-PL" w:eastAsia="pl-PL"/>
        </w:rPr>
        <w:tab/>
      </w:r>
    </w:p>
    <w:p w14:paraId="3CEF3A75" w14:textId="77F0BB39" w:rsidR="00C24030" w:rsidRPr="00E01872" w:rsidRDefault="00B065E9" w:rsidP="00E01872">
      <w:pPr>
        <w:pStyle w:val="Tekstpodstawowy3"/>
        <w:ind w:left="851"/>
        <w:rPr>
          <w:color w:val="0070C0"/>
          <w:szCs w:val="20"/>
          <w:lang w:val="pl-PL" w:eastAsia="pl-PL"/>
        </w:rPr>
      </w:pPr>
      <w:r>
        <w:rPr>
          <w:noProof/>
        </w:rPr>
        <w:lastRenderedPageBreak/>
        <w:drawing>
          <wp:inline distT="0" distB="0" distL="0" distR="0" wp14:anchorId="694B66E0" wp14:editId="7F14E6DF">
            <wp:extent cx="5248142" cy="8646566"/>
            <wp:effectExtent l="0" t="0" r="0" b="2540"/>
            <wp:docPr id="12777465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746517" name="Obraz 127774651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52902" cy="8654409"/>
                    </a:xfrm>
                    <a:prstGeom prst="rect">
                      <a:avLst/>
                    </a:prstGeom>
                  </pic:spPr>
                </pic:pic>
              </a:graphicData>
            </a:graphic>
          </wp:inline>
        </w:drawing>
      </w:r>
    </w:p>
    <w:p w14:paraId="510F4452" w14:textId="77777777" w:rsidR="00485E7E" w:rsidRPr="00485E7E" w:rsidRDefault="00485E7E" w:rsidP="00485E7E">
      <w:pPr>
        <w:pStyle w:val="Tekstpodstawowy2"/>
        <w:ind w:left="0"/>
        <w:rPr>
          <w:lang w:val="pl-PL" w:eastAsia="pl-PL"/>
        </w:rPr>
      </w:pPr>
    </w:p>
    <w:p w14:paraId="330B6901" w14:textId="30C4790F" w:rsidR="007573B2" w:rsidRPr="00E01872" w:rsidRDefault="007573B2" w:rsidP="007573B2">
      <w:pPr>
        <w:pStyle w:val="Nagwek2"/>
        <w:keepNext/>
        <w:rPr>
          <w:b w:val="0"/>
          <w:color w:val="7F7F7F" w:themeColor="text1" w:themeTint="80"/>
          <w:sz w:val="20"/>
          <w:szCs w:val="20"/>
          <w:lang w:val="pl-PL" w:eastAsia="pl-PL"/>
        </w:rPr>
      </w:pPr>
      <w:r>
        <w:rPr>
          <w:lang w:val="pl-PL" w:eastAsia="pl-PL"/>
        </w:rPr>
        <w:t>Przyjęte założenia technologiczne</w:t>
      </w:r>
    </w:p>
    <w:bookmarkEnd w:id="14"/>
    <w:p w14:paraId="57C81CCF" w14:textId="499960E8" w:rsidR="007573B2" w:rsidRPr="000B571E" w:rsidRDefault="007573B2" w:rsidP="002E59AF">
      <w:pPr>
        <w:ind w:left="851"/>
        <w:rPr>
          <w:rFonts w:cs="Arial"/>
          <w:color w:val="0070C0"/>
          <w:sz w:val="22"/>
          <w:szCs w:val="22"/>
          <w:lang w:val="pl-PL"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324"/>
        <w:gridCol w:w="7126"/>
      </w:tblGrid>
      <w:tr w:rsidR="00F90F03" w:rsidRPr="006B5C7A" w14:paraId="6D93509F" w14:textId="77777777" w:rsidTr="006C318E">
        <w:tc>
          <w:tcPr>
            <w:tcW w:w="308" w:type="pct"/>
            <w:shd w:val="clear" w:color="auto" w:fill="E7E6E6"/>
          </w:tcPr>
          <w:p w14:paraId="0C6ED2F3" w14:textId="77777777" w:rsidR="00F90F03" w:rsidRPr="006B5C7A" w:rsidRDefault="00F90F03" w:rsidP="00480C5A">
            <w:pPr>
              <w:jc w:val="center"/>
              <w:rPr>
                <w:b/>
                <w:sz w:val="22"/>
                <w:szCs w:val="22"/>
                <w:lang w:val="pl-PL"/>
              </w:rPr>
            </w:pPr>
            <w:r w:rsidRPr="006B5C7A">
              <w:rPr>
                <w:b/>
                <w:sz w:val="22"/>
                <w:szCs w:val="22"/>
                <w:lang w:val="pl-PL"/>
              </w:rPr>
              <w:t>Lp.</w:t>
            </w:r>
          </w:p>
        </w:tc>
        <w:tc>
          <w:tcPr>
            <w:tcW w:w="1154" w:type="pct"/>
            <w:shd w:val="clear" w:color="auto" w:fill="E7E6E6"/>
          </w:tcPr>
          <w:p w14:paraId="129F7EE9" w14:textId="77777777" w:rsidR="00F90F03" w:rsidRPr="006B5C7A" w:rsidRDefault="00F90F03" w:rsidP="00480C5A">
            <w:pPr>
              <w:rPr>
                <w:b/>
                <w:sz w:val="22"/>
                <w:szCs w:val="22"/>
                <w:lang w:val="pl-PL"/>
              </w:rPr>
            </w:pPr>
            <w:r w:rsidRPr="006B5C7A">
              <w:rPr>
                <w:b/>
                <w:sz w:val="22"/>
                <w:szCs w:val="22"/>
                <w:lang w:val="pl-PL"/>
              </w:rPr>
              <w:t>Obszar</w:t>
            </w:r>
          </w:p>
        </w:tc>
        <w:tc>
          <w:tcPr>
            <w:tcW w:w="3539" w:type="pct"/>
            <w:shd w:val="clear" w:color="auto" w:fill="E7E6E6"/>
          </w:tcPr>
          <w:p w14:paraId="0BD460D4" w14:textId="77777777" w:rsidR="00F90F03" w:rsidRPr="006B5C7A" w:rsidRDefault="00F90F03" w:rsidP="00480C5A">
            <w:pPr>
              <w:jc w:val="center"/>
              <w:rPr>
                <w:b/>
                <w:sz w:val="22"/>
                <w:szCs w:val="22"/>
                <w:lang w:val="pl-PL"/>
              </w:rPr>
            </w:pPr>
            <w:r w:rsidRPr="006B5C7A">
              <w:rPr>
                <w:b/>
                <w:sz w:val="22"/>
                <w:szCs w:val="22"/>
                <w:lang w:val="pl-PL"/>
              </w:rPr>
              <w:t>Założenie technologiczne</w:t>
            </w:r>
          </w:p>
        </w:tc>
      </w:tr>
      <w:tr w:rsidR="009F5733" w:rsidRPr="001536F8" w14:paraId="334853B6" w14:textId="77777777" w:rsidTr="006C318E">
        <w:tc>
          <w:tcPr>
            <w:tcW w:w="308" w:type="pct"/>
          </w:tcPr>
          <w:p w14:paraId="4788D906"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67FA9F5B"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Infrastruktura</w:t>
            </w:r>
          </w:p>
        </w:tc>
        <w:tc>
          <w:tcPr>
            <w:tcW w:w="3539" w:type="pct"/>
            <w:vAlign w:val="bottom"/>
          </w:tcPr>
          <w:p w14:paraId="14C060A5" w14:textId="0479272F" w:rsidR="009F5733" w:rsidRPr="006B5C7A" w:rsidRDefault="009F5733" w:rsidP="0085493D">
            <w:pPr>
              <w:rPr>
                <w:color w:val="0070C0"/>
                <w:sz w:val="22"/>
                <w:szCs w:val="22"/>
                <w:lang w:val="pl-PL" w:eastAsia="pl-PL"/>
              </w:rPr>
            </w:pPr>
            <w:r w:rsidRPr="00FA06F1">
              <w:rPr>
                <w:sz w:val="20"/>
                <w:lang w:val="pl-PL"/>
              </w:rPr>
              <w:t xml:space="preserve">Zakłada się, że infrastruktura dla środowisk nowych komponentów będzie oparta o usługę chmury oraz o fizyczny sprzęt. </w:t>
            </w:r>
          </w:p>
        </w:tc>
      </w:tr>
      <w:tr w:rsidR="009F5733" w:rsidRPr="001536F8" w14:paraId="2D2B1AEC" w14:textId="77777777" w:rsidTr="006C318E">
        <w:tc>
          <w:tcPr>
            <w:tcW w:w="308" w:type="pct"/>
          </w:tcPr>
          <w:p w14:paraId="78C048AD"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03B113B5"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Sieć i bezpieczeństwo</w:t>
            </w:r>
          </w:p>
        </w:tc>
        <w:tc>
          <w:tcPr>
            <w:tcW w:w="3539" w:type="pct"/>
            <w:vAlign w:val="center"/>
          </w:tcPr>
          <w:p w14:paraId="36E0E1D5" w14:textId="77777777" w:rsidR="009F5733" w:rsidRPr="00FA06F1" w:rsidRDefault="009F5733" w:rsidP="00BC6477">
            <w:pPr>
              <w:pStyle w:val="Inne0"/>
              <w:shd w:val="clear" w:color="auto" w:fill="auto"/>
              <w:rPr>
                <w:sz w:val="20"/>
                <w:szCs w:val="20"/>
                <w:lang w:val="pl-PL"/>
              </w:rPr>
            </w:pPr>
            <w:r w:rsidRPr="00FA06F1">
              <w:rPr>
                <w:sz w:val="20"/>
                <w:szCs w:val="20"/>
                <w:lang w:val="pl-PL"/>
              </w:rPr>
              <w:t>Projekt zakłada modernizację i rozbudowę systemu CEIDG z zachowaniem ciągłości integracji z systemami zewnętrznymi oraz podniesieniem poziomu bezpieczeństwa, dostępności i wydajności całego rozwiązania. Architektura sieciowa i bezpieczeństwa zostanie oparta na modelu hybrydowym, obejmującym środowiska chmurowe oraz infrastrukturę utrzymywaną w zasobach własnych.</w:t>
            </w:r>
          </w:p>
          <w:p w14:paraId="3B4DA7CC" w14:textId="6C448536" w:rsidR="009F5733" w:rsidRPr="006B5C7A" w:rsidRDefault="009F5733" w:rsidP="00BC6477">
            <w:pPr>
              <w:rPr>
                <w:color w:val="0070C0"/>
                <w:sz w:val="22"/>
                <w:szCs w:val="22"/>
                <w:lang w:val="pl-PL" w:eastAsia="pl-PL"/>
              </w:rPr>
            </w:pPr>
            <w:r w:rsidRPr="00FA06F1">
              <w:rPr>
                <w:sz w:val="20"/>
                <w:lang w:val="pl-PL"/>
              </w:rPr>
              <w:t>W ramach projektu przewiduje się segmentację środowisk i separację stref bezpieczeństwa, szyfrowanie komunikacji pomiędzy komponentami systemu oraz integracjami zewnętrznymi,</w:t>
            </w:r>
            <w:r w:rsidRPr="00FA06F1">
              <w:rPr>
                <w:sz w:val="20"/>
                <w:lang w:val="pl-PL"/>
              </w:rPr>
              <w:tab/>
              <w:t>wdrożenie mechanizmów monitorowania, rejestrowania i analizy zdarzeń bezpieczeństwa, zapewnienie wysokiej dostępności oraz redundancji kluczowych komponentów infrastruktury, utrzymanie i dostosowanie istniejących połączeń integracyjnych z systemami zewnętrznymi współpracującymi z CEIDG, zastosowanie mechanizmów ochrony interfejsów API oraz kontroli dostępu do usług.</w:t>
            </w:r>
          </w:p>
        </w:tc>
      </w:tr>
      <w:tr w:rsidR="009F5733" w:rsidRPr="001536F8" w14:paraId="55EA66A4" w14:textId="77777777" w:rsidTr="006C318E">
        <w:tc>
          <w:tcPr>
            <w:tcW w:w="308" w:type="pct"/>
          </w:tcPr>
          <w:p w14:paraId="69B49318"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4F7BE4DF"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Standardy wymiany danych</w:t>
            </w:r>
          </w:p>
        </w:tc>
        <w:tc>
          <w:tcPr>
            <w:tcW w:w="3539" w:type="pct"/>
          </w:tcPr>
          <w:p w14:paraId="5F082117" w14:textId="76635D4A" w:rsidR="009F5733" w:rsidRPr="006B5C7A" w:rsidRDefault="009F5733" w:rsidP="0052674E">
            <w:pPr>
              <w:rPr>
                <w:color w:val="0070C0"/>
                <w:sz w:val="22"/>
                <w:szCs w:val="22"/>
                <w:lang w:val="pl-PL" w:eastAsia="pl-PL"/>
              </w:rPr>
            </w:pPr>
            <w:r w:rsidRPr="00FA06F1">
              <w:rPr>
                <w:rFonts w:eastAsia="Arial" w:cs="Arial"/>
                <w:sz w:val="20"/>
                <w:lang w:val="pl-PL"/>
              </w:rPr>
              <w:t>Nowo budowane usługi i interfejsy integracyjne będą projektowane zgodnie z nowoczesnym podejściem API-first oraz z wykorzystaniem powszechnie stosowanych standardów komunikacji i wymiany danych. Podstawowym sposobem komunikacji dla nowych usług będą interfejsy REST API oraz format danych JSON. Projekt zakłada zapewnienie interoperacyjności z istniejącymi systemami współpracującymi z CEIDG oraz możliwość integracji z rozwiązaniami wykorzystywanymi przez podmioty zewnętrzne. Dokumentacja interfejsów będzie utrzymywana w ustandaryzowanej formie wspierającej rozwój i integrację usług w ramach całego ekosystemu systemu.</w:t>
            </w:r>
          </w:p>
        </w:tc>
      </w:tr>
      <w:tr w:rsidR="009F5733" w:rsidRPr="001536F8" w14:paraId="2437CE89" w14:textId="77777777" w:rsidTr="006C318E">
        <w:tc>
          <w:tcPr>
            <w:tcW w:w="308" w:type="pct"/>
          </w:tcPr>
          <w:p w14:paraId="1C708203"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23387E2A"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Systemy operacyjne serwerowe</w:t>
            </w:r>
          </w:p>
        </w:tc>
        <w:tc>
          <w:tcPr>
            <w:tcW w:w="3539" w:type="pct"/>
          </w:tcPr>
          <w:p w14:paraId="494CD943" w14:textId="668AAE9E" w:rsidR="009F5733" w:rsidRPr="006B5C7A" w:rsidRDefault="009F5733" w:rsidP="00AF1D4A">
            <w:pPr>
              <w:rPr>
                <w:color w:val="0070C0"/>
                <w:sz w:val="22"/>
                <w:szCs w:val="22"/>
                <w:lang w:val="pl-PL" w:eastAsia="pl-PL"/>
              </w:rPr>
            </w:pPr>
            <w:r w:rsidRPr="00FA06F1">
              <w:rPr>
                <w:rFonts w:eastAsia="Arial" w:cs="Arial"/>
                <w:sz w:val="20"/>
                <w:lang w:val="pl-PL"/>
              </w:rPr>
              <w:t>W zakresie rozbudowywanych rozwiązań, planuje się utrzymanie obecnych systemów operacyjnych Linux. Nowo budowane komponenty planuje się bazować na Linux. W zakresie przebudowywanych rozwiązań planowana jest migracja obecnej platformy systemowej z Windows na Linux. Nowo budowane komponenty zostaną zaprojektowane zgodnie z podejściem cloud-native, w oparciu o systemy operacyjne Linux klasy enterprise z długoterminowym wsparciem (LTS), z wykorzystaniem konteneryzacji w standardzie OCI (Docker/Podman) oraz orkiestracji za pomocą Kubernetes. Dla warstwy aplikacyjnej dopuszcza się stosowanie obrazów minimalistycznych (np. distroless, Alpine) w celu ograniczenia powierzchni ataku i optymalizacji zużycia zasobów.</w:t>
            </w:r>
          </w:p>
        </w:tc>
      </w:tr>
      <w:tr w:rsidR="009F5733" w:rsidRPr="001536F8" w14:paraId="0B23C36B" w14:textId="77777777" w:rsidTr="006C318E">
        <w:tc>
          <w:tcPr>
            <w:tcW w:w="308" w:type="pct"/>
          </w:tcPr>
          <w:p w14:paraId="0BFB2687"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3D01CAD5"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Bazy danych</w:t>
            </w:r>
          </w:p>
        </w:tc>
        <w:tc>
          <w:tcPr>
            <w:tcW w:w="3539" w:type="pct"/>
            <w:vAlign w:val="bottom"/>
          </w:tcPr>
          <w:p w14:paraId="08CF134A" w14:textId="7159CE8B" w:rsidR="009F5733" w:rsidRPr="006B5C7A" w:rsidRDefault="009F5733" w:rsidP="001D5D1A">
            <w:pPr>
              <w:rPr>
                <w:color w:val="0070C0"/>
                <w:sz w:val="22"/>
                <w:szCs w:val="22"/>
                <w:lang w:val="pl-PL" w:eastAsia="pl-PL"/>
              </w:rPr>
            </w:pPr>
            <w:r w:rsidRPr="00FA06F1">
              <w:rPr>
                <w:rFonts w:eastAsia="Arial" w:cs="Arial"/>
                <w:sz w:val="20"/>
                <w:lang w:val="pl-PL"/>
              </w:rPr>
              <w:t xml:space="preserve">W zakresie rozbudowywanych rozwiązań, planuje się utrzymanie obecnych baz danych. Dla przebudowywanych systemów, planuje się wykorzystywać bazy relacyjne lub dokumentowe oparte na modelu open source. W zakresie systemu CEIDG planowana jest migracja z obecnie wykorzystywanej platformy bazodanowej Microsoft SQL Server na rozwiązania oparte na otwartym oprogramowaniu (open source). Nowo budowane komponenty będą wykorzystywać silniki bazodanowe zaprojektowane zgodnie z podejściem cloud-native — relacyjne (m.in. PostgreSQL, MariaDB) lub dokumentowe (m.in. MongoDB, OpenSearch) — z możliwością uruchamiania w architekturze konteneryzowanej (Kubernetes, operatorzy bazodanowi) oraz z wykorzystaniem mechanizmów wysokiej dostępności, replikacji i automatycznego skalowania. </w:t>
            </w:r>
          </w:p>
        </w:tc>
      </w:tr>
      <w:tr w:rsidR="009F5733" w:rsidRPr="001536F8" w14:paraId="4BC49E7A" w14:textId="77777777" w:rsidTr="006C318E">
        <w:tc>
          <w:tcPr>
            <w:tcW w:w="308" w:type="pct"/>
          </w:tcPr>
          <w:p w14:paraId="760CA8EC"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5EB969C2"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Serwery aplikacji</w:t>
            </w:r>
          </w:p>
        </w:tc>
        <w:tc>
          <w:tcPr>
            <w:tcW w:w="3539" w:type="pct"/>
            <w:vAlign w:val="center"/>
          </w:tcPr>
          <w:p w14:paraId="0A1B136B" w14:textId="1D55A0F6" w:rsidR="009F5733" w:rsidRPr="006B5C7A" w:rsidRDefault="009F5733" w:rsidP="00D80FE3">
            <w:pPr>
              <w:rPr>
                <w:color w:val="0070C0"/>
                <w:sz w:val="22"/>
                <w:szCs w:val="22"/>
                <w:lang w:val="pl-PL" w:eastAsia="pl-PL"/>
              </w:rPr>
            </w:pPr>
            <w:r w:rsidRPr="00FA06F1">
              <w:rPr>
                <w:rFonts w:eastAsia="Arial" w:cs="Arial"/>
                <w:sz w:val="20"/>
                <w:lang w:val="pl-PL"/>
              </w:rPr>
              <w:t>W ramach rozwoju i modernizacji systemu CEIDG planuje się utrzymanie kompatybilności z obecnie wykorzystywanymi środowiskami aplikacyjnymi dla istniejących komponentów systemu oraz stopniowe wdrażanie nowoczesnych rozwiązań dla nowych elementów architektury. Dla nowych lub modernizowanych komponentów dopuszcza się wykorzystanie nowoczesnych platform aplikacyjnych, komponentów warstwy pośredniej oraz technologii wspierających podejście cloud-native i konteneryzację. Rozwiązania będą dobierane z uwzględnieniem wymagań dotyczących skalowalności, wysokiej dostępności, bezpieczeństwa oraz efektywnego zarządzania środowiskiem uruchomieniowym.</w:t>
            </w:r>
            <w:r w:rsidRPr="00FA06F1">
              <w:rPr>
                <w:rFonts w:eastAsia="Arial" w:cs="Arial"/>
                <w:sz w:val="20"/>
                <w:lang w:val="pl-PL"/>
              </w:rPr>
              <w:br/>
              <w:t>Projekt zakłada możliwość wykorzystania otwartych standardów i nowoczesnych frameworków wspierających rozwój usług cyfrowych oraz integrację z pozostałymi komponentami architektury systemu. Wdrażane rozwiązania będą uwzględniały wymagania interoperacyjności, wydajności oraz zapewnienia ciągłości działania systemu.</w:t>
            </w:r>
          </w:p>
        </w:tc>
      </w:tr>
      <w:tr w:rsidR="009F5733" w:rsidRPr="001536F8" w14:paraId="5A5FCA5F" w14:textId="77777777" w:rsidTr="006C318E">
        <w:tc>
          <w:tcPr>
            <w:tcW w:w="308" w:type="pct"/>
          </w:tcPr>
          <w:p w14:paraId="51008769"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1C579FDD"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Portale</w:t>
            </w:r>
          </w:p>
        </w:tc>
        <w:tc>
          <w:tcPr>
            <w:tcW w:w="3539" w:type="pct"/>
            <w:vAlign w:val="center"/>
          </w:tcPr>
          <w:p w14:paraId="689C9728" w14:textId="790CB795" w:rsidR="009F5733" w:rsidRPr="006B5C7A" w:rsidRDefault="009F5733" w:rsidP="002617C8">
            <w:pPr>
              <w:rPr>
                <w:color w:val="0070C0"/>
                <w:sz w:val="22"/>
                <w:szCs w:val="22"/>
                <w:lang w:val="pl-PL" w:eastAsia="pl-PL"/>
              </w:rPr>
            </w:pPr>
            <w:r w:rsidRPr="00FA06F1">
              <w:rPr>
                <w:sz w:val="20"/>
                <w:lang w:val="pl-PL"/>
              </w:rPr>
              <w:t>W zakresie rozbudowywanych rozwiązań, planuje się utrzymanie obecnych serwerów aplikacyjnych (Biznes.gov.pl).</w:t>
            </w:r>
          </w:p>
        </w:tc>
      </w:tr>
      <w:tr w:rsidR="009F5733" w:rsidRPr="001536F8" w14:paraId="5FE33E89" w14:textId="77777777" w:rsidTr="006C318E">
        <w:tc>
          <w:tcPr>
            <w:tcW w:w="308" w:type="pct"/>
          </w:tcPr>
          <w:p w14:paraId="27E38D7B" w14:textId="77777777" w:rsidR="009F5733" w:rsidRPr="006B5C7A" w:rsidRDefault="009F5733" w:rsidP="009F5733">
            <w:pPr>
              <w:pStyle w:val="Akapitzlist"/>
              <w:numPr>
                <w:ilvl w:val="0"/>
                <w:numId w:val="9"/>
              </w:numPr>
              <w:spacing w:line="240" w:lineRule="auto"/>
              <w:rPr>
                <w:color w:val="0070C0"/>
                <w:szCs w:val="22"/>
              </w:rPr>
            </w:pPr>
          </w:p>
        </w:tc>
        <w:tc>
          <w:tcPr>
            <w:tcW w:w="1154" w:type="pct"/>
          </w:tcPr>
          <w:p w14:paraId="5FB781E5" w14:textId="77777777" w:rsidR="009F5733" w:rsidRPr="006B5C7A" w:rsidRDefault="009F5733" w:rsidP="009F5733">
            <w:pPr>
              <w:rPr>
                <w:rFonts w:cs="Arial"/>
                <w:color w:val="000000" w:themeColor="text1"/>
                <w:sz w:val="22"/>
                <w:szCs w:val="22"/>
                <w:lang w:val="pl-PL" w:eastAsia="pl-PL"/>
              </w:rPr>
            </w:pPr>
            <w:r w:rsidRPr="006B5C7A">
              <w:rPr>
                <w:rFonts w:cs="Arial"/>
                <w:color w:val="000000" w:themeColor="text1"/>
                <w:sz w:val="22"/>
                <w:szCs w:val="22"/>
                <w:lang w:val="pl-PL" w:eastAsia="pl-PL"/>
              </w:rPr>
              <w:t>Inne</w:t>
            </w:r>
          </w:p>
        </w:tc>
        <w:tc>
          <w:tcPr>
            <w:tcW w:w="3539" w:type="pct"/>
            <w:vAlign w:val="center"/>
          </w:tcPr>
          <w:p w14:paraId="77EBD480" w14:textId="77777777" w:rsidR="009F5733" w:rsidRPr="00FA06F1" w:rsidRDefault="009F5733" w:rsidP="009F5733">
            <w:pPr>
              <w:spacing w:line="264" w:lineRule="auto"/>
              <w:rPr>
                <w:rFonts w:eastAsia="Arial" w:cs="Arial"/>
                <w:sz w:val="20"/>
                <w:lang w:val="pl-PL"/>
              </w:rPr>
            </w:pPr>
            <w:r w:rsidRPr="00FA06F1">
              <w:rPr>
                <w:rFonts w:eastAsia="Arial" w:cs="Arial"/>
                <w:sz w:val="20"/>
                <w:lang w:val="pl-PL"/>
              </w:rPr>
              <w:t>W zakresie nowych komponentów aplikacyjnych zakłada się bazowanie na technologiach dostępnych w modelu open source. W zakresie nowych komponentów aplikacyjnych zakłada się bazowanie na technologiach dostępnych modelu open source, projektowanych zgodnie z podejściem cloud-native. Rozwiązania będą oparte na nowoczesnych frameworkach aplikacyjnych (np. Spring Boot, Node.js) oraz architekturze mikroserwisowej, z natywnym wsparciem dla konteneryzacji (OCI/Docker), orkiestracji w Kubernetes oraz wzorców obserwowalności (OpenTelemetry, Prometheus, Grafana). Dopuszcza się również wykorzystanie komunikacji asynchronicznej w oparciu o brokery komunikatów open source (m.in. Apache Kafka, RabbitMQ, NATS) tam, gdzie wymaga tego charakterystyka przetwarzania.</w:t>
            </w:r>
          </w:p>
          <w:p w14:paraId="1DFF22B5" w14:textId="3D9A67E1" w:rsidR="009F5733" w:rsidRPr="00FA06F1" w:rsidRDefault="009F5733" w:rsidP="004C2266">
            <w:pPr>
              <w:spacing w:after="140" w:line="264" w:lineRule="auto"/>
              <w:rPr>
                <w:rFonts w:eastAsia="Arial" w:cs="Arial"/>
                <w:sz w:val="20"/>
                <w:lang w:val="pl-PL"/>
              </w:rPr>
            </w:pPr>
            <w:r w:rsidRPr="00FA06F1">
              <w:rPr>
                <w:rFonts w:eastAsia="Arial" w:cs="Arial"/>
                <w:sz w:val="20"/>
                <w:lang w:val="pl-PL"/>
              </w:rPr>
              <w:t>Cykl wytwórczy oraz utrzymanie nowych komponentów realizowane będą zgodnie z praktykami DevOps/DevSecOps, w oparciu o zautomatyzowane potoki CI/CD (m.in. GitLab CI, Jenkins, GitHub Actions) oraz model GitOps (ArgoCD, Flux) jako standard wdrożeniowy. Infrastruktura podstawowa będzie zarządzana w modelu Infrastructure as Code (IaC) z wykorzystaniem narzędzi open source (m.in. Terraform/OpenTofu, Ansible, Helm, Kustomize), co zapewni powtarzalność wdrożeń, wersjonowanie konfiguracji oraz pełną audytowalność zmian. Środowisko uruchomieniowe będzie udostępniane w modelu IaaS/PaaS (chmura prywatna lub hybrydowa) z separacją środowisk DEV/TEST/PROD oraz zautomatyzowanym skanowaniem podatności (Trivy, SonarQube, OWASP Dependency-Check) na każdym etapie potoku wytwórczego.</w:t>
            </w:r>
          </w:p>
        </w:tc>
      </w:tr>
    </w:tbl>
    <w:p w14:paraId="2BE3043C" w14:textId="77777777" w:rsidR="007573B2" w:rsidRPr="00AE0FE1" w:rsidRDefault="007573B2" w:rsidP="00485E7E">
      <w:pPr>
        <w:pStyle w:val="Tekstpodstawowy2"/>
        <w:ind w:left="0"/>
        <w:rPr>
          <w:lang w:val="pl-PL" w:eastAsia="pl-PL"/>
        </w:rPr>
      </w:pPr>
    </w:p>
    <w:p w14:paraId="3F262BF1" w14:textId="5BC86DD1" w:rsidR="007573B2" w:rsidRPr="00E01872" w:rsidRDefault="007573B2" w:rsidP="004A0BB2">
      <w:pPr>
        <w:pStyle w:val="Nagwek2"/>
        <w:keepNext/>
        <w:rPr>
          <w:b w:val="0"/>
          <w:color w:val="7F7F7F" w:themeColor="text1" w:themeTint="80"/>
          <w:sz w:val="20"/>
          <w:szCs w:val="20"/>
          <w:lang w:val="pl-PL" w:eastAsia="pl-PL"/>
        </w:rPr>
      </w:pPr>
      <w:bookmarkStart w:id="15" w:name="_Hlk508868684"/>
      <w:r>
        <w:rPr>
          <w:lang w:val="pl-PL" w:eastAsia="pl-PL"/>
        </w:rPr>
        <w:t>Opis zasobów danych przetwarzanych w planowanym rozwiązaniu</w:t>
      </w:r>
      <w:bookmarkEnd w:id="15"/>
    </w:p>
    <w:p w14:paraId="36709498" w14:textId="77777777" w:rsidR="007573B2" w:rsidRDefault="007573B2" w:rsidP="00B9261B">
      <w:pPr>
        <w:spacing w:before="120"/>
        <w:ind w:firstLine="360"/>
        <w:jc w:val="both"/>
        <w:rPr>
          <w:lang w:val="pl-PL"/>
        </w:rPr>
      </w:pPr>
      <w:r>
        <w:rPr>
          <w:lang w:val="pl-PL"/>
        </w:rPr>
        <w:t>Czy nowy system będzie tworzył zasoby danych o charakterze rejestru publicznego?</w:t>
      </w:r>
    </w:p>
    <w:p w14:paraId="2A218DB5" w14:textId="50D887FA" w:rsidR="007573B2" w:rsidRDefault="004A0BB2" w:rsidP="00B9261B">
      <w:pPr>
        <w:spacing w:before="120" w:after="120"/>
        <w:ind w:firstLine="360"/>
        <w:jc w:val="both"/>
        <w:rPr>
          <w:lang w:val="pl-PL"/>
        </w:rPr>
      </w:pPr>
      <w:r w:rsidRPr="00FF24BF">
        <w:rPr>
          <w:rFonts w:eastAsiaTheme="minorHAnsi"/>
          <w:strike/>
          <w:lang w:val="pl-PL" w:eastAsia="pl-PL"/>
        </w:rPr>
        <w:t>TAK</w:t>
      </w:r>
      <w:r>
        <w:rPr>
          <w:rFonts w:eastAsiaTheme="minorHAnsi"/>
          <w:lang w:val="pl-PL" w:eastAsia="pl-PL"/>
        </w:rPr>
        <w:t xml:space="preserve">/NIE </w:t>
      </w:r>
      <w:r>
        <w:rPr>
          <w:rStyle w:val="Odwoanieprzypisudolnego"/>
          <w:rFonts w:eastAsiaTheme="minorHAnsi"/>
          <w:lang w:val="pl-PL" w:eastAsia="pl-PL"/>
        </w:rPr>
        <w:footnoteReference w:id="5"/>
      </w:r>
    </w:p>
    <w:p w14:paraId="64461C30" w14:textId="77777777" w:rsidR="008565B8" w:rsidRDefault="006142D8" w:rsidP="00B9261B">
      <w:pPr>
        <w:spacing w:before="120"/>
        <w:ind w:left="360"/>
        <w:jc w:val="both"/>
        <w:rPr>
          <w:lang w:val="pl-PL"/>
        </w:rPr>
      </w:pPr>
      <w:r w:rsidRPr="006142D8">
        <w:rPr>
          <w:lang w:val="pl-PL"/>
        </w:rPr>
        <w:t>Czy nowy system będzie przetwarzał (używał, zmieniał) zawartość innych rejestrów publicznych?</w:t>
      </w:r>
      <w:r>
        <w:rPr>
          <w:lang w:val="pl-PL"/>
        </w:rPr>
        <w:t xml:space="preserve"> </w:t>
      </w:r>
    </w:p>
    <w:p w14:paraId="70B4498E" w14:textId="77777777" w:rsidR="004A0BB2" w:rsidRDefault="004A0BB2" w:rsidP="00B9261B">
      <w:pPr>
        <w:spacing w:before="120" w:after="120"/>
        <w:ind w:firstLine="360"/>
        <w:jc w:val="both"/>
        <w:rPr>
          <w:lang w:val="pl-PL"/>
        </w:rPr>
      </w:pPr>
      <w:r>
        <w:rPr>
          <w:rFonts w:eastAsiaTheme="minorHAnsi"/>
          <w:lang w:val="pl-PL" w:eastAsia="pl-PL"/>
        </w:rPr>
        <w:lastRenderedPageBreak/>
        <w:t>TAK/</w:t>
      </w:r>
      <w:r w:rsidRPr="00DC70B8">
        <w:rPr>
          <w:rFonts w:eastAsiaTheme="minorHAnsi"/>
          <w:strike/>
          <w:lang w:val="pl-PL" w:eastAsia="pl-PL"/>
        </w:rPr>
        <w:t>NIE</w:t>
      </w:r>
      <w:r>
        <w:rPr>
          <w:rFonts w:eastAsiaTheme="minorHAnsi"/>
          <w:lang w:val="pl-PL" w:eastAsia="pl-PL"/>
        </w:rPr>
        <w:t xml:space="preserve"> </w:t>
      </w:r>
      <w:r>
        <w:rPr>
          <w:rStyle w:val="Odwoanieprzypisudolnego"/>
          <w:rFonts w:eastAsiaTheme="minorHAnsi"/>
          <w:lang w:val="pl-PL" w:eastAsia="pl-PL"/>
        </w:rPr>
        <w:footnoteReference w:id="6"/>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206"/>
        <w:gridCol w:w="4384"/>
        <w:gridCol w:w="1934"/>
      </w:tblGrid>
      <w:tr w:rsidR="007573B2" w:rsidRPr="008712F3" w14:paraId="2E1DAB50" w14:textId="77777777" w:rsidTr="2D4C78B8">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4F76D0E9" w14:textId="77777777" w:rsidR="007573B2" w:rsidRPr="008712F3" w:rsidRDefault="007573B2" w:rsidP="004D1908">
            <w:pPr>
              <w:spacing w:line="256" w:lineRule="auto"/>
              <w:jc w:val="center"/>
              <w:rPr>
                <w:rFonts w:cs="Arial"/>
                <w:b/>
                <w:sz w:val="22"/>
                <w:szCs w:val="22"/>
                <w:lang w:val="pl-PL"/>
              </w:rPr>
            </w:pPr>
            <w:r w:rsidRPr="008712F3">
              <w:rPr>
                <w:rFonts w:cs="Arial"/>
                <w:b/>
                <w:sz w:val="22"/>
                <w:szCs w:val="22"/>
                <w:lang w:val="pl-PL"/>
              </w:rPr>
              <w:t>Lp.</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1C394C18" w14:textId="77777777" w:rsidR="007573B2" w:rsidRPr="008712F3" w:rsidRDefault="007573B2" w:rsidP="004D1908">
            <w:pPr>
              <w:spacing w:line="256" w:lineRule="auto"/>
              <w:jc w:val="center"/>
              <w:rPr>
                <w:rFonts w:cs="Arial"/>
                <w:b/>
                <w:sz w:val="22"/>
                <w:szCs w:val="22"/>
                <w:lang w:val="pl-PL"/>
              </w:rPr>
            </w:pPr>
            <w:r w:rsidRPr="008712F3">
              <w:rPr>
                <w:rFonts w:cs="Arial"/>
                <w:b/>
                <w:sz w:val="22"/>
                <w:szCs w:val="22"/>
                <w:lang w:val="pl-PL"/>
              </w:rPr>
              <w:t>Rejestr publiczny</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D28F934" w14:textId="7D53FA6B" w:rsidR="007573B2" w:rsidRPr="008712F3" w:rsidRDefault="007573B2" w:rsidP="004D1908">
            <w:pPr>
              <w:spacing w:line="256" w:lineRule="auto"/>
              <w:jc w:val="center"/>
              <w:rPr>
                <w:rFonts w:cs="Arial"/>
                <w:b/>
                <w:sz w:val="22"/>
                <w:szCs w:val="22"/>
                <w:lang w:val="pl-PL"/>
              </w:rPr>
            </w:pPr>
            <w:r w:rsidRPr="008712F3">
              <w:rPr>
                <w:rFonts w:cs="Arial"/>
                <w:b/>
                <w:sz w:val="22"/>
                <w:szCs w:val="22"/>
                <w:lang w:val="pl-PL"/>
              </w:rPr>
              <w:t>Opis</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7ED1A7C" w14:textId="77777777" w:rsidR="007573B2" w:rsidRPr="008712F3" w:rsidRDefault="007573B2" w:rsidP="004D1908">
            <w:pPr>
              <w:spacing w:line="256" w:lineRule="auto"/>
              <w:jc w:val="center"/>
              <w:rPr>
                <w:rFonts w:cs="Arial"/>
                <w:b/>
                <w:sz w:val="22"/>
                <w:szCs w:val="22"/>
                <w:lang w:val="pl-PL"/>
              </w:rPr>
            </w:pPr>
            <w:r w:rsidRPr="008712F3">
              <w:rPr>
                <w:rFonts w:cs="Arial"/>
                <w:b/>
                <w:sz w:val="22"/>
                <w:szCs w:val="22"/>
                <w:lang w:val="pl-PL"/>
              </w:rPr>
              <w:t>Zakres przetwarzania</w:t>
            </w:r>
          </w:p>
        </w:tc>
      </w:tr>
      <w:tr w:rsidR="005A52DD" w:rsidRPr="008712F3" w14:paraId="09A39F2B" w14:textId="77777777" w:rsidTr="2D4C78B8">
        <w:tc>
          <w:tcPr>
            <w:tcW w:w="0" w:type="auto"/>
            <w:tcBorders>
              <w:top w:val="single" w:sz="4" w:space="0" w:color="auto"/>
              <w:left w:val="single" w:sz="4" w:space="0" w:color="auto"/>
              <w:bottom w:val="single" w:sz="4" w:space="0" w:color="auto"/>
              <w:right w:val="single" w:sz="4" w:space="0" w:color="auto"/>
            </w:tcBorders>
            <w:vAlign w:val="center"/>
          </w:tcPr>
          <w:p w14:paraId="697D67A1" w14:textId="43254306"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AFD68A1" w14:textId="07891992" w:rsidR="005A52DD" w:rsidRPr="008712F3" w:rsidRDefault="005A52DD" w:rsidP="004D1908">
            <w:pPr>
              <w:spacing w:line="256" w:lineRule="auto"/>
              <w:rPr>
                <w:rFonts w:cs="Arial"/>
                <w:color w:val="0070C0"/>
                <w:sz w:val="22"/>
                <w:szCs w:val="22"/>
                <w:lang w:val="pl-PL" w:eastAsia="pl-PL"/>
              </w:rPr>
            </w:pPr>
            <w:r w:rsidRPr="008712F3">
              <w:rPr>
                <w:rFonts w:cs="Arial"/>
                <w:sz w:val="22"/>
                <w:szCs w:val="22"/>
              </w:rPr>
              <w:t>CEIDG</w:t>
            </w:r>
          </w:p>
        </w:tc>
        <w:tc>
          <w:tcPr>
            <w:tcW w:w="0" w:type="auto"/>
            <w:tcBorders>
              <w:top w:val="single" w:sz="4" w:space="0" w:color="auto"/>
              <w:left w:val="single" w:sz="4" w:space="0" w:color="auto"/>
              <w:bottom w:val="single" w:sz="4" w:space="0" w:color="auto"/>
              <w:right w:val="single" w:sz="4" w:space="0" w:color="auto"/>
            </w:tcBorders>
            <w:vAlign w:val="center"/>
          </w:tcPr>
          <w:p w14:paraId="36A3937F" w14:textId="3DB517E2" w:rsidR="005A52DD" w:rsidRPr="00FA06F1" w:rsidRDefault="005A52DD" w:rsidP="004D1908">
            <w:pPr>
              <w:pStyle w:val="Inne0"/>
              <w:shd w:val="clear" w:color="auto" w:fill="auto"/>
              <w:spacing w:line="240" w:lineRule="auto"/>
              <w:rPr>
                <w:lang w:val="pl-PL"/>
              </w:rPr>
            </w:pPr>
            <w:r w:rsidRPr="00FA06F1">
              <w:rPr>
                <w:lang w:val="pl-PL"/>
              </w:rPr>
              <w:t xml:space="preserve">Wyszukiwanie danych podmiotu, dodawanie </w:t>
            </w:r>
            <w:r w:rsidR="00ED4650" w:rsidRPr="00FA06F1">
              <w:rPr>
                <w:lang w:val="pl-PL"/>
              </w:rPr>
              <w:t>i</w:t>
            </w:r>
            <w:r w:rsidR="004D1908" w:rsidRPr="00FA06F1">
              <w:rPr>
                <w:lang w:val="pl-PL"/>
              </w:rPr>
              <w:t xml:space="preserve"> </w:t>
            </w:r>
            <w:r w:rsidRPr="00FA06F1">
              <w:rPr>
                <w:lang w:val="pl-PL"/>
              </w:rPr>
              <w:t>zmiana wpisów do rejestru CEIDG</w:t>
            </w:r>
          </w:p>
        </w:tc>
        <w:tc>
          <w:tcPr>
            <w:tcW w:w="0" w:type="auto"/>
            <w:tcBorders>
              <w:top w:val="single" w:sz="4" w:space="0" w:color="auto"/>
              <w:left w:val="single" w:sz="4" w:space="0" w:color="auto"/>
              <w:bottom w:val="single" w:sz="4" w:space="0" w:color="auto"/>
              <w:right w:val="single" w:sz="4" w:space="0" w:color="auto"/>
            </w:tcBorders>
            <w:vAlign w:val="center"/>
          </w:tcPr>
          <w:p w14:paraId="3C5E5304" w14:textId="3B183D98"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Użycie/zmiana</w:t>
            </w:r>
          </w:p>
        </w:tc>
      </w:tr>
      <w:tr w:rsidR="005A52DD" w:rsidRPr="008712F3" w14:paraId="3B11DD5C" w14:textId="77777777" w:rsidTr="2D4C78B8">
        <w:tc>
          <w:tcPr>
            <w:tcW w:w="0" w:type="auto"/>
            <w:tcBorders>
              <w:top w:val="single" w:sz="4" w:space="0" w:color="auto"/>
              <w:left w:val="single" w:sz="4" w:space="0" w:color="auto"/>
              <w:bottom w:val="single" w:sz="4" w:space="0" w:color="auto"/>
              <w:right w:val="single" w:sz="4" w:space="0" w:color="auto"/>
            </w:tcBorders>
          </w:tcPr>
          <w:p w14:paraId="651DD883" w14:textId="2BFFB754"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507F3A7" w14:textId="0C28D375" w:rsidR="005A52DD" w:rsidRPr="008712F3" w:rsidRDefault="005A52DD" w:rsidP="00AB487C">
            <w:pPr>
              <w:spacing w:line="256" w:lineRule="auto"/>
              <w:rPr>
                <w:rFonts w:cs="Arial"/>
                <w:color w:val="0070C0"/>
                <w:sz w:val="22"/>
                <w:szCs w:val="22"/>
                <w:lang w:val="pl-PL" w:eastAsia="pl-PL"/>
              </w:rPr>
            </w:pPr>
            <w:r w:rsidRPr="00FA06F1">
              <w:rPr>
                <w:rFonts w:cs="Arial"/>
                <w:sz w:val="22"/>
                <w:szCs w:val="22"/>
                <w:lang w:val="pl-PL"/>
              </w:rPr>
              <w:t>Krajowy rejestr urzędowy podziału terytorialnego kraju (TERYT)</w:t>
            </w:r>
          </w:p>
        </w:tc>
        <w:tc>
          <w:tcPr>
            <w:tcW w:w="0" w:type="auto"/>
            <w:tcBorders>
              <w:top w:val="single" w:sz="4" w:space="0" w:color="auto"/>
              <w:left w:val="single" w:sz="4" w:space="0" w:color="auto"/>
              <w:bottom w:val="single" w:sz="4" w:space="0" w:color="auto"/>
              <w:right w:val="single" w:sz="4" w:space="0" w:color="auto"/>
            </w:tcBorders>
            <w:vAlign w:val="center"/>
          </w:tcPr>
          <w:p w14:paraId="5D1B343E" w14:textId="1544DCFD" w:rsidR="005A52DD" w:rsidRPr="008712F3" w:rsidRDefault="005A52DD" w:rsidP="00AB487C">
            <w:pPr>
              <w:spacing w:line="256" w:lineRule="auto"/>
              <w:rPr>
                <w:rFonts w:cs="Arial"/>
                <w:color w:val="0070C0"/>
                <w:sz w:val="22"/>
                <w:szCs w:val="22"/>
                <w:lang w:val="pl-PL" w:eastAsia="pl-PL"/>
              </w:rPr>
            </w:pPr>
            <w:r w:rsidRPr="00FA06F1">
              <w:rPr>
                <w:rFonts w:cs="Arial"/>
                <w:sz w:val="22"/>
                <w:szCs w:val="22"/>
                <w:lang w:val="pl-PL"/>
              </w:rPr>
              <w:t>Pobieranie danych: nazwa miejscowości (SIMC), podział terytorialny (TERC)</w:t>
            </w:r>
          </w:p>
        </w:tc>
        <w:tc>
          <w:tcPr>
            <w:tcW w:w="0" w:type="auto"/>
            <w:tcBorders>
              <w:top w:val="single" w:sz="4" w:space="0" w:color="auto"/>
              <w:left w:val="single" w:sz="4" w:space="0" w:color="auto"/>
              <w:bottom w:val="single" w:sz="4" w:space="0" w:color="auto"/>
              <w:right w:val="single" w:sz="4" w:space="0" w:color="auto"/>
            </w:tcBorders>
            <w:vAlign w:val="center"/>
          </w:tcPr>
          <w:p w14:paraId="77B021E9" w14:textId="0DDE9334"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Użycie</w:t>
            </w:r>
          </w:p>
        </w:tc>
      </w:tr>
      <w:tr w:rsidR="005A52DD" w:rsidRPr="008712F3" w14:paraId="4DC174DF" w14:textId="77777777" w:rsidTr="2D4C78B8">
        <w:tc>
          <w:tcPr>
            <w:tcW w:w="0" w:type="auto"/>
            <w:tcBorders>
              <w:top w:val="single" w:sz="4" w:space="0" w:color="auto"/>
              <w:left w:val="single" w:sz="4" w:space="0" w:color="auto"/>
              <w:bottom w:val="single" w:sz="4" w:space="0" w:color="auto"/>
              <w:right w:val="single" w:sz="4" w:space="0" w:color="auto"/>
            </w:tcBorders>
            <w:vAlign w:val="center"/>
          </w:tcPr>
          <w:p w14:paraId="5065355E" w14:textId="2EC1FBB2"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55BD29B8" w14:textId="62E1B248" w:rsidR="005A52DD" w:rsidRPr="008712F3" w:rsidRDefault="005A52DD" w:rsidP="00AB487C">
            <w:pPr>
              <w:spacing w:line="256" w:lineRule="auto"/>
              <w:rPr>
                <w:rFonts w:cs="Arial"/>
                <w:color w:val="0070C0"/>
                <w:sz w:val="22"/>
                <w:szCs w:val="22"/>
                <w:lang w:val="pl-PL" w:eastAsia="pl-PL"/>
              </w:rPr>
            </w:pPr>
            <w:r w:rsidRPr="008712F3">
              <w:rPr>
                <w:rFonts w:cs="Arial"/>
                <w:sz w:val="22"/>
                <w:szCs w:val="22"/>
              </w:rPr>
              <w:t>Krajowy Rejestr Sądowy</w:t>
            </w:r>
          </w:p>
        </w:tc>
        <w:tc>
          <w:tcPr>
            <w:tcW w:w="0" w:type="auto"/>
            <w:tcBorders>
              <w:top w:val="single" w:sz="4" w:space="0" w:color="auto"/>
              <w:left w:val="single" w:sz="4" w:space="0" w:color="auto"/>
              <w:bottom w:val="single" w:sz="4" w:space="0" w:color="auto"/>
              <w:right w:val="single" w:sz="4" w:space="0" w:color="auto"/>
            </w:tcBorders>
            <w:vAlign w:val="center"/>
          </w:tcPr>
          <w:p w14:paraId="54F65820" w14:textId="07814D1A" w:rsidR="005A52DD" w:rsidRPr="008712F3" w:rsidRDefault="005A52DD" w:rsidP="00AB487C">
            <w:pPr>
              <w:spacing w:line="256" w:lineRule="auto"/>
              <w:rPr>
                <w:rFonts w:cs="Arial"/>
                <w:color w:val="0070C0"/>
                <w:sz w:val="22"/>
                <w:szCs w:val="22"/>
                <w:lang w:val="pl-PL" w:eastAsia="pl-PL"/>
              </w:rPr>
            </w:pPr>
            <w:r w:rsidRPr="00FA06F1">
              <w:rPr>
                <w:rFonts w:cs="Arial"/>
                <w:sz w:val="22"/>
                <w:szCs w:val="22"/>
                <w:lang w:val="pl-PL"/>
              </w:rPr>
              <w:t>Pobieranie danych podmiotu, w tym uprawnienia osób do reprezentacji firmy z KRS</w:t>
            </w:r>
          </w:p>
        </w:tc>
        <w:tc>
          <w:tcPr>
            <w:tcW w:w="0" w:type="auto"/>
            <w:tcBorders>
              <w:top w:val="single" w:sz="4" w:space="0" w:color="auto"/>
              <w:left w:val="single" w:sz="4" w:space="0" w:color="auto"/>
              <w:bottom w:val="single" w:sz="4" w:space="0" w:color="auto"/>
              <w:right w:val="single" w:sz="4" w:space="0" w:color="auto"/>
            </w:tcBorders>
            <w:vAlign w:val="center"/>
          </w:tcPr>
          <w:p w14:paraId="099FAD21" w14:textId="067782DD"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Użycie</w:t>
            </w:r>
          </w:p>
        </w:tc>
      </w:tr>
      <w:tr w:rsidR="005A52DD" w:rsidRPr="008712F3" w14:paraId="6B1DF925" w14:textId="77777777" w:rsidTr="2D4C78B8">
        <w:tc>
          <w:tcPr>
            <w:tcW w:w="0" w:type="auto"/>
            <w:tcBorders>
              <w:top w:val="single" w:sz="4" w:space="0" w:color="auto"/>
              <w:left w:val="single" w:sz="4" w:space="0" w:color="auto"/>
              <w:bottom w:val="single" w:sz="4" w:space="0" w:color="auto"/>
              <w:right w:val="single" w:sz="4" w:space="0" w:color="auto"/>
            </w:tcBorders>
            <w:vAlign w:val="center"/>
          </w:tcPr>
          <w:p w14:paraId="11AD7D76" w14:textId="31E41667"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7B2C14D" w14:textId="163C3726" w:rsidR="005A52DD" w:rsidRPr="008712F3" w:rsidRDefault="005A52DD" w:rsidP="00AB487C">
            <w:pPr>
              <w:spacing w:line="256" w:lineRule="auto"/>
              <w:rPr>
                <w:rFonts w:cs="Arial"/>
                <w:color w:val="0070C0"/>
                <w:sz w:val="22"/>
                <w:szCs w:val="22"/>
                <w:lang w:val="pl-PL" w:eastAsia="pl-PL"/>
              </w:rPr>
            </w:pPr>
            <w:r w:rsidRPr="008712F3">
              <w:rPr>
                <w:rFonts w:cs="Arial"/>
                <w:sz w:val="22"/>
                <w:szCs w:val="22"/>
              </w:rPr>
              <w:t>REGON</w:t>
            </w:r>
          </w:p>
        </w:tc>
        <w:tc>
          <w:tcPr>
            <w:tcW w:w="0" w:type="auto"/>
            <w:tcBorders>
              <w:top w:val="single" w:sz="4" w:space="0" w:color="auto"/>
              <w:left w:val="single" w:sz="4" w:space="0" w:color="auto"/>
              <w:bottom w:val="single" w:sz="4" w:space="0" w:color="auto"/>
              <w:right w:val="single" w:sz="4" w:space="0" w:color="auto"/>
            </w:tcBorders>
            <w:vAlign w:val="center"/>
          </w:tcPr>
          <w:p w14:paraId="2FAE91F9" w14:textId="1F1C7C75" w:rsidR="005A52DD" w:rsidRPr="008712F3" w:rsidRDefault="005A52DD" w:rsidP="00AB487C">
            <w:pPr>
              <w:spacing w:line="256" w:lineRule="auto"/>
              <w:rPr>
                <w:rFonts w:cs="Arial"/>
                <w:color w:val="0070C0"/>
                <w:sz w:val="22"/>
                <w:szCs w:val="22"/>
                <w:lang w:val="pl-PL" w:eastAsia="pl-PL"/>
              </w:rPr>
            </w:pPr>
            <w:r w:rsidRPr="00FA06F1">
              <w:rPr>
                <w:rFonts w:cs="Arial"/>
                <w:sz w:val="22"/>
                <w:szCs w:val="22"/>
                <w:lang w:val="pl-PL"/>
              </w:rPr>
              <w:t>Pobieranie danych podmiotu dla spółki cywilnej (REGON), przekazywanie danych spółki cywilnej</w:t>
            </w:r>
          </w:p>
        </w:tc>
        <w:tc>
          <w:tcPr>
            <w:tcW w:w="0" w:type="auto"/>
            <w:tcBorders>
              <w:top w:val="single" w:sz="4" w:space="0" w:color="auto"/>
              <w:left w:val="single" w:sz="4" w:space="0" w:color="auto"/>
              <w:bottom w:val="single" w:sz="4" w:space="0" w:color="auto"/>
              <w:right w:val="single" w:sz="4" w:space="0" w:color="auto"/>
            </w:tcBorders>
            <w:vAlign w:val="center"/>
          </w:tcPr>
          <w:p w14:paraId="5722BF9E" w14:textId="22DF4B34"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Użycie/zmiana</w:t>
            </w:r>
          </w:p>
        </w:tc>
      </w:tr>
      <w:tr w:rsidR="005A52DD" w:rsidRPr="008712F3" w14:paraId="6B9957F3" w14:textId="77777777" w:rsidTr="2D4C78B8">
        <w:tc>
          <w:tcPr>
            <w:tcW w:w="0" w:type="auto"/>
            <w:tcBorders>
              <w:top w:val="single" w:sz="4" w:space="0" w:color="auto"/>
              <w:left w:val="single" w:sz="4" w:space="0" w:color="auto"/>
              <w:bottom w:val="single" w:sz="4" w:space="0" w:color="auto"/>
              <w:right w:val="single" w:sz="4" w:space="0" w:color="auto"/>
            </w:tcBorders>
            <w:vAlign w:val="center"/>
          </w:tcPr>
          <w:p w14:paraId="77EBFE18" w14:textId="6B54D44B"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5</w:t>
            </w:r>
          </w:p>
        </w:tc>
        <w:tc>
          <w:tcPr>
            <w:tcW w:w="0" w:type="auto"/>
            <w:tcBorders>
              <w:top w:val="single" w:sz="4" w:space="0" w:color="auto"/>
              <w:left w:val="single" w:sz="4" w:space="0" w:color="auto"/>
              <w:bottom w:val="single" w:sz="4" w:space="0" w:color="auto"/>
              <w:right w:val="single" w:sz="4" w:space="0" w:color="auto"/>
            </w:tcBorders>
            <w:vAlign w:val="center"/>
          </w:tcPr>
          <w:p w14:paraId="337FD016" w14:textId="3061293F" w:rsidR="005A52DD" w:rsidRPr="008712F3" w:rsidRDefault="005A52DD" w:rsidP="00AB487C">
            <w:pPr>
              <w:spacing w:line="256" w:lineRule="auto"/>
              <w:rPr>
                <w:rFonts w:cs="Arial"/>
                <w:color w:val="0070C0"/>
                <w:sz w:val="22"/>
                <w:szCs w:val="22"/>
                <w:lang w:val="pl-PL" w:eastAsia="pl-PL"/>
              </w:rPr>
            </w:pPr>
            <w:r w:rsidRPr="00FA06F1">
              <w:rPr>
                <w:rFonts w:cs="Arial"/>
                <w:sz w:val="22"/>
                <w:szCs w:val="22"/>
                <w:lang w:val="pl-PL"/>
              </w:rPr>
              <w:t>Centralny Rejestr Podmiotów – Krajowa Ewidencja Podatników</w:t>
            </w:r>
          </w:p>
        </w:tc>
        <w:tc>
          <w:tcPr>
            <w:tcW w:w="0" w:type="auto"/>
            <w:tcBorders>
              <w:top w:val="single" w:sz="4" w:space="0" w:color="auto"/>
              <w:left w:val="single" w:sz="4" w:space="0" w:color="auto"/>
              <w:bottom w:val="single" w:sz="4" w:space="0" w:color="auto"/>
              <w:right w:val="single" w:sz="4" w:space="0" w:color="auto"/>
            </w:tcBorders>
            <w:vAlign w:val="center"/>
          </w:tcPr>
          <w:p w14:paraId="495EAF16" w14:textId="1A783439" w:rsidR="005A52DD" w:rsidRPr="008712F3" w:rsidRDefault="005A52DD" w:rsidP="00AB487C">
            <w:pPr>
              <w:spacing w:line="256" w:lineRule="auto"/>
              <w:rPr>
                <w:rFonts w:cs="Arial"/>
                <w:color w:val="0070C0"/>
                <w:sz w:val="22"/>
                <w:szCs w:val="22"/>
                <w:lang w:val="pl-PL" w:eastAsia="pl-PL"/>
              </w:rPr>
            </w:pPr>
            <w:r w:rsidRPr="00FA06F1">
              <w:rPr>
                <w:rFonts w:cs="Arial"/>
                <w:sz w:val="22"/>
                <w:szCs w:val="22"/>
                <w:lang w:val="pl-PL"/>
              </w:rPr>
              <w:t>Pobieranie danych podmiotu spółki cywilnej (NIP), przekazywanie danych spółki cywilnej</w:t>
            </w:r>
          </w:p>
        </w:tc>
        <w:tc>
          <w:tcPr>
            <w:tcW w:w="0" w:type="auto"/>
            <w:tcBorders>
              <w:top w:val="single" w:sz="4" w:space="0" w:color="auto"/>
              <w:left w:val="single" w:sz="4" w:space="0" w:color="auto"/>
              <w:bottom w:val="single" w:sz="4" w:space="0" w:color="auto"/>
              <w:right w:val="single" w:sz="4" w:space="0" w:color="auto"/>
            </w:tcBorders>
            <w:vAlign w:val="center"/>
          </w:tcPr>
          <w:p w14:paraId="506FC9B0" w14:textId="10783C7C" w:rsidR="005A52DD" w:rsidRPr="008712F3" w:rsidRDefault="005A52DD" w:rsidP="004D1908">
            <w:pPr>
              <w:spacing w:line="256" w:lineRule="auto"/>
              <w:jc w:val="center"/>
              <w:rPr>
                <w:rFonts w:cs="Arial"/>
                <w:color w:val="0070C0"/>
                <w:sz w:val="22"/>
                <w:szCs w:val="22"/>
                <w:lang w:val="pl-PL" w:eastAsia="pl-PL"/>
              </w:rPr>
            </w:pPr>
            <w:r w:rsidRPr="008712F3">
              <w:rPr>
                <w:rFonts w:cs="Arial"/>
                <w:sz w:val="22"/>
                <w:szCs w:val="22"/>
              </w:rPr>
              <w:t>Użycie/zmiana</w:t>
            </w:r>
          </w:p>
        </w:tc>
      </w:tr>
      <w:tr w:rsidR="2D4C78B8" w14:paraId="3B73C925" w14:textId="77777777" w:rsidTr="2D4C78B8">
        <w:trPr>
          <w:trHeight w:val="300"/>
        </w:trPr>
        <w:tc>
          <w:tcPr>
            <w:tcW w:w="546" w:type="dxa"/>
            <w:tcBorders>
              <w:top w:val="single" w:sz="4" w:space="0" w:color="auto"/>
              <w:left w:val="single" w:sz="4" w:space="0" w:color="auto"/>
              <w:bottom w:val="single" w:sz="4" w:space="0" w:color="auto"/>
              <w:right w:val="single" w:sz="4" w:space="0" w:color="auto"/>
            </w:tcBorders>
            <w:vAlign w:val="center"/>
          </w:tcPr>
          <w:p w14:paraId="22CB55D0" w14:textId="747F0CD8" w:rsidR="27BFE2CF" w:rsidRDefault="27BFE2CF" w:rsidP="2D4C78B8">
            <w:pPr>
              <w:spacing w:line="256" w:lineRule="auto"/>
              <w:jc w:val="center"/>
            </w:pPr>
            <w:r w:rsidRPr="2D4C78B8">
              <w:rPr>
                <w:rFonts w:cs="Arial"/>
                <w:sz w:val="22"/>
                <w:szCs w:val="22"/>
              </w:rPr>
              <w:t>6</w:t>
            </w:r>
          </w:p>
        </w:tc>
        <w:tc>
          <w:tcPr>
            <w:tcW w:w="3206" w:type="dxa"/>
            <w:tcBorders>
              <w:top w:val="single" w:sz="4" w:space="0" w:color="auto"/>
              <w:left w:val="single" w:sz="4" w:space="0" w:color="auto"/>
              <w:bottom w:val="single" w:sz="4" w:space="0" w:color="auto"/>
              <w:right w:val="single" w:sz="4" w:space="0" w:color="auto"/>
            </w:tcBorders>
            <w:vAlign w:val="center"/>
          </w:tcPr>
          <w:p w14:paraId="50983DC3" w14:textId="0D2A83E6" w:rsidR="27BFE2CF" w:rsidRDefault="27BFE2CF" w:rsidP="2D4C78B8">
            <w:pPr>
              <w:spacing w:line="256" w:lineRule="auto"/>
            </w:pPr>
            <w:r w:rsidRPr="2D4C78B8">
              <w:rPr>
                <w:rFonts w:cs="Arial"/>
                <w:sz w:val="22"/>
                <w:szCs w:val="22"/>
                <w:lang w:val="pl-PL"/>
              </w:rPr>
              <w:t>PESEL</w:t>
            </w:r>
          </w:p>
        </w:tc>
        <w:tc>
          <w:tcPr>
            <w:tcW w:w="4384" w:type="dxa"/>
            <w:tcBorders>
              <w:top w:val="single" w:sz="4" w:space="0" w:color="auto"/>
              <w:left w:val="single" w:sz="4" w:space="0" w:color="auto"/>
              <w:bottom w:val="single" w:sz="4" w:space="0" w:color="auto"/>
              <w:right w:val="single" w:sz="4" w:space="0" w:color="auto"/>
            </w:tcBorders>
            <w:vAlign w:val="center"/>
          </w:tcPr>
          <w:p w14:paraId="5BDDAA2A" w14:textId="4B5C988F" w:rsidR="27BFE2CF" w:rsidRDefault="27BFE2CF" w:rsidP="2D4C78B8">
            <w:pPr>
              <w:spacing w:line="256" w:lineRule="auto"/>
              <w:rPr>
                <w:rFonts w:cs="Arial"/>
                <w:sz w:val="22"/>
                <w:szCs w:val="22"/>
                <w:lang w:val="pl-PL"/>
              </w:rPr>
            </w:pPr>
            <w:r w:rsidRPr="2D4C78B8">
              <w:rPr>
                <w:rFonts w:cs="Arial"/>
                <w:sz w:val="22"/>
                <w:szCs w:val="22"/>
                <w:lang w:val="pl-PL"/>
              </w:rPr>
              <w:t>Weryfikacja danych / pobieranie informacji o zmianie danych lub zgonie przedsiębiorcy</w:t>
            </w:r>
          </w:p>
        </w:tc>
        <w:tc>
          <w:tcPr>
            <w:tcW w:w="1934" w:type="dxa"/>
            <w:tcBorders>
              <w:top w:val="single" w:sz="4" w:space="0" w:color="auto"/>
              <w:left w:val="single" w:sz="4" w:space="0" w:color="auto"/>
              <w:bottom w:val="single" w:sz="4" w:space="0" w:color="auto"/>
              <w:right w:val="single" w:sz="4" w:space="0" w:color="auto"/>
            </w:tcBorders>
            <w:vAlign w:val="center"/>
          </w:tcPr>
          <w:p w14:paraId="251C1230" w14:textId="3C59F6C3" w:rsidR="27BFE2CF" w:rsidRDefault="27BFE2CF" w:rsidP="2D4C78B8">
            <w:pPr>
              <w:spacing w:line="256" w:lineRule="auto"/>
              <w:jc w:val="center"/>
            </w:pPr>
            <w:r w:rsidRPr="2D4C78B8">
              <w:rPr>
                <w:rFonts w:cs="Arial"/>
                <w:sz w:val="22"/>
                <w:szCs w:val="22"/>
              </w:rPr>
              <w:t>Użycie</w:t>
            </w:r>
          </w:p>
        </w:tc>
      </w:tr>
      <w:tr w:rsidR="2D4C78B8" w14:paraId="39F865B1" w14:textId="77777777" w:rsidTr="2D4C78B8">
        <w:trPr>
          <w:trHeight w:val="300"/>
        </w:trPr>
        <w:tc>
          <w:tcPr>
            <w:tcW w:w="546" w:type="dxa"/>
            <w:tcBorders>
              <w:top w:val="single" w:sz="4" w:space="0" w:color="auto"/>
              <w:left w:val="single" w:sz="4" w:space="0" w:color="auto"/>
              <w:bottom w:val="single" w:sz="4" w:space="0" w:color="auto"/>
              <w:right w:val="single" w:sz="4" w:space="0" w:color="auto"/>
            </w:tcBorders>
            <w:vAlign w:val="center"/>
          </w:tcPr>
          <w:p w14:paraId="28C4C43E" w14:textId="41A180BF" w:rsidR="27BFE2CF" w:rsidRDefault="27BFE2CF" w:rsidP="2D4C78B8">
            <w:pPr>
              <w:spacing w:line="256" w:lineRule="auto"/>
              <w:jc w:val="center"/>
            </w:pPr>
            <w:r w:rsidRPr="2D4C78B8">
              <w:rPr>
                <w:rFonts w:cs="Arial"/>
                <w:sz w:val="22"/>
                <w:szCs w:val="22"/>
              </w:rPr>
              <w:t>7</w:t>
            </w:r>
          </w:p>
        </w:tc>
        <w:tc>
          <w:tcPr>
            <w:tcW w:w="3206" w:type="dxa"/>
            <w:tcBorders>
              <w:top w:val="single" w:sz="4" w:space="0" w:color="auto"/>
              <w:left w:val="single" w:sz="4" w:space="0" w:color="auto"/>
              <w:bottom w:val="single" w:sz="4" w:space="0" w:color="auto"/>
              <w:right w:val="single" w:sz="4" w:space="0" w:color="auto"/>
            </w:tcBorders>
            <w:vAlign w:val="center"/>
          </w:tcPr>
          <w:p w14:paraId="75903262" w14:textId="3CB8BBCA" w:rsidR="27BFE2CF" w:rsidRDefault="27BFE2CF" w:rsidP="2D4C78B8">
            <w:pPr>
              <w:spacing w:line="256" w:lineRule="auto"/>
            </w:pPr>
            <w:r w:rsidRPr="2D4C78B8">
              <w:rPr>
                <w:rFonts w:cs="Arial"/>
                <w:sz w:val="22"/>
                <w:szCs w:val="22"/>
                <w:lang w:val="pl-PL"/>
              </w:rPr>
              <w:t>Tracker</w:t>
            </w:r>
          </w:p>
        </w:tc>
        <w:tc>
          <w:tcPr>
            <w:tcW w:w="4384" w:type="dxa"/>
            <w:tcBorders>
              <w:top w:val="single" w:sz="4" w:space="0" w:color="auto"/>
              <w:left w:val="single" w:sz="4" w:space="0" w:color="auto"/>
              <w:bottom w:val="single" w:sz="4" w:space="0" w:color="auto"/>
              <w:right w:val="single" w:sz="4" w:space="0" w:color="auto"/>
            </w:tcBorders>
            <w:vAlign w:val="center"/>
          </w:tcPr>
          <w:p w14:paraId="1BC083C8" w14:textId="19C00013" w:rsidR="2E95DED3" w:rsidRDefault="2E95DED3" w:rsidP="00E80CED">
            <w:pPr>
              <w:spacing w:line="256" w:lineRule="auto"/>
              <w:rPr>
                <w:rFonts w:cs="Arial"/>
                <w:sz w:val="20"/>
                <w:lang w:val="pl-PL" w:eastAsia="pl-PL"/>
              </w:rPr>
            </w:pPr>
            <w:r w:rsidRPr="2D4C78B8">
              <w:rPr>
                <w:rFonts w:cs="Arial"/>
                <w:sz w:val="20"/>
                <w:lang w:val="pl-PL" w:eastAsia="pl-PL"/>
              </w:rPr>
              <w:t>Pobieranie statusów postępowań, statusów zezwoleń (aktywne/</w:t>
            </w:r>
            <w:r w:rsidRPr="00E80CED">
              <w:rPr>
                <w:lang w:val="pl-PL"/>
              </w:rPr>
              <w:br/>
            </w:r>
            <w:r w:rsidRPr="2D4C78B8">
              <w:rPr>
                <w:rFonts w:cs="Arial"/>
                <w:sz w:val="20"/>
                <w:lang w:val="pl-PL" w:eastAsia="pl-PL"/>
              </w:rPr>
              <w:t>historyczne/</w:t>
            </w:r>
            <w:r w:rsidRPr="00E80CED">
              <w:rPr>
                <w:lang w:val="pl-PL"/>
              </w:rPr>
              <w:br/>
            </w:r>
            <w:r w:rsidRPr="2D4C78B8">
              <w:rPr>
                <w:rFonts w:cs="Arial"/>
                <w:sz w:val="20"/>
                <w:lang w:val="pl-PL" w:eastAsia="pl-PL"/>
              </w:rPr>
              <w:t>modyfikowane), parametry zezwoleń</w:t>
            </w:r>
          </w:p>
          <w:p w14:paraId="167B5466" w14:textId="3B617F01" w:rsidR="2D4C78B8" w:rsidRDefault="2D4C78B8" w:rsidP="2D4C78B8">
            <w:pPr>
              <w:spacing w:line="256" w:lineRule="auto"/>
              <w:rPr>
                <w:rFonts w:cs="Arial"/>
                <w:sz w:val="22"/>
                <w:szCs w:val="22"/>
                <w:lang w:val="pl-PL"/>
              </w:rPr>
            </w:pPr>
          </w:p>
        </w:tc>
        <w:tc>
          <w:tcPr>
            <w:tcW w:w="1934" w:type="dxa"/>
            <w:tcBorders>
              <w:top w:val="single" w:sz="4" w:space="0" w:color="auto"/>
              <w:left w:val="single" w:sz="4" w:space="0" w:color="auto"/>
              <w:bottom w:val="single" w:sz="4" w:space="0" w:color="auto"/>
              <w:right w:val="single" w:sz="4" w:space="0" w:color="auto"/>
            </w:tcBorders>
            <w:vAlign w:val="center"/>
          </w:tcPr>
          <w:p w14:paraId="364756DA" w14:textId="48885685" w:rsidR="2E95DED3" w:rsidRDefault="2E95DED3" w:rsidP="2D4C78B8">
            <w:pPr>
              <w:spacing w:line="256" w:lineRule="auto"/>
              <w:jc w:val="center"/>
            </w:pPr>
            <w:r w:rsidRPr="2D4C78B8">
              <w:rPr>
                <w:rFonts w:cs="Arial"/>
                <w:sz w:val="22"/>
                <w:szCs w:val="22"/>
              </w:rPr>
              <w:t>Użycie</w:t>
            </w:r>
          </w:p>
        </w:tc>
      </w:tr>
      <w:tr w:rsidR="00495F11" w14:paraId="23D480A2" w14:textId="77777777" w:rsidTr="2D4C78B8">
        <w:trPr>
          <w:trHeight w:val="300"/>
        </w:trPr>
        <w:tc>
          <w:tcPr>
            <w:tcW w:w="546" w:type="dxa"/>
            <w:tcBorders>
              <w:top w:val="single" w:sz="4" w:space="0" w:color="auto"/>
              <w:left w:val="single" w:sz="4" w:space="0" w:color="auto"/>
              <w:bottom w:val="single" w:sz="4" w:space="0" w:color="auto"/>
              <w:right w:val="single" w:sz="4" w:space="0" w:color="auto"/>
            </w:tcBorders>
            <w:vAlign w:val="center"/>
          </w:tcPr>
          <w:p w14:paraId="75118C6C" w14:textId="4C0538B0" w:rsidR="00495F11" w:rsidRPr="2D4C78B8" w:rsidRDefault="00495F11" w:rsidP="2D4C78B8">
            <w:pPr>
              <w:spacing w:line="256" w:lineRule="auto"/>
              <w:jc w:val="center"/>
              <w:rPr>
                <w:rFonts w:cs="Arial"/>
                <w:sz w:val="22"/>
                <w:szCs w:val="22"/>
              </w:rPr>
            </w:pPr>
            <w:r>
              <w:rPr>
                <w:rFonts w:cs="Arial"/>
                <w:sz w:val="22"/>
                <w:szCs w:val="22"/>
              </w:rPr>
              <w:t>8</w:t>
            </w:r>
          </w:p>
        </w:tc>
        <w:tc>
          <w:tcPr>
            <w:tcW w:w="3206" w:type="dxa"/>
            <w:tcBorders>
              <w:top w:val="single" w:sz="4" w:space="0" w:color="auto"/>
              <w:left w:val="single" w:sz="4" w:space="0" w:color="auto"/>
              <w:bottom w:val="single" w:sz="4" w:space="0" w:color="auto"/>
              <w:right w:val="single" w:sz="4" w:space="0" w:color="auto"/>
            </w:tcBorders>
            <w:vAlign w:val="center"/>
          </w:tcPr>
          <w:p w14:paraId="3D44F482" w14:textId="721EDBEB" w:rsidR="00495F11" w:rsidRPr="2D4C78B8" w:rsidRDefault="00495F11" w:rsidP="2D4C78B8">
            <w:pPr>
              <w:spacing w:line="256" w:lineRule="auto"/>
              <w:rPr>
                <w:rFonts w:cs="Arial"/>
                <w:sz w:val="22"/>
                <w:szCs w:val="22"/>
                <w:lang w:val="pl-PL"/>
              </w:rPr>
            </w:pPr>
            <w:r>
              <w:rPr>
                <w:rFonts w:cs="Arial"/>
                <w:sz w:val="22"/>
                <w:szCs w:val="22"/>
                <w:lang w:val="pl-PL"/>
              </w:rPr>
              <w:t>POBYT</w:t>
            </w:r>
          </w:p>
        </w:tc>
        <w:tc>
          <w:tcPr>
            <w:tcW w:w="4384" w:type="dxa"/>
            <w:tcBorders>
              <w:top w:val="single" w:sz="4" w:space="0" w:color="auto"/>
              <w:left w:val="single" w:sz="4" w:space="0" w:color="auto"/>
              <w:bottom w:val="single" w:sz="4" w:space="0" w:color="auto"/>
              <w:right w:val="single" w:sz="4" w:space="0" w:color="auto"/>
            </w:tcBorders>
            <w:vAlign w:val="center"/>
          </w:tcPr>
          <w:p w14:paraId="19650103" w14:textId="2505F11E" w:rsidR="00495F11" w:rsidRPr="2D4C78B8" w:rsidRDefault="002F3FE4">
            <w:pPr>
              <w:spacing w:line="256" w:lineRule="auto"/>
              <w:rPr>
                <w:rFonts w:cs="Arial"/>
                <w:sz w:val="20"/>
                <w:lang w:val="pl-PL" w:eastAsia="pl-PL"/>
              </w:rPr>
            </w:pPr>
            <w:r>
              <w:rPr>
                <w:rFonts w:cs="Arial"/>
                <w:sz w:val="20"/>
                <w:lang w:val="pl-PL" w:eastAsia="pl-PL"/>
              </w:rPr>
              <w:t xml:space="preserve">Weryfikacja </w:t>
            </w:r>
            <w:r w:rsidR="00811996">
              <w:rPr>
                <w:rFonts w:cs="Arial"/>
                <w:sz w:val="20"/>
                <w:lang w:val="pl-PL" w:eastAsia="pl-PL"/>
              </w:rPr>
              <w:t>uprawnień</w:t>
            </w:r>
            <w:r w:rsidRPr="00B262B8">
              <w:rPr>
                <w:rFonts w:cs="Arial"/>
                <w:sz w:val="20"/>
                <w:lang w:val="pl-PL" w:eastAsia="pl-PL"/>
              </w:rPr>
              <w:t xml:space="preserve"> </w:t>
            </w:r>
            <w:r w:rsidR="00811996">
              <w:rPr>
                <w:rFonts w:cs="Arial"/>
                <w:sz w:val="20"/>
                <w:lang w:val="pl-PL" w:eastAsia="pl-PL"/>
              </w:rPr>
              <w:t xml:space="preserve">cudzoziemców </w:t>
            </w:r>
            <w:r w:rsidRPr="00B262B8">
              <w:rPr>
                <w:rFonts w:cs="Arial"/>
                <w:sz w:val="20"/>
                <w:lang w:val="pl-PL" w:eastAsia="pl-PL"/>
              </w:rPr>
              <w:t xml:space="preserve">do wykonywania </w:t>
            </w:r>
            <w:r w:rsidR="00811996">
              <w:rPr>
                <w:rFonts w:cs="Arial"/>
                <w:sz w:val="20"/>
                <w:lang w:val="pl-PL" w:eastAsia="pl-PL"/>
              </w:rPr>
              <w:t>działalności gospodarczej</w:t>
            </w:r>
          </w:p>
        </w:tc>
        <w:tc>
          <w:tcPr>
            <w:tcW w:w="1934" w:type="dxa"/>
            <w:tcBorders>
              <w:top w:val="single" w:sz="4" w:space="0" w:color="auto"/>
              <w:left w:val="single" w:sz="4" w:space="0" w:color="auto"/>
              <w:bottom w:val="single" w:sz="4" w:space="0" w:color="auto"/>
              <w:right w:val="single" w:sz="4" w:space="0" w:color="auto"/>
            </w:tcBorders>
            <w:vAlign w:val="center"/>
          </w:tcPr>
          <w:p w14:paraId="52E48523" w14:textId="7F939CF9" w:rsidR="00495F11" w:rsidRPr="2D4C78B8" w:rsidRDefault="00DD3CBB" w:rsidP="2D4C78B8">
            <w:pPr>
              <w:spacing w:line="256" w:lineRule="auto"/>
              <w:jc w:val="center"/>
              <w:rPr>
                <w:rFonts w:cs="Arial"/>
                <w:sz w:val="22"/>
                <w:szCs w:val="22"/>
              </w:rPr>
            </w:pPr>
            <w:r>
              <w:rPr>
                <w:rFonts w:cs="Arial"/>
                <w:sz w:val="22"/>
                <w:szCs w:val="22"/>
              </w:rPr>
              <w:t>Użycie</w:t>
            </w:r>
          </w:p>
        </w:tc>
      </w:tr>
      <w:tr w:rsidR="00495F11" w14:paraId="55EF020B" w14:textId="77777777" w:rsidTr="2D4C78B8">
        <w:trPr>
          <w:trHeight w:val="300"/>
        </w:trPr>
        <w:tc>
          <w:tcPr>
            <w:tcW w:w="546" w:type="dxa"/>
            <w:tcBorders>
              <w:top w:val="single" w:sz="4" w:space="0" w:color="auto"/>
              <w:left w:val="single" w:sz="4" w:space="0" w:color="auto"/>
              <w:bottom w:val="single" w:sz="4" w:space="0" w:color="auto"/>
              <w:right w:val="single" w:sz="4" w:space="0" w:color="auto"/>
            </w:tcBorders>
            <w:vAlign w:val="center"/>
          </w:tcPr>
          <w:p w14:paraId="7FD6D462" w14:textId="5BB8F5BD" w:rsidR="00495F11" w:rsidRDefault="0091275A" w:rsidP="2D4C78B8">
            <w:pPr>
              <w:spacing w:line="256" w:lineRule="auto"/>
              <w:jc w:val="center"/>
              <w:rPr>
                <w:rFonts w:cs="Arial"/>
                <w:sz w:val="22"/>
                <w:szCs w:val="22"/>
              </w:rPr>
            </w:pPr>
            <w:r>
              <w:rPr>
                <w:rFonts w:cs="Arial"/>
                <w:sz w:val="22"/>
                <w:szCs w:val="22"/>
              </w:rPr>
              <w:t>9</w:t>
            </w:r>
          </w:p>
        </w:tc>
        <w:tc>
          <w:tcPr>
            <w:tcW w:w="3206" w:type="dxa"/>
            <w:tcBorders>
              <w:top w:val="single" w:sz="4" w:space="0" w:color="auto"/>
              <w:left w:val="single" w:sz="4" w:space="0" w:color="auto"/>
              <w:bottom w:val="single" w:sz="4" w:space="0" w:color="auto"/>
              <w:right w:val="single" w:sz="4" w:space="0" w:color="auto"/>
            </w:tcBorders>
            <w:vAlign w:val="center"/>
          </w:tcPr>
          <w:p w14:paraId="6F9E9FB8" w14:textId="23F13986" w:rsidR="00495F11" w:rsidRDefault="0005388E" w:rsidP="2D4C78B8">
            <w:pPr>
              <w:spacing w:line="256" w:lineRule="auto"/>
              <w:rPr>
                <w:rFonts w:cs="Arial"/>
                <w:sz w:val="22"/>
                <w:szCs w:val="22"/>
                <w:lang w:val="pl-PL"/>
              </w:rPr>
            </w:pPr>
            <w:r>
              <w:rPr>
                <w:rFonts w:cs="Arial"/>
                <w:sz w:val="22"/>
                <w:szCs w:val="22"/>
                <w:lang w:val="pl-PL"/>
              </w:rPr>
              <w:t>R</w:t>
            </w:r>
            <w:r w:rsidR="00AB3EED">
              <w:rPr>
                <w:rFonts w:cs="Arial"/>
                <w:sz w:val="22"/>
                <w:szCs w:val="22"/>
                <w:lang w:val="pl-PL"/>
              </w:rPr>
              <w:t xml:space="preserve">ejestr </w:t>
            </w:r>
            <w:r>
              <w:rPr>
                <w:rFonts w:cs="Arial"/>
                <w:sz w:val="22"/>
                <w:szCs w:val="22"/>
                <w:lang w:val="pl-PL"/>
              </w:rPr>
              <w:t>S</w:t>
            </w:r>
            <w:r w:rsidR="00AB3EED">
              <w:rPr>
                <w:rFonts w:cs="Arial"/>
                <w:sz w:val="22"/>
                <w:szCs w:val="22"/>
                <w:lang w:val="pl-PL"/>
              </w:rPr>
              <w:t xml:space="preserve">tanu </w:t>
            </w:r>
            <w:r>
              <w:rPr>
                <w:rFonts w:cs="Arial"/>
                <w:sz w:val="22"/>
                <w:szCs w:val="22"/>
                <w:lang w:val="pl-PL"/>
              </w:rPr>
              <w:t>C</w:t>
            </w:r>
            <w:r w:rsidR="00AB3EED">
              <w:rPr>
                <w:rFonts w:cs="Arial"/>
                <w:sz w:val="22"/>
                <w:szCs w:val="22"/>
                <w:lang w:val="pl-PL"/>
              </w:rPr>
              <w:t>ywilnego</w:t>
            </w:r>
            <w:r>
              <w:rPr>
                <w:rFonts w:cs="Arial"/>
                <w:sz w:val="22"/>
                <w:szCs w:val="22"/>
                <w:lang w:val="pl-PL"/>
              </w:rPr>
              <w:t xml:space="preserve"> </w:t>
            </w:r>
          </w:p>
        </w:tc>
        <w:tc>
          <w:tcPr>
            <w:tcW w:w="4384" w:type="dxa"/>
            <w:tcBorders>
              <w:top w:val="single" w:sz="4" w:space="0" w:color="auto"/>
              <w:left w:val="single" w:sz="4" w:space="0" w:color="auto"/>
              <w:bottom w:val="single" w:sz="4" w:space="0" w:color="auto"/>
              <w:right w:val="single" w:sz="4" w:space="0" w:color="auto"/>
            </w:tcBorders>
            <w:vAlign w:val="center"/>
          </w:tcPr>
          <w:p w14:paraId="33625A3E" w14:textId="77F787BE" w:rsidR="00495F11" w:rsidRPr="2D4C78B8" w:rsidRDefault="00AF1D1C">
            <w:pPr>
              <w:spacing w:line="256" w:lineRule="auto"/>
              <w:rPr>
                <w:rFonts w:cs="Arial"/>
                <w:sz w:val="20"/>
                <w:lang w:val="pl-PL" w:eastAsia="pl-PL"/>
              </w:rPr>
            </w:pPr>
            <w:r w:rsidRPr="00B262B8">
              <w:rPr>
                <w:rFonts w:cs="Arial"/>
                <w:sz w:val="20"/>
                <w:lang w:val="pl-PL" w:eastAsia="pl-PL"/>
              </w:rPr>
              <w:t>Przesyłanie plików PDF potwierdzających dane zawarte w rejestrze RSC</w:t>
            </w:r>
          </w:p>
        </w:tc>
        <w:tc>
          <w:tcPr>
            <w:tcW w:w="1934" w:type="dxa"/>
            <w:tcBorders>
              <w:top w:val="single" w:sz="4" w:space="0" w:color="auto"/>
              <w:left w:val="single" w:sz="4" w:space="0" w:color="auto"/>
              <w:bottom w:val="single" w:sz="4" w:space="0" w:color="auto"/>
              <w:right w:val="single" w:sz="4" w:space="0" w:color="auto"/>
            </w:tcBorders>
            <w:vAlign w:val="center"/>
          </w:tcPr>
          <w:p w14:paraId="5F2CD4DD" w14:textId="4B3F44F8" w:rsidR="00495F11" w:rsidRPr="2D4C78B8" w:rsidRDefault="00B71A9F" w:rsidP="2D4C78B8">
            <w:pPr>
              <w:spacing w:line="256" w:lineRule="auto"/>
              <w:jc w:val="center"/>
              <w:rPr>
                <w:rFonts w:cs="Arial"/>
                <w:sz w:val="22"/>
                <w:szCs w:val="22"/>
              </w:rPr>
            </w:pPr>
            <w:r>
              <w:rPr>
                <w:rFonts w:cs="Arial"/>
                <w:sz w:val="22"/>
                <w:szCs w:val="22"/>
              </w:rPr>
              <w:t>Użycie</w:t>
            </w:r>
          </w:p>
        </w:tc>
      </w:tr>
      <w:tr w:rsidR="00BB7C8B" w14:paraId="74838D22" w14:textId="77777777" w:rsidTr="2D4C78B8">
        <w:trPr>
          <w:trHeight w:val="300"/>
        </w:trPr>
        <w:tc>
          <w:tcPr>
            <w:tcW w:w="546" w:type="dxa"/>
            <w:tcBorders>
              <w:top w:val="single" w:sz="4" w:space="0" w:color="auto"/>
              <w:left w:val="single" w:sz="4" w:space="0" w:color="auto"/>
              <w:bottom w:val="single" w:sz="4" w:space="0" w:color="auto"/>
              <w:right w:val="single" w:sz="4" w:space="0" w:color="auto"/>
            </w:tcBorders>
            <w:vAlign w:val="center"/>
          </w:tcPr>
          <w:p w14:paraId="4C48D1C5" w14:textId="39C776AA" w:rsidR="00BB7C8B" w:rsidRDefault="00795B8E" w:rsidP="2D4C78B8">
            <w:pPr>
              <w:spacing w:line="256" w:lineRule="auto"/>
              <w:jc w:val="center"/>
              <w:rPr>
                <w:rFonts w:cs="Arial"/>
                <w:sz w:val="22"/>
                <w:szCs w:val="22"/>
              </w:rPr>
            </w:pPr>
            <w:r>
              <w:rPr>
                <w:rFonts w:cs="Arial"/>
                <w:sz w:val="22"/>
                <w:szCs w:val="22"/>
              </w:rPr>
              <w:t>10</w:t>
            </w:r>
          </w:p>
        </w:tc>
        <w:tc>
          <w:tcPr>
            <w:tcW w:w="3206" w:type="dxa"/>
            <w:tcBorders>
              <w:top w:val="single" w:sz="4" w:space="0" w:color="auto"/>
              <w:left w:val="single" w:sz="4" w:space="0" w:color="auto"/>
              <w:bottom w:val="single" w:sz="4" w:space="0" w:color="auto"/>
              <w:right w:val="single" w:sz="4" w:space="0" w:color="auto"/>
            </w:tcBorders>
            <w:vAlign w:val="center"/>
          </w:tcPr>
          <w:p w14:paraId="20A45F70" w14:textId="251A1BD3" w:rsidR="00BB7C8B" w:rsidRDefault="00436652" w:rsidP="2D4C78B8">
            <w:pPr>
              <w:spacing w:line="256" w:lineRule="auto"/>
              <w:rPr>
                <w:rFonts w:cs="Arial"/>
                <w:sz w:val="22"/>
                <w:szCs w:val="22"/>
                <w:lang w:val="pl-PL"/>
              </w:rPr>
            </w:pPr>
            <w:r>
              <w:rPr>
                <w:rFonts w:cs="Arial"/>
                <w:sz w:val="22"/>
                <w:szCs w:val="22"/>
                <w:lang w:val="pl-PL"/>
              </w:rPr>
              <w:t>B</w:t>
            </w:r>
            <w:r w:rsidR="005D14F6">
              <w:rPr>
                <w:rFonts w:cs="Arial"/>
                <w:sz w:val="22"/>
                <w:szCs w:val="22"/>
                <w:lang w:val="pl-PL"/>
              </w:rPr>
              <w:t xml:space="preserve">aza </w:t>
            </w:r>
            <w:r>
              <w:rPr>
                <w:rFonts w:cs="Arial"/>
                <w:sz w:val="22"/>
                <w:szCs w:val="22"/>
                <w:lang w:val="pl-PL"/>
              </w:rPr>
              <w:t>A</w:t>
            </w:r>
            <w:r w:rsidR="005D14F6">
              <w:rPr>
                <w:rFonts w:cs="Arial"/>
                <w:sz w:val="22"/>
                <w:szCs w:val="22"/>
                <w:lang w:val="pl-PL"/>
              </w:rPr>
              <w:t xml:space="preserve">dresów </w:t>
            </w:r>
            <w:r>
              <w:rPr>
                <w:rFonts w:cs="Arial"/>
                <w:sz w:val="22"/>
                <w:szCs w:val="22"/>
                <w:lang w:val="pl-PL"/>
              </w:rPr>
              <w:t>E</w:t>
            </w:r>
            <w:r w:rsidR="005D14F6">
              <w:rPr>
                <w:rFonts w:cs="Arial"/>
                <w:sz w:val="22"/>
                <w:szCs w:val="22"/>
                <w:lang w:val="pl-PL"/>
              </w:rPr>
              <w:t xml:space="preserve">lektronicznych </w:t>
            </w:r>
            <w:r w:rsidR="007F1BFF">
              <w:rPr>
                <w:rFonts w:cs="Arial"/>
                <w:sz w:val="22"/>
                <w:szCs w:val="22"/>
                <w:lang w:val="pl-PL"/>
              </w:rPr>
              <w:t>(eDoręcze</w:t>
            </w:r>
            <w:r w:rsidR="00AB3EED">
              <w:rPr>
                <w:rFonts w:cs="Arial"/>
                <w:sz w:val="22"/>
                <w:szCs w:val="22"/>
                <w:lang w:val="pl-PL"/>
              </w:rPr>
              <w:t>nia)</w:t>
            </w:r>
          </w:p>
        </w:tc>
        <w:tc>
          <w:tcPr>
            <w:tcW w:w="4384" w:type="dxa"/>
            <w:tcBorders>
              <w:top w:val="single" w:sz="4" w:space="0" w:color="auto"/>
              <w:left w:val="single" w:sz="4" w:space="0" w:color="auto"/>
              <w:bottom w:val="single" w:sz="4" w:space="0" w:color="auto"/>
              <w:right w:val="single" w:sz="4" w:space="0" w:color="auto"/>
            </w:tcBorders>
            <w:vAlign w:val="center"/>
          </w:tcPr>
          <w:p w14:paraId="5CEE229A" w14:textId="1525A22E" w:rsidR="00BB7C8B" w:rsidRPr="2D4C78B8" w:rsidRDefault="002F3FE4">
            <w:pPr>
              <w:spacing w:line="256" w:lineRule="auto"/>
              <w:rPr>
                <w:rFonts w:cs="Arial"/>
                <w:sz w:val="20"/>
                <w:lang w:val="pl-PL" w:eastAsia="pl-PL"/>
              </w:rPr>
            </w:pPr>
            <w:r w:rsidRPr="00B262B8">
              <w:rPr>
                <w:rFonts w:cs="Arial"/>
                <w:sz w:val="20"/>
                <w:lang w:val="pl-PL" w:eastAsia="pl-PL"/>
              </w:rPr>
              <w:t>Wnioski wpis w BAE dla firm</w:t>
            </w:r>
            <w:r>
              <w:rPr>
                <w:rFonts w:cs="Arial"/>
                <w:sz w:val="20"/>
                <w:lang w:val="pl-PL" w:eastAsia="pl-PL"/>
              </w:rPr>
              <w:t xml:space="preserve"> . Pobieranie informacji</w:t>
            </w:r>
            <w:r w:rsidRPr="00B262B8">
              <w:rPr>
                <w:rFonts w:cs="Arial"/>
                <w:sz w:val="20"/>
                <w:lang w:val="pl-PL" w:eastAsia="pl-PL"/>
              </w:rPr>
              <w:t xml:space="preserve"> o nadanym adresie BAE dla osoby fizycznej prowadzącej działalność gospodarczą</w:t>
            </w:r>
          </w:p>
        </w:tc>
        <w:tc>
          <w:tcPr>
            <w:tcW w:w="1934" w:type="dxa"/>
            <w:tcBorders>
              <w:top w:val="single" w:sz="4" w:space="0" w:color="auto"/>
              <w:left w:val="single" w:sz="4" w:space="0" w:color="auto"/>
              <w:bottom w:val="single" w:sz="4" w:space="0" w:color="auto"/>
              <w:right w:val="single" w:sz="4" w:space="0" w:color="auto"/>
            </w:tcBorders>
            <w:vAlign w:val="center"/>
          </w:tcPr>
          <w:p w14:paraId="36B262C2" w14:textId="318B8759" w:rsidR="00BB7C8B" w:rsidRPr="2D4C78B8" w:rsidRDefault="000A57BC" w:rsidP="2D4C78B8">
            <w:pPr>
              <w:spacing w:line="256" w:lineRule="auto"/>
              <w:jc w:val="center"/>
              <w:rPr>
                <w:rFonts w:cs="Arial"/>
                <w:sz w:val="22"/>
                <w:szCs w:val="22"/>
              </w:rPr>
            </w:pPr>
            <w:r>
              <w:rPr>
                <w:rFonts w:cs="Arial"/>
                <w:sz w:val="22"/>
                <w:szCs w:val="22"/>
              </w:rPr>
              <w:t>Użycie/zmiana</w:t>
            </w:r>
          </w:p>
        </w:tc>
      </w:tr>
      <w:tr w:rsidR="006C0A4D" w14:paraId="1D3BB7C7" w14:textId="77777777" w:rsidTr="2D4C78B8">
        <w:trPr>
          <w:trHeight w:val="300"/>
        </w:trPr>
        <w:tc>
          <w:tcPr>
            <w:tcW w:w="546" w:type="dxa"/>
            <w:tcBorders>
              <w:top w:val="single" w:sz="4" w:space="0" w:color="auto"/>
              <w:left w:val="single" w:sz="4" w:space="0" w:color="auto"/>
              <w:bottom w:val="single" w:sz="4" w:space="0" w:color="auto"/>
              <w:right w:val="single" w:sz="4" w:space="0" w:color="auto"/>
            </w:tcBorders>
            <w:vAlign w:val="center"/>
          </w:tcPr>
          <w:p w14:paraId="2B61251D" w14:textId="38069ED4" w:rsidR="006C0A4D" w:rsidRDefault="006C0A4D" w:rsidP="2D4C78B8">
            <w:pPr>
              <w:spacing w:line="256" w:lineRule="auto"/>
              <w:jc w:val="center"/>
              <w:rPr>
                <w:rFonts w:cs="Arial"/>
                <w:sz w:val="22"/>
                <w:szCs w:val="22"/>
              </w:rPr>
            </w:pPr>
            <w:r>
              <w:rPr>
                <w:rFonts w:cs="Arial"/>
                <w:sz w:val="22"/>
                <w:szCs w:val="22"/>
              </w:rPr>
              <w:t>11</w:t>
            </w:r>
          </w:p>
        </w:tc>
        <w:tc>
          <w:tcPr>
            <w:tcW w:w="3206" w:type="dxa"/>
            <w:tcBorders>
              <w:top w:val="single" w:sz="4" w:space="0" w:color="auto"/>
              <w:left w:val="single" w:sz="4" w:space="0" w:color="auto"/>
              <w:bottom w:val="single" w:sz="4" w:space="0" w:color="auto"/>
              <w:right w:val="single" w:sz="4" w:space="0" w:color="auto"/>
            </w:tcBorders>
            <w:vAlign w:val="center"/>
          </w:tcPr>
          <w:p w14:paraId="48D995D0" w14:textId="0D1BB503" w:rsidR="006C0A4D" w:rsidRDefault="00C5592F" w:rsidP="2D4C78B8">
            <w:pPr>
              <w:spacing w:line="256" w:lineRule="auto"/>
              <w:rPr>
                <w:rFonts w:cs="Arial"/>
                <w:sz w:val="22"/>
                <w:szCs w:val="22"/>
                <w:lang w:val="pl-PL"/>
              </w:rPr>
            </w:pPr>
            <w:r>
              <w:rPr>
                <w:rFonts w:cs="Arial"/>
                <w:sz w:val="22"/>
                <w:szCs w:val="22"/>
                <w:lang w:val="pl-PL"/>
              </w:rPr>
              <w:t>Krajowy Rejestr Karny</w:t>
            </w:r>
          </w:p>
        </w:tc>
        <w:tc>
          <w:tcPr>
            <w:tcW w:w="4384" w:type="dxa"/>
            <w:tcBorders>
              <w:top w:val="single" w:sz="4" w:space="0" w:color="auto"/>
              <w:left w:val="single" w:sz="4" w:space="0" w:color="auto"/>
              <w:bottom w:val="single" w:sz="4" w:space="0" w:color="auto"/>
              <w:right w:val="single" w:sz="4" w:space="0" w:color="auto"/>
            </w:tcBorders>
            <w:vAlign w:val="center"/>
          </w:tcPr>
          <w:p w14:paraId="5E5522F4" w14:textId="106AC0CE" w:rsidR="006C0A4D" w:rsidRPr="2D4C78B8" w:rsidRDefault="00FF222B">
            <w:pPr>
              <w:spacing w:line="256" w:lineRule="auto"/>
              <w:rPr>
                <w:rFonts w:cs="Arial"/>
                <w:sz w:val="20"/>
                <w:lang w:val="pl-PL" w:eastAsia="pl-PL"/>
              </w:rPr>
            </w:pPr>
            <w:r>
              <w:rPr>
                <w:rFonts w:cs="Arial"/>
                <w:sz w:val="20"/>
                <w:lang w:val="pl-PL" w:eastAsia="pl-PL"/>
              </w:rPr>
              <w:t>Weryfikacja zakazów dot. prowadzenia działalności gospodarczej</w:t>
            </w:r>
            <w:r w:rsidR="00B43589">
              <w:rPr>
                <w:rFonts w:cs="Arial"/>
                <w:sz w:val="20"/>
                <w:lang w:val="pl-PL" w:eastAsia="pl-PL"/>
              </w:rPr>
              <w:t>.</w:t>
            </w:r>
          </w:p>
        </w:tc>
        <w:tc>
          <w:tcPr>
            <w:tcW w:w="1934" w:type="dxa"/>
            <w:tcBorders>
              <w:top w:val="single" w:sz="4" w:space="0" w:color="auto"/>
              <w:left w:val="single" w:sz="4" w:space="0" w:color="auto"/>
              <w:bottom w:val="single" w:sz="4" w:space="0" w:color="auto"/>
              <w:right w:val="single" w:sz="4" w:space="0" w:color="auto"/>
            </w:tcBorders>
            <w:vAlign w:val="center"/>
          </w:tcPr>
          <w:p w14:paraId="032AD50B" w14:textId="31C3D0BF" w:rsidR="006C0A4D" w:rsidRPr="2D4C78B8" w:rsidRDefault="00F45E2A" w:rsidP="2D4C78B8">
            <w:pPr>
              <w:spacing w:line="256" w:lineRule="auto"/>
              <w:jc w:val="center"/>
              <w:rPr>
                <w:rFonts w:cs="Arial"/>
                <w:sz w:val="22"/>
                <w:szCs w:val="22"/>
              </w:rPr>
            </w:pPr>
            <w:r>
              <w:rPr>
                <w:rFonts w:cs="Arial"/>
                <w:sz w:val="22"/>
                <w:szCs w:val="22"/>
              </w:rPr>
              <w:t>Użycie</w:t>
            </w:r>
          </w:p>
        </w:tc>
      </w:tr>
    </w:tbl>
    <w:p w14:paraId="6A70BFF9" w14:textId="77777777" w:rsidR="00BD4EE3" w:rsidRPr="00BD4EE3" w:rsidRDefault="00BD4EE3" w:rsidP="00485E7E">
      <w:pPr>
        <w:pStyle w:val="Tekstpodstawowy2"/>
        <w:ind w:left="0"/>
        <w:rPr>
          <w:lang w:val="pl-PL" w:eastAsia="pl-PL"/>
        </w:rPr>
      </w:pPr>
    </w:p>
    <w:p w14:paraId="0281B503" w14:textId="6DA411EC" w:rsidR="00BD4EE3" w:rsidRPr="003269DF" w:rsidRDefault="00BD4EE3" w:rsidP="00A03B75">
      <w:pPr>
        <w:pStyle w:val="Nagwek2"/>
        <w:keepNext/>
        <w:rPr>
          <w:b w:val="0"/>
          <w:sz w:val="20"/>
          <w:szCs w:val="20"/>
          <w:lang w:val="pl-PL" w:eastAsia="pl-PL"/>
        </w:rPr>
      </w:pPr>
      <w:r w:rsidRPr="00110D64">
        <w:rPr>
          <w:szCs w:val="20"/>
          <w:lang w:val="pl-PL" w:eastAsia="pl-PL"/>
        </w:rPr>
        <w:t>Bezpieczeństwo</w:t>
      </w:r>
    </w:p>
    <w:p w14:paraId="4509E9BD" w14:textId="62973602" w:rsidR="00BD4EE3" w:rsidRPr="008565B8" w:rsidRDefault="00BD4EE3" w:rsidP="002E59AF">
      <w:pPr>
        <w:spacing w:after="120"/>
        <w:ind w:left="425"/>
        <w:rPr>
          <w:rFonts w:cs="Arial"/>
          <w:sz w:val="22"/>
          <w:szCs w:val="24"/>
          <w:lang w:val="pl-PL" w:eastAsia="pl-PL"/>
        </w:rPr>
      </w:pPr>
      <w:r w:rsidRPr="008565B8">
        <w:rPr>
          <w:rFonts w:cs="Arial"/>
          <w:sz w:val="22"/>
          <w:szCs w:val="24"/>
          <w:lang w:val="pl-PL" w:eastAsia="pl-PL"/>
        </w:rPr>
        <w:t>Planowany poziom zapewnienia bezpieczeństwa (</w:t>
      </w:r>
      <w:r w:rsidR="00B96493" w:rsidRPr="00FA06F1">
        <w:rPr>
          <w:rFonts w:cs="Arial"/>
          <w:sz w:val="22"/>
          <w:szCs w:val="24"/>
          <w:lang w:val="pl-PL" w:eastAsia="pl-PL"/>
        </w:rPr>
        <w:t>w rozumieniu przepisów §</w:t>
      </w:r>
      <w:r w:rsidR="004A11A1" w:rsidRPr="00FA06F1">
        <w:rPr>
          <w:rFonts w:cs="Arial"/>
          <w:sz w:val="22"/>
          <w:szCs w:val="24"/>
          <w:lang w:val="pl-PL" w:eastAsia="pl-PL"/>
        </w:rPr>
        <w:t xml:space="preserve"> </w:t>
      </w:r>
      <w:r w:rsidR="00B96493" w:rsidRPr="00FA06F1">
        <w:rPr>
          <w:rFonts w:cs="Arial"/>
          <w:sz w:val="22"/>
          <w:szCs w:val="24"/>
          <w:lang w:val="pl-PL" w:eastAsia="pl-PL"/>
        </w:rPr>
        <w:t xml:space="preserve">19 </w:t>
      </w:r>
      <w:r w:rsidR="008616F2" w:rsidRPr="00FA06F1">
        <w:rPr>
          <w:rFonts w:cs="Arial"/>
          <w:sz w:val="22"/>
          <w:szCs w:val="24"/>
          <w:lang w:val="pl-PL" w:eastAsia="pl-PL"/>
        </w:rPr>
        <w:t>r</w:t>
      </w:r>
      <w:r w:rsidR="00B96493" w:rsidRPr="00FA06F1">
        <w:rPr>
          <w:rFonts w:cs="Arial"/>
          <w:sz w:val="22"/>
          <w:szCs w:val="24"/>
          <w:lang w:val="pl-PL" w:eastAsia="pl-PL"/>
        </w:rPr>
        <w:t xml:space="preserve">ozporządzenia </w:t>
      </w:r>
      <w:r w:rsidR="00AD4C1A" w:rsidRPr="00FA06F1">
        <w:rPr>
          <w:rFonts w:cs="Arial"/>
          <w:sz w:val="22"/>
          <w:szCs w:val="24"/>
          <w:lang w:val="pl-PL"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00580089">
        <w:rPr>
          <w:rFonts w:cs="Arial"/>
          <w:sz w:val="22"/>
          <w:szCs w:val="24"/>
          <w:lang w:val="pl-PL" w:eastAsia="pl-PL"/>
        </w:rPr>
        <w:t xml:space="preserve"> </w:t>
      </w:r>
      <w:r w:rsidRPr="008565B8">
        <w:rPr>
          <w:rFonts w:cs="Arial"/>
          <w:sz w:val="22"/>
          <w:szCs w:val="24"/>
          <w:lang w:val="pl-PL" w:eastAsia="pl-PL"/>
        </w:rPr>
        <w:t>w zakresie dot. systemu zarządzania bezpieczeństwem informacji:</w:t>
      </w:r>
    </w:p>
    <w:p w14:paraId="2858D39A" w14:textId="5FB5F951" w:rsidR="00BD4EE3" w:rsidRPr="00976C40" w:rsidRDefault="00245488" w:rsidP="008565B8">
      <w:pPr>
        <w:pStyle w:val="Akapitzlist"/>
        <w:numPr>
          <w:ilvl w:val="0"/>
          <w:numId w:val="14"/>
        </w:numPr>
        <w:spacing w:after="120" w:line="240" w:lineRule="auto"/>
        <w:ind w:left="1633" w:hanging="357"/>
        <w:contextualSpacing w:val="0"/>
        <w:rPr>
          <w:rFonts w:cs="Arial"/>
          <w:strike/>
        </w:rPr>
      </w:pPr>
      <w:r w:rsidRPr="00976C40">
        <w:rPr>
          <w:rFonts w:cs="Arial"/>
          <w:strike/>
        </w:rPr>
        <w:t>s</w:t>
      </w:r>
      <w:r w:rsidR="004B504D" w:rsidRPr="00976C40">
        <w:rPr>
          <w:rFonts w:cs="Arial"/>
          <w:strike/>
        </w:rPr>
        <w:t xml:space="preserve">ystem nie podlega rygorom KRI – </w:t>
      </w:r>
      <w:r w:rsidRPr="00976C40">
        <w:rPr>
          <w:rFonts w:cs="Arial"/>
          <w:strike/>
        </w:rPr>
        <w:t xml:space="preserve">należy </w:t>
      </w:r>
      <w:r w:rsidR="004B504D" w:rsidRPr="00976C40">
        <w:rPr>
          <w:rFonts w:cs="Arial"/>
          <w:strike/>
        </w:rPr>
        <w:t>wyjaś</w:t>
      </w:r>
      <w:r w:rsidRPr="00976C40">
        <w:rPr>
          <w:rFonts w:cs="Arial"/>
          <w:strike/>
        </w:rPr>
        <w:t>nić</w:t>
      </w:r>
      <w:r w:rsidR="00B96493" w:rsidRPr="00976C40">
        <w:rPr>
          <w:rFonts w:cs="Arial"/>
          <w:strike/>
        </w:rPr>
        <w:t>,</w:t>
      </w:r>
      <w:r w:rsidR="004B504D" w:rsidRPr="00976C40">
        <w:rPr>
          <w:rFonts w:cs="Arial"/>
          <w:strike/>
        </w:rPr>
        <w:t xml:space="preserve"> czy istnieją inne normy bezpieczeństwa, które będą spełnione </w:t>
      </w:r>
      <w:r w:rsidRPr="00976C40">
        <w:rPr>
          <w:rFonts w:cs="Arial"/>
          <w:strike/>
        </w:rPr>
        <w:t>przez system</w:t>
      </w:r>
      <w:r w:rsidR="004B504D" w:rsidRPr="00976C40">
        <w:rPr>
          <w:rFonts w:cs="Arial"/>
          <w:strike/>
        </w:rPr>
        <w:t xml:space="preserve"> </w:t>
      </w:r>
      <w:r w:rsidRPr="00976C40">
        <w:rPr>
          <w:rFonts w:cs="Arial"/>
          <w:strike/>
        </w:rPr>
        <w:t>z</w:t>
      </w:r>
      <w:r w:rsidR="00BD4EE3" w:rsidRPr="00976C40">
        <w:rPr>
          <w:rFonts w:cs="Arial"/>
          <w:strike/>
        </w:rPr>
        <w:t>godnie z wymogami KRI</w:t>
      </w:r>
      <w:r w:rsidR="008565B8" w:rsidRPr="00976C40">
        <w:rPr>
          <w:rFonts w:cs="Arial"/>
          <w:strike/>
        </w:rPr>
        <w:t>,</w:t>
      </w:r>
    </w:p>
    <w:p w14:paraId="4ADF1536" w14:textId="66B4FDE6" w:rsidR="007573B2" w:rsidRPr="001F2CBF" w:rsidRDefault="00245488" w:rsidP="001F2CBF">
      <w:pPr>
        <w:pStyle w:val="Akapitzlist"/>
        <w:numPr>
          <w:ilvl w:val="0"/>
          <w:numId w:val="14"/>
        </w:numPr>
        <w:rPr>
          <w:rFonts w:cs="Arial"/>
        </w:rPr>
      </w:pPr>
      <w:r w:rsidRPr="00976C40">
        <w:rPr>
          <w:rFonts w:cs="Arial"/>
          <w:strike/>
        </w:rPr>
        <w:lastRenderedPageBreak/>
        <w:t>d</w:t>
      </w:r>
      <w:r w:rsidR="00BD4EE3" w:rsidRPr="00976C40">
        <w:rPr>
          <w:rFonts w:cs="Arial"/>
          <w:strike/>
        </w:rPr>
        <w:t>odatkowe zabezpieczenia powyżej wymogów KRI</w:t>
      </w:r>
      <w:r w:rsidR="00DC0AC4" w:rsidRPr="00976C40">
        <w:rPr>
          <w:rFonts w:cs="Arial"/>
          <w:strike/>
        </w:rPr>
        <w:t xml:space="preserve"> – </w:t>
      </w:r>
      <w:r w:rsidRPr="00976C40">
        <w:rPr>
          <w:rFonts w:cs="Arial"/>
          <w:strike/>
        </w:rPr>
        <w:t>należy wskazać</w:t>
      </w:r>
      <w:r w:rsidR="00BD4EE3" w:rsidRPr="00976C40">
        <w:rPr>
          <w:rFonts w:cs="Arial"/>
          <w:strike/>
        </w:rPr>
        <w:t xml:space="preserve"> uzasadnienie</w:t>
      </w:r>
      <w:r w:rsidRPr="008565B8">
        <w:rPr>
          <w:rFonts w:cs="Arial"/>
          <w:vertAlign w:val="superscript"/>
        </w:rPr>
        <w:footnoteReference w:id="7"/>
      </w:r>
    </w:p>
    <w:sectPr w:rsidR="007573B2" w:rsidRPr="001F2CBF" w:rsidSect="0020199F">
      <w:headerReference w:type="default" r:id="rId18"/>
      <w:footerReference w:type="default" r:id="rId19"/>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Miązkiewicz Marek" w:date="2026-07-10T11:39:00Z" w:initials="MM">
    <w:p w14:paraId="2EC38DAC" w14:textId="77777777" w:rsidR="00DB6B8F" w:rsidRDefault="00DB6B8F" w:rsidP="00DB6B8F">
      <w:pPr>
        <w:pStyle w:val="Tekstkomentarza"/>
      </w:pPr>
      <w:r>
        <w:rPr>
          <w:rStyle w:val="Odwoaniedokomentarza"/>
        </w:rPr>
        <w:annotationRef/>
      </w:r>
      <w:r>
        <w:t xml:space="preserve">Zmieniamy nazwę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C38D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14CF56" w16cex:dateUtc="2026-07-10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C38DAC" w16cid:durableId="0514CF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355E8" w14:textId="77777777" w:rsidR="00EA6DD5" w:rsidRDefault="00EA6DD5" w:rsidP="00AC47BE">
      <w:r>
        <w:separator/>
      </w:r>
    </w:p>
  </w:endnote>
  <w:endnote w:type="continuationSeparator" w:id="0">
    <w:p w14:paraId="6BD8D3DF" w14:textId="77777777" w:rsidR="00EA6DD5" w:rsidRDefault="00EA6DD5" w:rsidP="00AC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MinNew Roman">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951" w14:textId="77777777" w:rsidR="00480C5A" w:rsidRPr="00534314" w:rsidRDefault="00000000" w:rsidP="00534314">
    <w:pPr>
      <w:pStyle w:val="Stopka"/>
      <w:spacing w:after="240"/>
      <w:jc w:val="right"/>
      <w:rPr>
        <w:color w:val="000000" w:themeColor="text1"/>
        <w:sz w:val="20"/>
      </w:rPr>
    </w:pPr>
    <w:sdt>
      <w:sdtPr>
        <w:rPr>
          <w:color w:val="000000" w:themeColor="text1"/>
          <w:sz w:val="20"/>
          <w:lang w:val="pl-PL"/>
        </w:rPr>
        <w:id w:val="434558680"/>
        <w:docPartObj>
          <w:docPartGallery w:val="Page Numbers (Bottom of Page)"/>
          <w:docPartUnique/>
        </w:docPartObj>
      </w:sdtPr>
      <w:sdtContent>
        <w:r w:rsidR="00480C5A" w:rsidRPr="00534314">
          <w:rPr>
            <w:color w:val="000000" w:themeColor="text1"/>
            <w:sz w:val="20"/>
            <w:lang w:val="pl-PL"/>
          </w:rPr>
          <w:t xml:space="preserve">Strona | </w:t>
        </w:r>
        <w:r w:rsidR="00480C5A" w:rsidRPr="00534314">
          <w:rPr>
            <w:color w:val="000000" w:themeColor="text1"/>
            <w:sz w:val="20"/>
          </w:rPr>
          <w:fldChar w:fldCharType="begin"/>
        </w:r>
        <w:r w:rsidR="00480C5A" w:rsidRPr="00534314">
          <w:rPr>
            <w:color w:val="000000" w:themeColor="text1"/>
            <w:sz w:val="20"/>
          </w:rPr>
          <w:instrText>PAGE   \* MERGEFORMAT</w:instrText>
        </w:r>
        <w:r w:rsidR="00480C5A" w:rsidRPr="00534314">
          <w:rPr>
            <w:color w:val="000000" w:themeColor="text1"/>
            <w:sz w:val="20"/>
          </w:rPr>
          <w:fldChar w:fldCharType="separate"/>
        </w:r>
        <w:r w:rsidR="005937F1" w:rsidRPr="005937F1">
          <w:rPr>
            <w:noProof/>
            <w:color w:val="000000" w:themeColor="text1"/>
            <w:sz w:val="20"/>
            <w:lang w:val="pl-PL"/>
          </w:rPr>
          <w:t>1</w:t>
        </w:r>
        <w:r w:rsidR="00480C5A" w:rsidRPr="00534314">
          <w:rPr>
            <w:color w:val="000000" w:themeColor="text1"/>
            <w:sz w:val="20"/>
          </w:rPr>
          <w:fldChar w:fldCharType="end"/>
        </w:r>
        <w:r w:rsidR="00480C5A" w:rsidRPr="00534314">
          <w:rPr>
            <w:color w:val="000000" w:themeColor="text1"/>
            <w:sz w:val="20"/>
            <w:lang w:val="pl-PL"/>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F1F0" w14:textId="77777777" w:rsidR="00EA6DD5" w:rsidRDefault="00EA6DD5" w:rsidP="00AC47BE">
      <w:r>
        <w:separator/>
      </w:r>
    </w:p>
  </w:footnote>
  <w:footnote w:type="continuationSeparator" w:id="0">
    <w:p w14:paraId="1BFF7C75" w14:textId="77777777" w:rsidR="00EA6DD5" w:rsidRDefault="00EA6DD5" w:rsidP="00AC47BE">
      <w:r>
        <w:continuationSeparator/>
      </w:r>
    </w:p>
  </w:footnote>
  <w:footnote w:id="1">
    <w:p w14:paraId="139FCD8E" w14:textId="3897AFAC" w:rsidR="0067741F" w:rsidRPr="004F15EC" w:rsidRDefault="0067741F" w:rsidP="0067741F">
      <w:pPr>
        <w:pStyle w:val="Tekstprzypisudolnego"/>
        <w:rPr>
          <w:rFonts w:ascii="Arial" w:hAnsi="Arial" w:cs="Arial"/>
          <w:sz w:val="20"/>
          <w:szCs w:val="20"/>
          <w:lang w:val="en-US"/>
        </w:rPr>
      </w:pPr>
      <w:r w:rsidRPr="004F15EC">
        <w:rPr>
          <w:rStyle w:val="Odwoanieprzypisudolnego"/>
          <w:rFonts w:ascii="Arial" w:hAnsi="Arial" w:cs="Arial"/>
          <w:sz w:val="20"/>
          <w:szCs w:val="20"/>
        </w:rPr>
        <w:footnoteRef/>
      </w:r>
      <w:r w:rsidRPr="004F15EC">
        <w:rPr>
          <w:rFonts w:ascii="Arial" w:hAnsi="Arial" w:cs="Arial"/>
          <w:sz w:val="20"/>
          <w:szCs w:val="20"/>
          <w:lang w:val="en-GB"/>
        </w:rPr>
        <w:t xml:space="preserve"> Advancing the digital transformation of Polish enterprises. </w:t>
      </w:r>
      <w:r w:rsidRPr="004F15EC">
        <w:rPr>
          <w:rFonts w:ascii="Arial" w:hAnsi="Arial" w:cs="Arial"/>
          <w:sz w:val="20"/>
          <w:szCs w:val="20"/>
          <w:lang w:val="en-US"/>
        </w:rPr>
        <w:t>Current state report, KPMG, 2024</w:t>
      </w:r>
      <w:r w:rsidR="004F15EC">
        <w:rPr>
          <w:rFonts w:ascii="Arial" w:hAnsi="Arial" w:cs="Arial"/>
          <w:sz w:val="20"/>
          <w:szCs w:val="20"/>
          <w:lang w:val="en-US"/>
        </w:rPr>
        <w:t>.</w:t>
      </w:r>
    </w:p>
  </w:footnote>
  <w:footnote w:id="2">
    <w:p w14:paraId="1E64F975" w14:textId="609CA169" w:rsidR="00480C5A" w:rsidRPr="00FA06F1" w:rsidRDefault="00480C5A" w:rsidP="007063B2">
      <w:pPr>
        <w:pStyle w:val="Tekstprzypisudolnego"/>
        <w:jc w:val="both"/>
        <w:rPr>
          <w:rFonts w:ascii="Arial" w:hAnsi="Arial" w:cs="Arial"/>
          <w:sz w:val="18"/>
          <w:szCs w:val="18"/>
          <w:lang w:val="en-GB"/>
        </w:rPr>
      </w:pPr>
      <w:r w:rsidRPr="002E59AF">
        <w:rPr>
          <w:rStyle w:val="Odwoanieprzypisudolnego"/>
          <w:rFonts w:ascii="Arial" w:hAnsi="Arial" w:cs="Arial"/>
        </w:rPr>
        <w:footnoteRef/>
      </w:r>
      <w:r w:rsidRPr="002E59AF">
        <w:rPr>
          <w:rFonts w:ascii="Arial" w:hAnsi="Arial" w:cs="Arial"/>
        </w:rPr>
        <w:t xml:space="preserve"> </w:t>
      </w:r>
      <w:r w:rsidRPr="008805B6">
        <w:rPr>
          <w:rFonts w:ascii="Arial" w:hAnsi="Arial" w:cs="Arial"/>
          <w:sz w:val="18"/>
          <w:szCs w:val="18"/>
        </w:rPr>
        <w:t xml:space="preserve">Pięciostopniowa e-dojrzałość usług określona w badaniach </w:t>
      </w:r>
      <w:r w:rsidRPr="008805B6">
        <w:rPr>
          <w:rFonts w:ascii="Arial" w:eastAsia="Times New Roman" w:hAnsi="Arial" w:cs="Arial"/>
          <w:sz w:val="18"/>
          <w:szCs w:val="18"/>
        </w:rPr>
        <w:t>„</w:t>
      </w:r>
      <w:r w:rsidRPr="008805B6">
        <w:rPr>
          <w:rFonts w:ascii="Arial" w:hAnsi="Arial" w:cs="Arial"/>
          <w:sz w:val="18"/>
          <w:szCs w:val="18"/>
        </w:rPr>
        <w:t>Digitizing Public Services in Europe: Putting ambition into action</w:t>
      </w:r>
      <w:r w:rsidRPr="008805B6">
        <w:rPr>
          <w:rFonts w:ascii="Arial" w:hAnsi="Arial" w:cs="Arial"/>
          <w:bCs/>
          <w:sz w:val="18"/>
          <w:szCs w:val="18"/>
        </w:rPr>
        <w:t>”</w:t>
      </w:r>
      <w:r w:rsidRPr="008805B6">
        <w:rPr>
          <w:rFonts w:ascii="Arial" w:hAnsi="Arial" w:cs="Arial"/>
          <w:sz w:val="18"/>
          <w:szCs w:val="18"/>
        </w:rPr>
        <w:t>, prowadzonych na zlecenie KE przez firmę Cap Gemini</w:t>
      </w:r>
      <w:r w:rsidR="00E92229" w:rsidRPr="00FA06F1">
        <w:rPr>
          <w:rFonts w:ascii="Arial" w:hAnsi="Arial" w:cs="Arial"/>
          <w:sz w:val="18"/>
          <w:szCs w:val="18"/>
          <w:lang w:val="en-GB"/>
        </w:rPr>
        <w:t xml:space="preserve"> ec.europa.eu/newsroom/document.cfm?action=display&amp;doc_id=747 </w:t>
      </w:r>
    </w:p>
  </w:footnote>
  <w:footnote w:id="3">
    <w:p w14:paraId="29B325C2" w14:textId="0355AE07" w:rsidR="00480C5A" w:rsidRPr="005D3974" w:rsidRDefault="00480C5A">
      <w:pPr>
        <w:pStyle w:val="Tekstprzypisudolnego"/>
        <w:rPr>
          <w:rFonts w:ascii="Arial" w:hAnsi="Arial" w:cs="Arial"/>
          <w:sz w:val="20"/>
          <w:szCs w:val="20"/>
          <w:lang w:val="pl-PL"/>
        </w:rPr>
      </w:pPr>
      <w:r w:rsidRPr="002E59AF">
        <w:rPr>
          <w:rStyle w:val="Odwoanieprzypisudolnego"/>
          <w:rFonts w:ascii="Arial" w:hAnsi="Arial" w:cs="Arial"/>
        </w:rPr>
        <w:footnoteRef/>
      </w:r>
      <w:r w:rsidRPr="00DE499C">
        <w:rPr>
          <w:rFonts w:ascii="Arial" w:hAnsi="Arial" w:cs="Arial"/>
          <w:sz w:val="20"/>
          <w:szCs w:val="20"/>
        </w:rPr>
        <w:t xml:space="preserve"> </w:t>
      </w:r>
      <w:r w:rsidRPr="005D3974">
        <w:rPr>
          <w:rFonts w:ascii="Arial" w:hAnsi="Arial" w:cs="Arial"/>
          <w:sz w:val="20"/>
          <w:szCs w:val="20"/>
          <w:lang w:val="pl-PL"/>
        </w:rPr>
        <w:t>Niepotrzebne skreślić</w:t>
      </w:r>
      <w:r w:rsidR="00DE499C">
        <w:rPr>
          <w:rFonts w:ascii="Arial" w:hAnsi="Arial" w:cs="Arial"/>
          <w:sz w:val="20"/>
          <w:szCs w:val="20"/>
          <w:lang w:val="pl-PL"/>
        </w:rPr>
        <w:t>.</w:t>
      </w:r>
    </w:p>
  </w:footnote>
  <w:footnote w:id="4">
    <w:p w14:paraId="58BC5047" w14:textId="77777777" w:rsidR="00480C5A" w:rsidRPr="007573B2"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5">
    <w:p w14:paraId="4B60949A" w14:textId="77777777"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6">
    <w:p w14:paraId="5331A57F" w14:textId="14B817DC"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00DE499C" w:rsidRPr="002E59AF">
        <w:rPr>
          <w:rFonts w:ascii="Arial" w:hAnsi="Arial" w:cs="Arial"/>
          <w:sz w:val="20"/>
          <w:szCs w:val="20"/>
        </w:rPr>
        <w:t>.</w:t>
      </w:r>
    </w:p>
  </w:footnote>
  <w:footnote w:id="7">
    <w:p w14:paraId="32A6D2E7" w14:textId="5E9214B7" w:rsidR="00245488" w:rsidRPr="00245488" w:rsidRDefault="00245488">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lang w:val="pl-PL"/>
        </w:rPr>
        <w:t>Niepotrzebne skreślić</w:t>
      </w:r>
      <w:r w:rsidR="00DE499C" w:rsidRPr="002E59AF">
        <w:rPr>
          <w:rFonts w:ascii="Arial" w:hAnsi="Arial" w:cs="Arial"/>
          <w:sz w:val="20"/>
          <w:szCs w:val="20"/>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36B9" w14:textId="4068BCA4" w:rsidR="00480C5A" w:rsidRPr="00BE221C" w:rsidRDefault="00480C5A" w:rsidP="008C7A6D">
    <w:pPr>
      <w:pStyle w:val="Nagwek"/>
      <w:spacing w:after="120"/>
      <w:jc w:val="center"/>
      <w:rPr>
        <w:rFonts w:cs="Arial"/>
        <w:i/>
        <w:iCs/>
        <w:color w:val="0070C0"/>
        <w:sz w:val="18"/>
        <w:szCs w:val="18"/>
        <w:lang w:val="pl-PL"/>
      </w:rPr>
    </w:pPr>
    <w:r w:rsidRPr="00BE221C">
      <w:rPr>
        <w:rFonts w:cs="Arial"/>
        <w:sz w:val="18"/>
        <w:szCs w:val="18"/>
        <w:lang w:val="pl-PL"/>
      </w:rPr>
      <w:t xml:space="preserve">OPIS ZAŁOŻEŃ </w:t>
    </w:r>
    <w:r w:rsidR="00470022">
      <w:rPr>
        <w:rFonts w:cs="Arial"/>
        <w:sz w:val="18"/>
        <w:szCs w:val="18"/>
        <w:lang w:val="pl-PL"/>
      </w:rPr>
      <w:t>PRZEDSIĘ</w:t>
    </w:r>
    <w:r w:rsidR="004D5CA3">
      <w:rPr>
        <w:rFonts w:cs="Arial"/>
        <w:sz w:val="18"/>
        <w:szCs w:val="18"/>
        <w:lang w:val="pl-PL"/>
      </w:rPr>
      <w:t>W</w:t>
    </w:r>
    <w:r w:rsidR="00470022">
      <w:rPr>
        <w:rFonts w:cs="Arial"/>
        <w:sz w:val="18"/>
        <w:szCs w:val="18"/>
        <w:lang w:val="pl-PL"/>
      </w:rPr>
      <w:t>ZIĘCIA</w:t>
    </w:r>
    <w:r w:rsidR="00470022" w:rsidRPr="00BE221C">
      <w:rPr>
        <w:rFonts w:cs="Arial"/>
        <w:sz w:val="18"/>
        <w:szCs w:val="18"/>
        <w:lang w:val="pl-PL"/>
      </w:rPr>
      <w:t xml:space="preserve"> </w:t>
    </w:r>
    <w:r w:rsidRPr="00BE221C">
      <w:rPr>
        <w:rFonts w:cs="Arial"/>
        <w:sz w:val="18"/>
        <w:szCs w:val="18"/>
        <w:lang w:val="pl-PL"/>
      </w:rPr>
      <w:t>INFORMATYCZNEGO</w:t>
    </w:r>
    <w:r w:rsidR="00BA20E7">
      <w:rPr>
        <w:rFonts w:cs="Arial"/>
        <w:sz w:val="18"/>
        <w:szCs w:val="18"/>
        <w:lang w:val="pl-PL"/>
      </w:rPr>
      <w:t xml:space="preserve"> </w:t>
    </w:r>
    <w:r w:rsidR="00BA20E7" w:rsidRPr="00BA20E7">
      <w:rPr>
        <w:rFonts w:cs="Arial"/>
        <w:sz w:val="18"/>
        <w:szCs w:val="18"/>
        <w:lang w:val="pl-PL"/>
      </w:rPr>
      <w:t>O PUBLICZNYM ZASTOSOWANIU</w:t>
    </w:r>
    <w:r w:rsidRPr="00BE221C">
      <w:rPr>
        <w:rFonts w:cs="Arial"/>
        <w:sz w:val="18"/>
        <w:szCs w:val="18"/>
        <w:lang w:val="pl-PL"/>
      </w:rPr>
      <w:t xml:space="preserve"> </w:t>
    </w:r>
  </w:p>
  <w:p w14:paraId="39A51F37" w14:textId="6D3ED8B6" w:rsidR="00480C5A" w:rsidRPr="000A7A1D" w:rsidRDefault="005F1657" w:rsidP="008C7A6D">
    <w:pPr>
      <w:spacing w:line="264" w:lineRule="auto"/>
      <w:jc w:val="center"/>
      <w:rPr>
        <w:sz w:val="22"/>
        <w:szCs w:val="22"/>
        <w:lang w:val="pl-PL"/>
      </w:rPr>
    </w:pPr>
    <w:r w:rsidRPr="00FA06F1">
      <w:rPr>
        <w:sz w:val="22"/>
        <w:szCs w:val="22"/>
        <w:lang w:val="pl-PL"/>
      </w:rPr>
      <w:t>Rejestracja spółki cywilnej oraz usprawnienie usług cyfrowych dla przedsiębiorców</w:t>
    </w:r>
    <w:r w:rsidRPr="000A7A1D">
      <w:rPr>
        <w:rFonts w:cs="Arial"/>
        <w:iCs/>
        <w:color w:val="0070C0"/>
        <w:sz w:val="22"/>
        <w:szCs w:val="22"/>
        <w:lang w:val="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27B"/>
    <w:multiLevelType w:val="hybridMultilevel"/>
    <w:tmpl w:val="5ECC11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3714B9"/>
    <w:multiLevelType w:val="multilevel"/>
    <w:tmpl w:val="45F2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43C93"/>
    <w:multiLevelType w:val="multilevel"/>
    <w:tmpl w:val="1408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E136A"/>
    <w:multiLevelType w:val="multilevel"/>
    <w:tmpl w:val="05A4D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7" w15:restartNumberingAfterBreak="0">
    <w:nsid w:val="1B9608E9"/>
    <w:multiLevelType w:val="hybridMultilevel"/>
    <w:tmpl w:val="E368AF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562BD2"/>
    <w:multiLevelType w:val="hybridMultilevel"/>
    <w:tmpl w:val="B09843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4C6E93"/>
    <w:multiLevelType w:val="multilevel"/>
    <w:tmpl w:val="A3D0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11" w15:restartNumberingAfterBreak="0">
    <w:nsid w:val="21962EE7"/>
    <w:multiLevelType w:val="multilevel"/>
    <w:tmpl w:val="FBB0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77E4527"/>
    <w:multiLevelType w:val="hybridMultilevel"/>
    <w:tmpl w:val="498AAC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15" w15:restartNumberingAfterBreak="0">
    <w:nsid w:val="325F361F"/>
    <w:multiLevelType w:val="hybridMultilevel"/>
    <w:tmpl w:val="29949A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7" w15:restartNumberingAfterBreak="0">
    <w:nsid w:val="43391C34"/>
    <w:multiLevelType w:val="multilevel"/>
    <w:tmpl w:val="38E4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857D64"/>
    <w:multiLevelType w:val="multilevel"/>
    <w:tmpl w:val="561CC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52B9C7"/>
    <w:multiLevelType w:val="hybridMultilevel"/>
    <w:tmpl w:val="FFFFFFFF"/>
    <w:lvl w:ilvl="0" w:tplc="EC3E9C54">
      <w:start w:val="1"/>
      <w:numFmt w:val="decimal"/>
      <w:lvlText w:val="%1."/>
      <w:lvlJc w:val="left"/>
      <w:pPr>
        <w:ind w:left="720" w:hanging="360"/>
      </w:pPr>
    </w:lvl>
    <w:lvl w:ilvl="1" w:tplc="F210F444">
      <w:start w:val="1"/>
      <w:numFmt w:val="lowerLetter"/>
      <w:lvlText w:val="%2."/>
      <w:lvlJc w:val="left"/>
      <w:pPr>
        <w:ind w:left="1440" w:hanging="360"/>
      </w:pPr>
    </w:lvl>
    <w:lvl w:ilvl="2" w:tplc="5A10AF76">
      <w:start w:val="1"/>
      <w:numFmt w:val="lowerRoman"/>
      <w:lvlText w:val="%3."/>
      <w:lvlJc w:val="right"/>
      <w:pPr>
        <w:ind w:left="2160" w:hanging="180"/>
      </w:pPr>
    </w:lvl>
    <w:lvl w:ilvl="3" w:tplc="D3BC6AE6">
      <w:start w:val="1"/>
      <w:numFmt w:val="decimal"/>
      <w:lvlText w:val="%4."/>
      <w:lvlJc w:val="left"/>
      <w:pPr>
        <w:ind w:left="2880" w:hanging="360"/>
      </w:pPr>
    </w:lvl>
    <w:lvl w:ilvl="4" w:tplc="7CA40C1C">
      <w:start w:val="1"/>
      <w:numFmt w:val="lowerLetter"/>
      <w:lvlText w:val="%5."/>
      <w:lvlJc w:val="left"/>
      <w:pPr>
        <w:ind w:left="3600" w:hanging="360"/>
      </w:pPr>
    </w:lvl>
    <w:lvl w:ilvl="5" w:tplc="DBB65DC8">
      <w:start w:val="1"/>
      <w:numFmt w:val="lowerRoman"/>
      <w:lvlText w:val="%6."/>
      <w:lvlJc w:val="right"/>
      <w:pPr>
        <w:ind w:left="4320" w:hanging="180"/>
      </w:pPr>
    </w:lvl>
    <w:lvl w:ilvl="6" w:tplc="160882E6">
      <w:start w:val="1"/>
      <w:numFmt w:val="decimal"/>
      <w:lvlText w:val="%7."/>
      <w:lvlJc w:val="left"/>
      <w:pPr>
        <w:ind w:left="5040" w:hanging="360"/>
      </w:pPr>
    </w:lvl>
    <w:lvl w:ilvl="7" w:tplc="34A4F6C4">
      <w:start w:val="1"/>
      <w:numFmt w:val="lowerLetter"/>
      <w:lvlText w:val="%8."/>
      <w:lvlJc w:val="left"/>
      <w:pPr>
        <w:ind w:left="5760" w:hanging="360"/>
      </w:pPr>
    </w:lvl>
    <w:lvl w:ilvl="8" w:tplc="40DA5F38">
      <w:start w:val="1"/>
      <w:numFmt w:val="lowerRoman"/>
      <w:lvlText w:val="%9."/>
      <w:lvlJc w:val="right"/>
      <w:pPr>
        <w:ind w:left="6480" w:hanging="180"/>
      </w:pPr>
    </w:lvl>
  </w:abstractNum>
  <w:abstractNum w:abstractNumId="20" w15:restartNumberingAfterBreak="0">
    <w:nsid w:val="517253A1"/>
    <w:multiLevelType w:val="multilevel"/>
    <w:tmpl w:val="7B4E01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A74B07"/>
    <w:multiLevelType w:val="multilevel"/>
    <w:tmpl w:val="22F2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D337DC"/>
    <w:multiLevelType w:val="multilevel"/>
    <w:tmpl w:val="92FC48DA"/>
    <w:lvl w:ilvl="0">
      <w:start w:val="1"/>
      <w:numFmt w:val="decimal"/>
      <w:lvlText w:val="%1."/>
      <w:lvlJc w:val="left"/>
      <w:pPr>
        <w:ind w:left="360" w:hanging="360"/>
      </w:pPr>
    </w:lvl>
    <w:lvl w:ilvl="1">
      <w:start w:val="1"/>
      <w:numFmt w:val="decimal"/>
      <w:lvlText w:val="%1.%2."/>
      <w:lvlJc w:val="left"/>
      <w:pPr>
        <w:ind w:left="792" w:hanging="432"/>
      </w:pPr>
      <w:rPr>
        <w:b/>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8846EB"/>
    <w:multiLevelType w:val="multilevel"/>
    <w:tmpl w:val="B728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800560"/>
    <w:multiLevelType w:val="multilevel"/>
    <w:tmpl w:val="C96C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A81F43"/>
    <w:multiLevelType w:val="hybridMultilevel"/>
    <w:tmpl w:val="6896DA1A"/>
    <w:lvl w:ilvl="0" w:tplc="5A7A580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8116DD"/>
    <w:multiLevelType w:val="hybridMultilevel"/>
    <w:tmpl w:val="87BA90CC"/>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27" w15:restartNumberingAfterBreak="0">
    <w:nsid w:val="770F560C"/>
    <w:multiLevelType w:val="multilevel"/>
    <w:tmpl w:val="A7CC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29"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num w:numId="1" w16cid:durableId="1424451385">
    <w:abstractNumId w:val="4"/>
  </w:num>
  <w:num w:numId="2" w16cid:durableId="1667321973">
    <w:abstractNumId w:val="28"/>
  </w:num>
  <w:num w:numId="3" w16cid:durableId="877816151">
    <w:abstractNumId w:val="12"/>
  </w:num>
  <w:num w:numId="4" w16cid:durableId="1327048581">
    <w:abstractNumId w:val="10"/>
  </w:num>
  <w:num w:numId="5" w16cid:durableId="2113158474">
    <w:abstractNumId w:val="29"/>
  </w:num>
  <w:num w:numId="6" w16cid:durableId="1837724033">
    <w:abstractNumId w:val="14"/>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16cid:durableId="184904018">
    <w:abstractNumId w:val="14"/>
  </w:num>
  <w:num w:numId="8" w16cid:durableId="1688561200">
    <w:abstractNumId w:val="26"/>
  </w:num>
  <w:num w:numId="9" w16cid:durableId="1998260620">
    <w:abstractNumId w:val="6"/>
  </w:num>
  <w:num w:numId="10" w16cid:durableId="1114709377">
    <w:abstractNumId w:val="14"/>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1" w16cid:durableId="399139186">
    <w:abstractNumId w:val="22"/>
  </w:num>
  <w:num w:numId="12" w16cid:durableId="1744833177">
    <w:abstractNumId w:val="20"/>
  </w:num>
  <w:num w:numId="13" w16cid:durableId="157040780">
    <w:abstractNumId w:val="3"/>
  </w:num>
  <w:num w:numId="14" w16cid:durableId="1262765750">
    <w:abstractNumId w:val="16"/>
  </w:num>
  <w:num w:numId="15" w16cid:durableId="1386415539">
    <w:abstractNumId w:val="19"/>
  </w:num>
  <w:num w:numId="16" w16cid:durableId="569730858">
    <w:abstractNumId w:val="14"/>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17" w16cid:durableId="684746857">
    <w:abstractNumId w:val="24"/>
  </w:num>
  <w:num w:numId="18" w16cid:durableId="641543196">
    <w:abstractNumId w:val="5"/>
  </w:num>
  <w:num w:numId="19" w16cid:durableId="1140803555">
    <w:abstractNumId w:val="18"/>
  </w:num>
  <w:num w:numId="20" w16cid:durableId="1352342983">
    <w:abstractNumId w:val="9"/>
  </w:num>
  <w:num w:numId="21" w16cid:durableId="1599288436">
    <w:abstractNumId w:val="2"/>
  </w:num>
  <w:num w:numId="22" w16cid:durableId="932322023">
    <w:abstractNumId w:val="27"/>
  </w:num>
  <w:num w:numId="23" w16cid:durableId="417482214">
    <w:abstractNumId w:val="21"/>
  </w:num>
  <w:num w:numId="24" w16cid:durableId="1739474130">
    <w:abstractNumId w:val="23"/>
  </w:num>
  <w:num w:numId="25" w16cid:durableId="1142235202">
    <w:abstractNumId w:val="1"/>
  </w:num>
  <w:num w:numId="26" w16cid:durableId="2017732795">
    <w:abstractNumId w:val="11"/>
  </w:num>
  <w:num w:numId="27" w16cid:durableId="192572039">
    <w:abstractNumId w:val="7"/>
  </w:num>
  <w:num w:numId="28" w16cid:durableId="83305937">
    <w:abstractNumId w:val="0"/>
  </w:num>
  <w:num w:numId="29" w16cid:durableId="1785423242">
    <w:abstractNumId w:val="13"/>
  </w:num>
  <w:num w:numId="30" w16cid:durableId="956641913">
    <w:abstractNumId w:val="17"/>
  </w:num>
  <w:num w:numId="31" w16cid:durableId="2050638793">
    <w:abstractNumId w:val="14"/>
    <w:lvlOverride w:ilvl="0">
      <w:startOverride w:val="4"/>
      <w:lvl w:ilvl="0">
        <w:start w:val="4"/>
        <w:numFmt w:val="decimal"/>
        <w:pStyle w:val="Nagwek1"/>
        <w:lvlText w:val="%1."/>
        <w:lvlJc w:val="left"/>
        <w:pPr>
          <w:ind w:left="360" w:hanging="360"/>
        </w:pPr>
        <w:rPr>
          <w:color w:val="auto"/>
        </w:rPr>
      </w:lvl>
    </w:lvlOverride>
  </w:num>
  <w:num w:numId="32" w16cid:durableId="2134206952">
    <w:abstractNumId w:val="25"/>
  </w:num>
  <w:num w:numId="33" w16cid:durableId="1576206643">
    <w:abstractNumId w:val="15"/>
  </w:num>
  <w:num w:numId="34" w16cid:durableId="109251286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ązkiewicz Marek">
    <w15:presenceInfo w15:providerId="AD" w15:userId="S::marek.miazkiewicz@mrit.gov.pl::e4502eb3-e1b3-4ec7-997f-a3e72e2526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2935"/>
    <w:rsid w:val="00003D09"/>
    <w:rsid w:val="000056D4"/>
    <w:rsid w:val="0000682A"/>
    <w:rsid w:val="000074EC"/>
    <w:rsid w:val="000114C3"/>
    <w:rsid w:val="0001189A"/>
    <w:rsid w:val="00011964"/>
    <w:rsid w:val="00011F32"/>
    <w:rsid w:val="000121B9"/>
    <w:rsid w:val="00014DC8"/>
    <w:rsid w:val="00014F83"/>
    <w:rsid w:val="00020FFC"/>
    <w:rsid w:val="000217ED"/>
    <w:rsid w:val="00022596"/>
    <w:rsid w:val="00022C90"/>
    <w:rsid w:val="00026C72"/>
    <w:rsid w:val="000277DE"/>
    <w:rsid w:val="0003234F"/>
    <w:rsid w:val="000323F6"/>
    <w:rsid w:val="00033B1D"/>
    <w:rsid w:val="000355B6"/>
    <w:rsid w:val="00037D99"/>
    <w:rsid w:val="00040E45"/>
    <w:rsid w:val="00040EAC"/>
    <w:rsid w:val="00045A77"/>
    <w:rsid w:val="00050C12"/>
    <w:rsid w:val="0005128E"/>
    <w:rsid w:val="00051978"/>
    <w:rsid w:val="00051CAA"/>
    <w:rsid w:val="0005388E"/>
    <w:rsid w:val="000543F4"/>
    <w:rsid w:val="0005480B"/>
    <w:rsid w:val="000575E5"/>
    <w:rsid w:val="00064B91"/>
    <w:rsid w:val="000657DF"/>
    <w:rsid w:val="000660A3"/>
    <w:rsid w:val="00067405"/>
    <w:rsid w:val="00070025"/>
    <w:rsid w:val="00071375"/>
    <w:rsid w:val="000714C2"/>
    <w:rsid w:val="00071C09"/>
    <w:rsid w:val="00072469"/>
    <w:rsid w:val="00072EF9"/>
    <w:rsid w:val="00073D0D"/>
    <w:rsid w:val="0007406C"/>
    <w:rsid w:val="00074649"/>
    <w:rsid w:val="000758B8"/>
    <w:rsid w:val="00080F62"/>
    <w:rsid w:val="000817C4"/>
    <w:rsid w:val="000819A6"/>
    <w:rsid w:val="00081DF3"/>
    <w:rsid w:val="00082EE6"/>
    <w:rsid w:val="000866DA"/>
    <w:rsid w:val="00086941"/>
    <w:rsid w:val="000872A9"/>
    <w:rsid w:val="00087B92"/>
    <w:rsid w:val="000901E5"/>
    <w:rsid w:val="00093CA2"/>
    <w:rsid w:val="00094999"/>
    <w:rsid w:val="000A301C"/>
    <w:rsid w:val="000A4CFA"/>
    <w:rsid w:val="000A57BC"/>
    <w:rsid w:val="000A5C7B"/>
    <w:rsid w:val="000A7A1D"/>
    <w:rsid w:val="000B0D7D"/>
    <w:rsid w:val="000B14DE"/>
    <w:rsid w:val="000B27E6"/>
    <w:rsid w:val="000B571E"/>
    <w:rsid w:val="000B65D8"/>
    <w:rsid w:val="000B65E7"/>
    <w:rsid w:val="000B6FF8"/>
    <w:rsid w:val="000B7ABC"/>
    <w:rsid w:val="000C1E6B"/>
    <w:rsid w:val="000C68E8"/>
    <w:rsid w:val="000C7C7E"/>
    <w:rsid w:val="000D03E5"/>
    <w:rsid w:val="000D1112"/>
    <w:rsid w:val="000D3D6E"/>
    <w:rsid w:val="000D6D62"/>
    <w:rsid w:val="000E0521"/>
    <w:rsid w:val="000E0CFB"/>
    <w:rsid w:val="000E11AB"/>
    <w:rsid w:val="000E14AD"/>
    <w:rsid w:val="000E39DC"/>
    <w:rsid w:val="000E5022"/>
    <w:rsid w:val="000F115E"/>
    <w:rsid w:val="000F313A"/>
    <w:rsid w:val="000F5993"/>
    <w:rsid w:val="000F667D"/>
    <w:rsid w:val="00101561"/>
    <w:rsid w:val="001027BE"/>
    <w:rsid w:val="00102BEC"/>
    <w:rsid w:val="00104359"/>
    <w:rsid w:val="00104FA0"/>
    <w:rsid w:val="00105DA3"/>
    <w:rsid w:val="00107465"/>
    <w:rsid w:val="00107EC9"/>
    <w:rsid w:val="00110D64"/>
    <w:rsid w:val="00111147"/>
    <w:rsid w:val="001128A2"/>
    <w:rsid w:val="00112AF0"/>
    <w:rsid w:val="00113A42"/>
    <w:rsid w:val="00121834"/>
    <w:rsid w:val="00121B8A"/>
    <w:rsid w:val="0012259F"/>
    <w:rsid w:val="001225C9"/>
    <w:rsid w:val="00122AA0"/>
    <w:rsid w:val="001235FB"/>
    <w:rsid w:val="00123CF0"/>
    <w:rsid w:val="00125ECB"/>
    <w:rsid w:val="00126E2F"/>
    <w:rsid w:val="00131435"/>
    <w:rsid w:val="001318C7"/>
    <w:rsid w:val="001331E2"/>
    <w:rsid w:val="00136BA5"/>
    <w:rsid w:val="001373F1"/>
    <w:rsid w:val="00137528"/>
    <w:rsid w:val="00141665"/>
    <w:rsid w:val="00143B0D"/>
    <w:rsid w:val="00145176"/>
    <w:rsid w:val="0014561A"/>
    <w:rsid w:val="001478B9"/>
    <w:rsid w:val="001500F7"/>
    <w:rsid w:val="00151842"/>
    <w:rsid w:val="001536F8"/>
    <w:rsid w:val="00154C7E"/>
    <w:rsid w:val="00155588"/>
    <w:rsid w:val="001609C2"/>
    <w:rsid w:val="00161147"/>
    <w:rsid w:val="00162DA3"/>
    <w:rsid w:val="00174014"/>
    <w:rsid w:val="0017480D"/>
    <w:rsid w:val="00175570"/>
    <w:rsid w:val="00175B11"/>
    <w:rsid w:val="001769CB"/>
    <w:rsid w:val="00177C0F"/>
    <w:rsid w:val="00177C67"/>
    <w:rsid w:val="00180B0F"/>
    <w:rsid w:val="00183078"/>
    <w:rsid w:val="0018433C"/>
    <w:rsid w:val="0018510A"/>
    <w:rsid w:val="00187F2B"/>
    <w:rsid w:val="00192895"/>
    <w:rsid w:val="00192C40"/>
    <w:rsid w:val="00193CC4"/>
    <w:rsid w:val="00194A07"/>
    <w:rsid w:val="00196747"/>
    <w:rsid w:val="001A1406"/>
    <w:rsid w:val="001A16A1"/>
    <w:rsid w:val="001A172A"/>
    <w:rsid w:val="001A38D5"/>
    <w:rsid w:val="001A3DAF"/>
    <w:rsid w:val="001A4350"/>
    <w:rsid w:val="001A5C11"/>
    <w:rsid w:val="001A5DC1"/>
    <w:rsid w:val="001A6579"/>
    <w:rsid w:val="001A68B6"/>
    <w:rsid w:val="001A7DA2"/>
    <w:rsid w:val="001B04CF"/>
    <w:rsid w:val="001B1935"/>
    <w:rsid w:val="001B27F0"/>
    <w:rsid w:val="001B2D7A"/>
    <w:rsid w:val="001B3071"/>
    <w:rsid w:val="001B4221"/>
    <w:rsid w:val="001B502F"/>
    <w:rsid w:val="001B62A3"/>
    <w:rsid w:val="001B6667"/>
    <w:rsid w:val="001B6BB4"/>
    <w:rsid w:val="001B6BD4"/>
    <w:rsid w:val="001C0F31"/>
    <w:rsid w:val="001C18E5"/>
    <w:rsid w:val="001C2A37"/>
    <w:rsid w:val="001C3A62"/>
    <w:rsid w:val="001C5C6A"/>
    <w:rsid w:val="001C5CE9"/>
    <w:rsid w:val="001C67F2"/>
    <w:rsid w:val="001C7FA0"/>
    <w:rsid w:val="001C7FEF"/>
    <w:rsid w:val="001D03AD"/>
    <w:rsid w:val="001D0647"/>
    <w:rsid w:val="001D0F89"/>
    <w:rsid w:val="001D114B"/>
    <w:rsid w:val="001D37E6"/>
    <w:rsid w:val="001D3A68"/>
    <w:rsid w:val="001D40C5"/>
    <w:rsid w:val="001D425D"/>
    <w:rsid w:val="001D4CEC"/>
    <w:rsid w:val="001D509D"/>
    <w:rsid w:val="001D5D00"/>
    <w:rsid w:val="001D5D1A"/>
    <w:rsid w:val="001D5D69"/>
    <w:rsid w:val="001D7AAC"/>
    <w:rsid w:val="001E1AB9"/>
    <w:rsid w:val="001E2C74"/>
    <w:rsid w:val="001E5149"/>
    <w:rsid w:val="001E562E"/>
    <w:rsid w:val="001E6DE7"/>
    <w:rsid w:val="001F005D"/>
    <w:rsid w:val="001F0DD5"/>
    <w:rsid w:val="001F2CBF"/>
    <w:rsid w:val="001F3AAA"/>
    <w:rsid w:val="001F573E"/>
    <w:rsid w:val="0020199F"/>
    <w:rsid w:val="0020412A"/>
    <w:rsid w:val="00205B72"/>
    <w:rsid w:val="0020760A"/>
    <w:rsid w:val="00207B9C"/>
    <w:rsid w:val="00211142"/>
    <w:rsid w:val="002122A4"/>
    <w:rsid w:val="002142C1"/>
    <w:rsid w:val="0021434A"/>
    <w:rsid w:val="00214477"/>
    <w:rsid w:val="00214DD1"/>
    <w:rsid w:val="0021544D"/>
    <w:rsid w:val="0021589C"/>
    <w:rsid w:val="00220D38"/>
    <w:rsid w:val="0022189B"/>
    <w:rsid w:val="00221961"/>
    <w:rsid w:val="00224757"/>
    <w:rsid w:val="00226A19"/>
    <w:rsid w:val="00230854"/>
    <w:rsid w:val="002315AD"/>
    <w:rsid w:val="00231DE6"/>
    <w:rsid w:val="002334AC"/>
    <w:rsid w:val="00234B6D"/>
    <w:rsid w:val="002358BC"/>
    <w:rsid w:val="00236FBC"/>
    <w:rsid w:val="0023781D"/>
    <w:rsid w:val="00241005"/>
    <w:rsid w:val="00242436"/>
    <w:rsid w:val="00244BBC"/>
    <w:rsid w:val="00245488"/>
    <w:rsid w:val="002479FE"/>
    <w:rsid w:val="00251394"/>
    <w:rsid w:val="00252355"/>
    <w:rsid w:val="00252D90"/>
    <w:rsid w:val="00256A0C"/>
    <w:rsid w:val="0026076E"/>
    <w:rsid w:val="00260D2B"/>
    <w:rsid w:val="00261513"/>
    <w:rsid w:val="002617C8"/>
    <w:rsid w:val="00263D3B"/>
    <w:rsid w:val="00263F69"/>
    <w:rsid w:val="00267764"/>
    <w:rsid w:val="002700F5"/>
    <w:rsid w:val="00270D07"/>
    <w:rsid w:val="00271514"/>
    <w:rsid w:val="00273F06"/>
    <w:rsid w:val="002749DC"/>
    <w:rsid w:val="0027516A"/>
    <w:rsid w:val="00275C7D"/>
    <w:rsid w:val="0028060F"/>
    <w:rsid w:val="0028136D"/>
    <w:rsid w:val="0029057C"/>
    <w:rsid w:val="00291026"/>
    <w:rsid w:val="002921BE"/>
    <w:rsid w:val="0029249C"/>
    <w:rsid w:val="00292C9C"/>
    <w:rsid w:val="002940E5"/>
    <w:rsid w:val="00294646"/>
    <w:rsid w:val="00294700"/>
    <w:rsid w:val="002954B0"/>
    <w:rsid w:val="002967D9"/>
    <w:rsid w:val="002979BF"/>
    <w:rsid w:val="00297A32"/>
    <w:rsid w:val="002A4787"/>
    <w:rsid w:val="002A48DC"/>
    <w:rsid w:val="002A55DC"/>
    <w:rsid w:val="002A5F65"/>
    <w:rsid w:val="002A649D"/>
    <w:rsid w:val="002A6E14"/>
    <w:rsid w:val="002A6F07"/>
    <w:rsid w:val="002B1D14"/>
    <w:rsid w:val="002B393C"/>
    <w:rsid w:val="002B53DF"/>
    <w:rsid w:val="002B5E4A"/>
    <w:rsid w:val="002B6352"/>
    <w:rsid w:val="002B65EF"/>
    <w:rsid w:val="002B6B16"/>
    <w:rsid w:val="002B7799"/>
    <w:rsid w:val="002B7A4C"/>
    <w:rsid w:val="002B7A51"/>
    <w:rsid w:val="002C017D"/>
    <w:rsid w:val="002C18FE"/>
    <w:rsid w:val="002C2724"/>
    <w:rsid w:val="002C2F49"/>
    <w:rsid w:val="002C3E79"/>
    <w:rsid w:val="002C5F06"/>
    <w:rsid w:val="002C610D"/>
    <w:rsid w:val="002C6A11"/>
    <w:rsid w:val="002C7F66"/>
    <w:rsid w:val="002D04D1"/>
    <w:rsid w:val="002D16EC"/>
    <w:rsid w:val="002D31F3"/>
    <w:rsid w:val="002D47E3"/>
    <w:rsid w:val="002D5EBB"/>
    <w:rsid w:val="002D6588"/>
    <w:rsid w:val="002D6D69"/>
    <w:rsid w:val="002D7625"/>
    <w:rsid w:val="002D777D"/>
    <w:rsid w:val="002E0C57"/>
    <w:rsid w:val="002E1E0E"/>
    <w:rsid w:val="002E46B6"/>
    <w:rsid w:val="002E522E"/>
    <w:rsid w:val="002E59AF"/>
    <w:rsid w:val="002E6935"/>
    <w:rsid w:val="002E6EDF"/>
    <w:rsid w:val="002F0B67"/>
    <w:rsid w:val="002F208E"/>
    <w:rsid w:val="002F3FE4"/>
    <w:rsid w:val="002F425A"/>
    <w:rsid w:val="002F455B"/>
    <w:rsid w:val="002F4A29"/>
    <w:rsid w:val="002F4EB5"/>
    <w:rsid w:val="002F4FB4"/>
    <w:rsid w:val="002F56B5"/>
    <w:rsid w:val="002F6DF5"/>
    <w:rsid w:val="002F7C03"/>
    <w:rsid w:val="002F7D84"/>
    <w:rsid w:val="00301EE3"/>
    <w:rsid w:val="00302027"/>
    <w:rsid w:val="003051B7"/>
    <w:rsid w:val="00305276"/>
    <w:rsid w:val="0030750E"/>
    <w:rsid w:val="00307FB8"/>
    <w:rsid w:val="003153A5"/>
    <w:rsid w:val="0031600D"/>
    <w:rsid w:val="003170DB"/>
    <w:rsid w:val="0031719C"/>
    <w:rsid w:val="00317553"/>
    <w:rsid w:val="00321C0D"/>
    <w:rsid w:val="003220BA"/>
    <w:rsid w:val="0032240B"/>
    <w:rsid w:val="00323BEE"/>
    <w:rsid w:val="00325998"/>
    <w:rsid w:val="00326774"/>
    <w:rsid w:val="003269DF"/>
    <w:rsid w:val="00327046"/>
    <w:rsid w:val="003303B9"/>
    <w:rsid w:val="00336DC4"/>
    <w:rsid w:val="0034049C"/>
    <w:rsid w:val="00340D2A"/>
    <w:rsid w:val="003418BB"/>
    <w:rsid w:val="0034246F"/>
    <w:rsid w:val="003454D5"/>
    <w:rsid w:val="00345665"/>
    <w:rsid w:val="003459D7"/>
    <w:rsid w:val="00345F87"/>
    <w:rsid w:val="00347522"/>
    <w:rsid w:val="00350D58"/>
    <w:rsid w:val="003519D3"/>
    <w:rsid w:val="00351D6E"/>
    <w:rsid w:val="00353792"/>
    <w:rsid w:val="00353911"/>
    <w:rsid w:val="003549F0"/>
    <w:rsid w:val="0035502A"/>
    <w:rsid w:val="00355B65"/>
    <w:rsid w:val="00363D7C"/>
    <w:rsid w:val="00363F9D"/>
    <w:rsid w:val="003646DF"/>
    <w:rsid w:val="0036760E"/>
    <w:rsid w:val="00370059"/>
    <w:rsid w:val="00372F44"/>
    <w:rsid w:val="00373E0A"/>
    <w:rsid w:val="00375074"/>
    <w:rsid w:val="00375847"/>
    <w:rsid w:val="00376D20"/>
    <w:rsid w:val="00376DB0"/>
    <w:rsid w:val="00380FEE"/>
    <w:rsid w:val="00381625"/>
    <w:rsid w:val="00390CBF"/>
    <w:rsid w:val="00393853"/>
    <w:rsid w:val="003953F5"/>
    <w:rsid w:val="00395FCB"/>
    <w:rsid w:val="003963EF"/>
    <w:rsid w:val="003969C0"/>
    <w:rsid w:val="003A01FB"/>
    <w:rsid w:val="003A108D"/>
    <w:rsid w:val="003A12C4"/>
    <w:rsid w:val="003A34C5"/>
    <w:rsid w:val="003A428C"/>
    <w:rsid w:val="003A5180"/>
    <w:rsid w:val="003A51DC"/>
    <w:rsid w:val="003A5F09"/>
    <w:rsid w:val="003B1758"/>
    <w:rsid w:val="003B28A6"/>
    <w:rsid w:val="003B442E"/>
    <w:rsid w:val="003B4A8A"/>
    <w:rsid w:val="003C2A86"/>
    <w:rsid w:val="003C78CF"/>
    <w:rsid w:val="003C79EA"/>
    <w:rsid w:val="003D02F1"/>
    <w:rsid w:val="003D0DCC"/>
    <w:rsid w:val="003D1551"/>
    <w:rsid w:val="003D2CEB"/>
    <w:rsid w:val="003D4170"/>
    <w:rsid w:val="003D44A9"/>
    <w:rsid w:val="003D5B13"/>
    <w:rsid w:val="003D7BB6"/>
    <w:rsid w:val="003D7E81"/>
    <w:rsid w:val="003E0D81"/>
    <w:rsid w:val="003E641F"/>
    <w:rsid w:val="003E79AB"/>
    <w:rsid w:val="003F1636"/>
    <w:rsid w:val="003F2463"/>
    <w:rsid w:val="003F2AF6"/>
    <w:rsid w:val="003F7493"/>
    <w:rsid w:val="003F7845"/>
    <w:rsid w:val="003F78DC"/>
    <w:rsid w:val="00400C37"/>
    <w:rsid w:val="0040108E"/>
    <w:rsid w:val="004019A8"/>
    <w:rsid w:val="00401BDB"/>
    <w:rsid w:val="0040202B"/>
    <w:rsid w:val="00402AAE"/>
    <w:rsid w:val="00404A35"/>
    <w:rsid w:val="004052C1"/>
    <w:rsid w:val="00405F19"/>
    <w:rsid w:val="00406C73"/>
    <w:rsid w:val="00412415"/>
    <w:rsid w:val="004125D3"/>
    <w:rsid w:val="00412A31"/>
    <w:rsid w:val="00415DA6"/>
    <w:rsid w:val="00416A52"/>
    <w:rsid w:val="00416FF0"/>
    <w:rsid w:val="004232DF"/>
    <w:rsid w:val="00424FAE"/>
    <w:rsid w:val="00427799"/>
    <w:rsid w:val="00431A17"/>
    <w:rsid w:val="00431B1C"/>
    <w:rsid w:val="004320C8"/>
    <w:rsid w:val="00432E10"/>
    <w:rsid w:val="0043398A"/>
    <w:rsid w:val="00434771"/>
    <w:rsid w:val="00434D32"/>
    <w:rsid w:val="00435045"/>
    <w:rsid w:val="00436652"/>
    <w:rsid w:val="00440618"/>
    <w:rsid w:val="004411BE"/>
    <w:rsid w:val="00441746"/>
    <w:rsid w:val="004426B1"/>
    <w:rsid w:val="00443910"/>
    <w:rsid w:val="00444065"/>
    <w:rsid w:val="004443AB"/>
    <w:rsid w:val="00444DEC"/>
    <w:rsid w:val="00446EE9"/>
    <w:rsid w:val="00447EC1"/>
    <w:rsid w:val="00450C0C"/>
    <w:rsid w:val="004515BE"/>
    <w:rsid w:val="0045294A"/>
    <w:rsid w:val="00452DC1"/>
    <w:rsid w:val="00453699"/>
    <w:rsid w:val="00453CE7"/>
    <w:rsid w:val="00455314"/>
    <w:rsid w:val="0045646F"/>
    <w:rsid w:val="004570BB"/>
    <w:rsid w:val="004578C3"/>
    <w:rsid w:val="00457F4C"/>
    <w:rsid w:val="00460ACB"/>
    <w:rsid w:val="00461041"/>
    <w:rsid w:val="00461D35"/>
    <w:rsid w:val="00462000"/>
    <w:rsid w:val="004631E5"/>
    <w:rsid w:val="004633AA"/>
    <w:rsid w:val="004642C6"/>
    <w:rsid w:val="0046547E"/>
    <w:rsid w:val="00465FE3"/>
    <w:rsid w:val="00470022"/>
    <w:rsid w:val="0047093E"/>
    <w:rsid w:val="0047226D"/>
    <w:rsid w:val="00473AF6"/>
    <w:rsid w:val="004747A4"/>
    <w:rsid w:val="00476D20"/>
    <w:rsid w:val="004800B5"/>
    <w:rsid w:val="00480C5A"/>
    <w:rsid w:val="00481228"/>
    <w:rsid w:val="00481813"/>
    <w:rsid w:val="00482DA4"/>
    <w:rsid w:val="00483264"/>
    <w:rsid w:val="00483874"/>
    <w:rsid w:val="00485E7E"/>
    <w:rsid w:val="00486BC5"/>
    <w:rsid w:val="00487118"/>
    <w:rsid w:val="004911B9"/>
    <w:rsid w:val="00492585"/>
    <w:rsid w:val="00493633"/>
    <w:rsid w:val="00495F11"/>
    <w:rsid w:val="0049780D"/>
    <w:rsid w:val="004A0BB2"/>
    <w:rsid w:val="004A11A1"/>
    <w:rsid w:val="004A2147"/>
    <w:rsid w:val="004A3BAC"/>
    <w:rsid w:val="004B0235"/>
    <w:rsid w:val="004B10AF"/>
    <w:rsid w:val="004B504D"/>
    <w:rsid w:val="004B71A2"/>
    <w:rsid w:val="004B7C7E"/>
    <w:rsid w:val="004C1DEF"/>
    <w:rsid w:val="004C2266"/>
    <w:rsid w:val="004C4B9F"/>
    <w:rsid w:val="004D0638"/>
    <w:rsid w:val="004D1908"/>
    <w:rsid w:val="004D2414"/>
    <w:rsid w:val="004D5CA3"/>
    <w:rsid w:val="004D61C8"/>
    <w:rsid w:val="004E2207"/>
    <w:rsid w:val="004E7753"/>
    <w:rsid w:val="004F15EC"/>
    <w:rsid w:val="004F4A68"/>
    <w:rsid w:val="004F5268"/>
    <w:rsid w:val="004F5F26"/>
    <w:rsid w:val="004F6B58"/>
    <w:rsid w:val="00500454"/>
    <w:rsid w:val="005023EF"/>
    <w:rsid w:val="00503CBB"/>
    <w:rsid w:val="00504252"/>
    <w:rsid w:val="00505D03"/>
    <w:rsid w:val="00506488"/>
    <w:rsid w:val="0051044E"/>
    <w:rsid w:val="00510A73"/>
    <w:rsid w:val="00510F52"/>
    <w:rsid w:val="0051122E"/>
    <w:rsid w:val="00511618"/>
    <w:rsid w:val="00511E19"/>
    <w:rsid w:val="00512266"/>
    <w:rsid w:val="005122A3"/>
    <w:rsid w:val="00513E17"/>
    <w:rsid w:val="005141A6"/>
    <w:rsid w:val="00514EDD"/>
    <w:rsid w:val="00515433"/>
    <w:rsid w:val="00515C2A"/>
    <w:rsid w:val="005171F5"/>
    <w:rsid w:val="00520359"/>
    <w:rsid w:val="0052377C"/>
    <w:rsid w:val="0052674E"/>
    <w:rsid w:val="00530C67"/>
    <w:rsid w:val="00531FA4"/>
    <w:rsid w:val="005334A7"/>
    <w:rsid w:val="00534314"/>
    <w:rsid w:val="005349BA"/>
    <w:rsid w:val="005363C8"/>
    <w:rsid w:val="00540C15"/>
    <w:rsid w:val="005415BC"/>
    <w:rsid w:val="00542416"/>
    <w:rsid w:val="00542C53"/>
    <w:rsid w:val="00544F1E"/>
    <w:rsid w:val="005452AA"/>
    <w:rsid w:val="00546C2E"/>
    <w:rsid w:val="005505CD"/>
    <w:rsid w:val="00551BE7"/>
    <w:rsid w:val="005531A7"/>
    <w:rsid w:val="00553A55"/>
    <w:rsid w:val="00553E21"/>
    <w:rsid w:val="0055598D"/>
    <w:rsid w:val="00555B42"/>
    <w:rsid w:val="00557DF7"/>
    <w:rsid w:val="0056198B"/>
    <w:rsid w:val="00561B52"/>
    <w:rsid w:val="005626B0"/>
    <w:rsid w:val="00564CBF"/>
    <w:rsid w:val="0056584B"/>
    <w:rsid w:val="005675B7"/>
    <w:rsid w:val="00567B97"/>
    <w:rsid w:val="00567F92"/>
    <w:rsid w:val="00570373"/>
    <w:rsid w:val="00571299"/>
    <w:rsid w:val="0057258F"/>
    <w:rsid w:val="00574201"/>
    <w:rsid w:val="00575E4E"/>
    <w:rsid w:val="00580089"/>
    <w:rsid w:val="005841B2"/>
    <w:rsid w:val="00584347"/>
    <w:rsid w:val="005869EA"/>
    <w:rsid w:val="00587D07"/>
    <w:rsid w:val="005937F1"/>
    <w:rsid w:val="00594268"/>
    <w:rsid w:val="00594A5C"/>
    <w:rsid w:val="00595E30"/>
    <w:rsid w:val="005A0E0F"/>
    <w:rsid w:val="005A3E17"/>
    <w:rsid w:val="005A472A"/>
    <w:rsid w:val="005A4990"/>
    <w:rsid w:val="005A52DD"/>
    <w:rsid w:val="005A692E"/>
    <w:rsid w:val="005A797A"/>
    <w:rsid w:val="005A7AA2"/>
    <w:rsid w:val="005B05C3"/>
    <w:rsid w:val="005B2118"/>
    <w:rsid w:val="005B34F6"/>
    <w:rsid w:val="005B39F2"/>
    <w:rsid w:val="005B3FF5"/>
    <w:rsid w:val="005B44CF"/>
    <w:rsid w:val="005B4608"/>
    <w:rsid w:val="005B5DE1"/>
    <w:rsid w:val="005B5E24"/>
    <w:rsid w:val="005C0634"/>
    <w:rsid w:val="005C372E"/>
    <w:rsid w:val="005C4B26"/>
    <w:rsid w:val="005D003C"/>
    <w:rsid w:val="005D0467"/>
    <w:rsid w:val="005D10CC"/>
    <w:rsid w:val="005D14F6"/>
    <w:rsid w:val="005D16E1"/>
    <w:rsid w:val="005D2015"/>
    <w:rsid w:val="005D26B3"/>
    <w:rsid w:val="005D3067"/>
    <w:rsid w:val="005D3775"/>
    <w:rsid w:val="005D3974"/>
    <w:rsid w:val="005D3F7E"/>
    <w:rsid w:val="005D5491"/>
    <w:rsid w:val="005D54B2"/>
    <w:rsid w:val="005E0220"/>
    <w:rsid w:val="005E044D"/>
    <w:rsid w:val="005E15C1"/>
    <w:rsid w:val="005E1CC2"/>
    <w:rsid w:val="005E5D17"/>
    <w:rsid w:val="005F05E7"/>
    <w:rsid w:val="005F1657"/>
    <w:rsid w:val="005F280F"/>
    <w:rsid w:val="005F301D"/>
    <w:rsid w:val="005F3F12"/>
    <w:rsid w:val="005F769B"/>
    <w:rsid w:val="00602001"/>
    <w:rsid w:val="00602D0E"/>
    <w:rsid w:val="006039CB"/>
    <w:rsid w:val="006048D2"/>
    <w:rsid w:val="00604EF4"/>
    <w:rsid w:val="00607507"/>
    <w:rsid w:val="00607931"/>
    <w:rsid w:val="006142D8"/>
    <w:rsid w:val="006147DB"/>
    <w:rsid w:val="00615865"/>
    <w:rsid w:val="0061601F"/>
    <w:rsid w:val="00616908"/>
    <w:rsid w:val="00616FFD"/>
    <w:rsid w:val="00621362"/>
    <w:rsid w:val="00621BDB"/>
    <w:rsid w:val="00623253"/>
    <w:rsid w:val="00624484"/>
    <w:rsid w:val="00626054"/>
    <w:rsid w:val="00626C78"/>
    <w:rsid w:val="0062736E"/>
    <w:rsid w:val="00627AB5"/>
    <w:rsid w:val="00627E18"/>
    <w:rsid w:val="00630141"/>
    <w:rsid w:val="0063215D"/>
    <w:rsid w:val="00632A09"/>
    <w:rsid w:val="00633AD1"/>
    <w:rsid w:val="0063545E"/>
    <w:rsid w:val="00637D74"/>
    <w:rsid w:val="006408A0"/>
    <w:rsid w:val="00641A72"/>
    <w:rsid w:val="00644137"/>
    <w:rsid w:val="00644A0C"/>
    <w:rsid w:val="00644BB2"/>
    <w:rsid w:val="00647A0A"/>
    <w:rsid w:val="00652B57"/>
    <w:rsid w:val="006561FC"/>
    <w:rsid w:val="00661C7C"/>
    <w:rsid w:val="0066233F"/>
    <w:rsid w:val="00664C17"/>
    <w:rsid w:val="006655C5"/>
    <w:rsid w:val="00666D76"/>
    <w:rsid w:val="00667699"/>
    <w:rsid w:val="00667AA9"/>
    <w:rsid w:val="0067046E"/>
    <w:rsid w:val="00672CB2"/>
    <w:rsid w:val="00673951"/>
    <w:rsid w:val="00677147"/>
    <w:rsid w:val="0067741F"/>
    <w:rsid w:val="00677889"/>
    <w:rsid w:val="00677AA2"/>
    <w:rsid w:val="0068058B"/>
    <w:rsid w:val="00681C73"/>
    <w:rsid w:val="00681F82"/>
    <w:rsid w:val="00682330"/>
    <w:rsid w:val="00682567"/>
    <w:rsid w:val="00684BC3"/>
    <w:rsid w:val="00685F88"/>
    <w:rsid w:val="00691054"/>
    <w:rsid w:val="00693013"/>
    <w:rsid w:val="00693B85"/>
    <w:rsid w:val="006A031F"/>
    <w:rsid w:val="006A05D6"/>
    <w:rsid w:val="006A280B"/>
    <w:rsid w:val="006A3863"/>
    <w:rsid w:val="006A3C7E"/>
    <w:rsid w:val="006B1441"/>
    <w:rsid w:val="006B1EC0"/>
    <w:rsid w:val="006B445F"/>
    <w:rsid w:val="006B4F5F"/>
    <w:rsid w:val="006B5C7A"/>
    <w:rsid w:val="006C0A4D"/>
    <w:rsid w:val="006C13BF"/>
    <w:rsid w:val="006C1881"/>
    <w:rsid w:val="006C318E"/>
    <w:rsid w:val="006C4029"/>
    <w:rsid w:val="006C485E"/>
    <w:rsid w:val="006C6108"/>
    <w:rsid w:val="006C7D6B"/>
    <w:rsid w:val="006D0DF0"/>
    <w:rsid w:val="006D0F1D"/>
    <w:rsid w:val="006D2A4D"/>
    <w:rsid w:val="006D637F"/>
    <w:rsid w:val="006D7891"/>
    <w:rsid w:val="006E08D3"/>
    <w:rsid w:val="006E340B"/>
    <w:rsid w:val="006E378B"/>
    <w:rsid w:val="006E4BF5"/>
    <w:rsid w:val="006E51BB"/>
    <w:rsid w:val="006E5A2F"/>
    <w:rsid w:val="006F01F0"/>
    <w:rsid w:val="006F10A3"/>
    <w:rsid w:val="006F1190"/>
    <w:rsid w:val="006F20AC"/>
    <w:rsid w:val="006F2A5A"/>
    <w:rsid w:val="006F2BDD"/>
    <w:rsid w:val="006F35CE"/>
    <w:rsid w:val="007006FE"/>
    <w:rsid w:val="00700F3F"/>
    <w:rsid w:val="00702110"/>
    <w:rsid w:val="0070232D"/>
    <w:rsid w:val="00702749"/>
    <w:rsid w:val="007040DB"/>
    <w:rsid w:val="007063B2"/>
    <w:rsid w:val="00707F31"/>
    <w:rsid w:val="00707F94"/>
    <w:rsid w:val="00710452"/>
    <w:rsid w:val="00713FA8"/>
    <w:rsid w:val="007147EC"/>
    <w:rsid w:val="00714DC5"/>
    <w:rsid w:val="00716097"/>
    <w:rsid w:val="007160FE"/>
    <w:rsid w:val="00720FD2"/>
    <w:rsid w:val="00721723"/>
    <w:rsid w:val="00721ED9"/>
    <w:rsid w:val="00724205"/>
    <w:rsid w:val="00725439"/>
    <w:rsid w:val="00725515"/>
    <w:rsid w:val="007276C7"/>
    <w:rsid w:val="00730EB6"/>
    <w:rsid w:val="0073339C"/>
    <w:rsid w:val="007338C5"/>
    <w:rsid w:val="00733C8E"/>
    <w:rsid w:val="0073465D"/>
    <w:rsid w:val="00734933"/>
    <w:rsid w:val="0074013B"/>
    <w:rsid w:val="00740660"/>
    <w:rsid w:val="00741175"/>
    <w:rsid w:val="00742DA9"/>
    <w:rsid w:val="00743FD1"/>
    <w:rsid w:val="007450DA"/>
    <w:rsid w:val="00750067"/>
    <w:rsid w:val="00750317"/>
    <w:rsid w:val="007505FD"/>
    <w:rsid w:val="00751CD7"/>
    <w:rsid w:val="00752F18"/>
    <w:rsid w:val="007543C5"/>
    <w:rsid w:val="00756C75"/>
    <w:rsid w:val="007573B2"/>
    <w:rsid w:val="007609C7"/>
    <w:rsid w:val="00761FCC"/>
    <w:rsid w:val="00763157"/>
    <w:rsid w:val="0076409C"/>
    <w:rsid w:val="007641AD"/>
    <w:rsid w:val="00764C30"/>
    <w:rsid w:val="00765EA1"/>
    <w:rsid w:val="0076633B"/>
    <w:rsid w:val="00767D19"/>
    <w:rsid w:val="00770772"/>
    <w:rsid w:val="0077320A"/>
    <w:rsid w:val="00777AF9"/>
    <w:rsid w:val="007804FD"/>
    <w:rsid w:val="00780C49"/>
    <w:rsid w:val="007824E5"/>
    <w:rsid w:val="007854DA"/>
    <w:rsid w:val="0078552C"/>
    <w:rsid w:val="00785BD6"/>
    <w:rsid w:val="00785DD3"/>
    <w:rsid w:val="007901BE"/>
    <w:rsid w:val="0079184B"/>
    <w:rsid w:val="00795B8E"/>
    <w:rsid w:val="007A1B57"/>
    <w:rsid w:val="007A23E9"/>
    <w:rsid w:val="007A4195"/>
    <w:rsid w:val="007A54EA"/>
    <w:rsid w:val="007A71E3"/>
    <w:rsid w:val="007A7B6E"/>
    <w:rsid w:val="007B0A82"/>
    <w:rsid w:val="007B1254"/>
    <w:rsid w:val="007B4127"/>
    <w:rsid w:val="007B4734"/>
    <w:rsid w:val="007B49A2"/>
    <w:rsid w:val="007B4A45"/>
    <w:rsid w:val="007B4EBF"/>
    <w:rsid w:val="007B572B"/>
    <w:rsid w:val="007B58D7"/>
    <w:rsid w:val="007B70F4"/>
    <w:rsid w:val="007C1D40"/>
    <w:rsid w:val="007C1DA7"/>
    <w:rsid w:val="007C22B3"/>
    <w:rsid w:val="007C3D3B"/>
    <w:rsid w:val="007C5AD6"/>
    <w:rsid w:val="007D1B4F"/>
    <w:rsid w:val="007D1DA6"/>
    <w:rsid w:val="007D206C"/>
    <w:rsid w:val="007D413C"/>
    <w:rsid w:val="007D5379"/>
    <w:rsid w:val="007D5BC5"/>
    <w:rsid w:val="007D5F73"/>
    <w:rsid w:val="007D6C03"/>
    <w:rsid w:val="007E061D"/>
    <w:rsid w:val="007E0866"/>
    <w:rsid w:val="007E120E"/>
    <w:rsid w:val="007E16EC"/>
    <w:rsid w:val="007E2895"/>
    <w:rsid w:val="007E318E"/>
    <w:rsid w:val="007E3C15"/>
    <w:rsid w:val="007E5F5A"/>
    <w:rsid w:val="007E6099"/>
    <w:rsid w:val="007E6977"/>
    <w:rsid w:val="007E75A0"/>
    <w:rsid w:val="007E75BF"/>
    <w:rsid w:val="007F1BFF"/>
    <w:rsid w:val="007F48AB"/>
    <w:rsid w:val="007F4C0E"/>
    <w:rsid w:val="007F6350"/>
    <w:rsid w:val="007F7DE6"/>
    <w:rsid w:val="00800E58"/>
    <w:rsid w:val="00803BFF"/>
    <w:rsid w:val="0080425C"/>
    <w:rsid w:val="00804483"/>
    <w:rsid w:val="0080655B"/>
    <w:rsid w:val="00806BDA"/>
    <w:rsid w:val="00807527"/>
    <w:rsid w:val="00807757"/>
    <w:rsid w:val="00807B13"/>
    <w:rsid w:val="0081068F"/>
    <w:rsid w:val="00811996"/>
    <w:rsid w:val="008125EE"/>
    <w:rsid w:val="008131CA"/>
    <w:rsid w:val="00814825"/>
    <w:rsid w:val="008149AF"/>
    <w:rsid w:val="00815A46"/>
    <w:rsid w:val="00816B05"/>
    <w:rsid w:val="0082277E"/>
    <w:rsid w:val="00823284"/>
    <w:rsid w:val="00823658"/>
    <w:rsid w:val="00824CD8"/>
    <w:rsid w:val="008250DA"/>
    <w:rsid w:val="00825440"/>
    <w:rsid w:val="00825F7E"/>
    <w:rsid w:val="0082665F"/>
    <w:rsid w:val="008267E2"/>
    <w:rsid w:val="00826D3B"/>
    <w:rsid w:val="0083063D"/>
    <w:rsid w:val="00832C7E"/>
    <w:rsid w:val="00832DED"/>
    <w:rsid w:val="00833056"/>
    <w:rsid w:val="00833BC0"/>
    <w:rsid w:val="00835F0E"/>
    <w:rsid w:val="00835F47"/>
    <w:rsid w:val="008368BF"/>
    <w:rsid w:val="00837904"/>
    <w:rsid w:val="008403CA"/>
    <w:rsid w:val="00841F6B"/>
    <w:rsid w:val="00842876"/>
    <w:rsid w:val="00842D2D"/>
    <w:rsid w:val="00843958"/>
    <w:rsid w:val="00846168"/>
    <w:rsid w:val="00847FC7"/>
    <w:rsid w:val="0085154C"/>
    <w:rsid w:val="00851A3F"/>
    <w:rsid w:val="00851FB6"/>
    <w:rsid w:val="00853B64"/>
    <w:rsid w:val="0085493D"/>
    <w:rsid w:val="00855BA1"/>
    <w:rsid w:val="008565B8"/>
    <w:rsid w:val="008615CB"/>
    <w:rsid w:val="008616F2"/>
    <w:rsid w:val="00863941"/>
    <w:rsid w:val="0086459D"/>
    <w:rsid w:val="008652A8"/>
    <w:rsid w:val="00865CFF"/>
    <w:rsid w:val="00866FA0"/>
    <w:rsid w:val="00870FE1"/>
    <w:rsid w:val="008712F3"/>
    <w:rsid w:val="0087221F"/>
    <w:rsid w:val="008738BC"/>
    <w:rsid w:val="00874A8F"/>
    <w:rsid w:val="00876EDE"/>
    <w:rsid w:val="00877D2D"/>
    <w:rsid w:val="008805B6"/>
    <w:rsid w:val="00881863"/>
    <w:rsid w:val="00881E32"/>
    <w:rsid w:val="008826AD"/>
    <w:rsid w:val="00882ADC"/>
    <w:rsid w:val="00883DCE"/>
    <w:rsid w:val="00883F84"/>
    <w:rsid w:val="00884DEF"/>
    <w:rsid w:val="00885C3A"/>
    <w:rsid w:val="00886A48"/>
    <w:rsid w:val="00886D15"/>
    <w:rsid w:val="0088729B"/>
    <w:rsid w:val="00893C9F"/>
    <w:rsid w:val="00896D73"/>
    <w:rsid w:val="008A0143"/>
    <w:rsid w:val="008A0850"/>
    <w:rsid w:val="008A0B3A"/>
    <w:rsid w:val="008A39B2"/>
    <w:rsid w:val="008A5051"/>
    <w:rsid w:val="008A678E"/>
    <w:rsid w:val="008B1C0D"/>
    <w:rsid w:val="008B216C"/>
    <w:rsid w:val="008B3343"/>
    <w:rsid w:val="008B69E5"/>
    <w:rsid w:val="008B7424"/>
    <w:rsid w:val="008B745C"/>
    <w:rsid w:val="008C1988"/>
    <w:rsid w:val="008C19CF"/>
    <w:rsid w:val="008C4307"/>
    <w:rsid w:val="008C6DCE"/>
    <w:rsid w:val="008C789D"/>
    <w:rsid w:val="008C7A6D"/>
    <w:rsid w:val="008D3593"/>
    <w:rsid w:val="008D5933"/>
    <w:rsid w:val="008D724D"/>
    <w:rsid w:val="008E1926"/>
    <w:rsid w:val="008E29CA"/>
    <w:rsid w:val="008E3030"/>
    <w:rsid w:val="008E323E"/>
    <w:rsid w:val="008E40E2"/>
    <w:rsid w:val="008E4CAC"/>
    <w:rsid w:val="008E6EFF"/>
    <w:rsid w:val="008E7C57"/>
    <w:rsid w:val="008E7CD1"/>
    <w:rsid w:val="008F060D"/>
    <w:rsid w:val="008F1875"/>
    <w:rsid w:val="008F198C"/>
    <w:rsid w:val="008F2521"/>
    <w:rsid w:val="008F31EA"/>
    <w:rsid w:val="008F376B"/>
    <w:rsid w:val="008F3C74"/>
    <w:rsid w:val="008F6471"/>
    <w:rsid w:val="008F699C"/>
    <w:rsid w:val="0090004D"/>
    <w:rsid w:val="00901507"/>
    <w:rsid w:val="009018DA"/>
    <w:rsid w:val="00902D0D"/>
    <w:rsid w:val="0090563D"/>
    <w:rsid w:val="009064CE"/>
    <w:rsid w:val="009107C2"/>
    <w:rsid w:val="00912505"/>
    <w:rsid w:val="0091275A"/>
    <w:rsid w:val="00913728"/>
    <w:rsid w:val="009207FF"/>
    <w:rsid w:val="00921518"/>
    <w:rsid w:val="009228FC"/>
    <w:rsid w:val="009251CA"/>
    <w:rsid w:val="009257A7"/>
    <w:rsid w:val="00925D3A"/>
    <w:rsid w:val="0092685A"/>
    <w:rsid w:val="00926C75"/>
    <w:rsid w:val="009317C8"/>
    <w:rsid w:val="00933B21"/>
    <w:rsid w:val="00934E75"/>
    <w:rsid w:val="009350A5"/>
    <w:rsid w:val="009354FA"/>
    <w:rsid w:val="009359B3"/>
    <w:rsid w:val="009375EC"/>
    <w:rsid w:val="00940A84"/>
    <w:rsid w:val="00942DAD"/>
    <w:rsid w:val="009431B0"/>
    <w:rsid w:val="00943F60"/>
    <w:rsid w:val="00944A1B"/>
    <w:rsid w:val="00944BE4"/>
    <w:rsid w:val="009474E0"/>
    <w:rsid w:val="009502D4"/>
    <w:rsid w:val="00955EC2"/>
    <w:rsid w:val="00956F09"/>
    <w:rsid w:val="00956FA0"/>
    <w:rsid w:val="0096065B"/>
    <w:rsid w:val="0096100F"/>
    <w:rsid w:val="00962163"/>
    <w:rsid w:val="00962FC1"/>
    <w:rsid w:val="00964578"/>
    <w:rsid w:val="00964DC5"/>
    <w:rsid w:val="009666D1"/>
    <w:rsid w:val="009708B1"/>
    <w:rsid w:val="00970BFB"/>
    <w:rsid w:val="009718C9"/>
    <w:rsid w:val="00971A7C"/>
    <w:rsid w:val="00972003"/>
    <w:rsid w:val="00974E51"/>
    <w:rsid w:val="00976C40"/>
    <w:rsid w:val="009808AA"/>
    <w:rsid w:val="00980F26"/>
    <w:rsid w:val="009838D4"/>
    <w:rsid w:val="00983C99"/>
    <w:rsid w:val="00983D90"/>
    <w:rsid w:val="00986C59"/>
    <w:rsid w:val="00990C08"/>
    <w:rsid w:val="00990D9D"/>
    <w:rsid w:val="00992A56"/>
    <w:rsid w:val="00992AB4"/>
    <w:rsid w:val="00993A0C"/>
    <w:rsid w:val="00995CFC"/>
    <w:rsid w:val="009A0027"/>
    <w:rsid w:val="009A327F"/>
    <w:rsid w:val="009A3678"/>
    <w:rsid w:val="009A5C50"/>
    <w:rsid w:val="009B272F"/>
    <w:rsid w:val="009B4769"/>
    <w:rsid w:val="009B6705"/>
    <w:rsid w:val="009C0013"/>
    <w:rsid w:val="009C2856"/>
    <w:rsid w:val="009C2A48"/>
    <w:rsid w:val="009C2FF8"/>
    <w:rsid w:val="009C39A8"/>
    <w:rsid w:val="009C3E4C"/>
    <w:rsid w:val="009C49B6"/>
    <w:rsid w:val="009C5CF0"/>
    <w:rsid w:val="009C5E59"/>
    <w:rsid w:val="009C6C8C"/>
    <w:rsid w:val="009C7AD9"/>
    <w:rsid w:val="009C7D3A"/>
    <w:rsid w:val="009D0B01"/>
    <w:rsid w:val="009D0C5D"/>
    <w:rsid w:val="009D194E"/>
    <w:rsid w:val="009D1B62"/>
    <w:rsid w:val="009D2A74"/>
    <w:rsid w:val="009D2BFA"/>
    <w:rsid w:val="009D2DFB"/>
    <w:rsid w:val="009D3F55"/>
    <w:rsid w:val="009D668F"/>
    <w:rsid w:val="009D6D03"/>
    <w:rsid w:val="009E0716"/>
    <w:rsid w:val="009E16DD"/>
    <w:rsid w:val="009E4C66"/>
    <w:rsid w:val="009E58A2"/>
    <w:rsid w:val="009E77C9"/>
    <w:rsid w:val="009F0ACA"/>
    <w:rsid w:val="009F1F85"/>
    <w:rsid w:val="009F3DC8"/>
    <w:rsid w:val="009F53D6"/>
    <w:rsid w:val="009F5733"/>
    <w:rsid w:val="009F6195"/>
    <w:rsid w:val="009F7CDA"/>
    <w:rsid w:val="00A006AF"/>
    <w:rsid w:val="00A01325"/>
    <w:rsid w:val="00A0263F"/>
    <w:rsid w:val="00A03AEC"/>
    <w:rsid w:val="00A03B75"/>
    <w:rsid w:val="00A03BAD"/>
    <w:rsid w:val="00A04A7E"/>
    <w:rsid w:val="00A04B61"/>
    <w:rsid w:val="00A07662"/>
    <w:rsid w:val="00A10E9C"/>
    <w:rsid w:val="00A10F87"/>
    <w:rsid w:val="00A11177"/>
    <w:rsid w:val="00A11E7A"/>
    <w:rsid w:val="00A11F9A"/>
    <w:rsid w:val="00A1399E"/>
    <w:rsid w:val="00A142CA"/>
    <w:rsid w:val="00A16632"/>
    <w:rsid w:val="00A17973"/>
    <w:rsid w:val="00A17BA4"/>
    <w:rsid w:val="00A2118E"/>
    <w:rsid w:val="00A22F76"/>
    <w:rsid w:val="00A22FF7"/>
    <w:rsid w:val="00A236E6"/>
    <w:rsid w:val="00A250DA"/>
    <w:rsid w:val="00A25414"/>
    <w:rsid w:val="00A25E3E"/>
    <w:rsid w:val="00A26074"/>
    <w:rsid w:val="00A263AF"/>
    <w:rsid w:val="00A27271"/>
    <w:rsid w:val="00A308C0"/>
    <w:rsid w:val="00A31991"/>
    <w:rsid w:val="00A32113"/>
    <w:rsid w:val="00A334DA"/>
    <w:rsid w:val="00A35EEA"/>
    <w:rsid w:val="00A36038"/>
    <w:rsid w:val="00A370DD"/>
    <w:rsid w:val="00A37B0A"/>
    <w:rsid w:val="00A40D76"/>
    <w:rsid w:val="00A43186"/>
    <w:rsid w:val="00A4346C"/>
    <w:rsid w:val="00A439D8"/>
    <w:rsid w:val="00A44251"/>
    <w:rsid w:val="00A44CAE"/>
    <w:rsid w:val="00A45670"/>
    <w:rsid w:val="00A47633"/>
    <w:rsid w:val="00A50D96"/>
    <w:rsid w:val="00A512B7"/>
    <w:rsid w:val="00A535CF"/>
    <w:rsid w:val="00A54DD6"/>
    <w:rsid w:val="00A57B7B"/>
    <w:rsid w:val="00A62F73"/>
    <w:rsid w:val="00A64EB8"/>
    <w:rsid w:val="00A65E80"/>
    <w:rsid w:val="00A678A0"/>
    <w:rsid w:val="00A70642"/>
    <w:rsid w:val="00A7064C"/>
    <w:rsid w:val="00A71D63"/>
    <w:rsid w:val="00A73979"/>
    <w:rsid w:val="00A744BE"/>
    <w:rsid w:val="00A74607"/>
    <w:rsid w:val="00A82825"/>
    <w:rsid w:val="00A83217"/>
    <w:rsid w:val="00A83607"/>
    <w:rsid w:val="00A84B2B"/>
    <w:rsid w:val="00A860F7"/>
    <w:rsid w:val="00A86885"/>
    <w:rsid w:val="00A87B14"/>
    <w:rsid w:val="00A90A74"/>
    <w:rsid w:val="00A90BB6"/>
    <w:rsid w:val="00A91E5F"/>
    <w:rsid w:val="00A94382"/>
    <w:rsid w:val="00A94912"/>
    <w:rsid w:val="00A95B26"/>
    <w:rsid w:val="00A95C34"/>
    <w:rsid w:val="00A964F0"/>
    <w:rsid w:val="00A96770"/>
    <w:rsid w:val="00A96AEA"/>
    <w:rsid w:val="00AA1A4E"/>
    <w:rsid w:val="00AA32DA"/>
    <w:rsid w:val="00AA3FDC"/>
    <w:rsid w:val="00AA47B0"/>
    <w:rsid w:val="00AA5E97"/>
    <w:rsid w:val="00AB29F0"/>
    <w:rsid w:val="00AB36EA"/>
    <w:rsid w:val="00AB3EED"/>
    <w:rsid w:val="00AB4172"/>
    <w:rsid w:val="00AB487C"/>
    <w:rsid w:val="00AB4A28"/>
    <w:rsid w:val="00AB54E4"/>
    <w:rsid w:val="00AB62BD"/>
    <w:rsid w:val="00AB7ACD"/>
    <w:rsid w:val="00AC0250"/>
    <w:rsid w:val="00AC151C"/>
    <w:rsid w:val="00AC3046"/>
    <w:rsid w:val="00AC3C07"/>
    <w:rsid w:val="00AC47BE"/>
    <w:rsid w:val="00AC5BF8"/>
    <w:rsid w:val="00AC5CDA"/>
    <w:rsid w:val="00AC679B"/>
    <w:rsid w:val="00AC67A6"/>
    <w:rsid w:val="00AC7992"/>
    <w:rsid w:val="00AD07F5"/>
    <w:rsid w:val="00AD37C4"/>
    <w:rsid w:val="00AD4C1A"/>
    <w:rsid w:val="00AD4D89"/>
    <w:rsid w:val="00AD549B"/>
    <w:rsid w:val="00AD6032"/>
    <w:rsid w:val="00AD731B"/>
    <w:rsid w:val="00AD74A5"/>
    <w:rsid w:val="00AE20B5"/>
    <w:rsid w:val="00AE26D5"/>
    <w:rsid w:val="00AE35AC"/>
    <w:rsid w:val="00AF1D1C"/>
    <w:rsid w:val="00AF1D4A"/>
    <w:rsid w:val="00AF2D75"/>
    <w:rsid w:val="00AF2DE5"/>
    <w:rsid w:val="00AF7328"/>
    <w:rsid w:val="00AF7D34"/>
    <w:rsid w:val="00B0115F"/>
    <w:rsid w:val="00B01E96"/>
    <w:rsid w:val="00B0318E"/>
    <w:rsid w:val="00B04BC8"/>
    <w:rsid w:val="00B052AF"/>
    <w:rsid w:val="00B065E9"/>
    <w:rsid w:val="00B06F8A"/>
    <w:rsid w:val="00B07F04"/>
    <w:rsid w:val="00B119A3"/>
    <w:rsid w:val="00B132F6"/>
    <w:rsid w:val="00B15800"/>
    <w:rsid w:val="00B170FC"/>
    <w:rsid w:val="00B22228"/>
    <w:rsid w:val="00B237D0"/>
    <w:rsid w:val="00B2388D"/>
    <w:rsid w:val="00B2430F"/>
    <w:rsid w:val="00B262B8"/>
    <w:rsid w:val="00B2658F"/>
    <w:rsid w:val="00B26AB3"/>
    <w:rsid w:val="00B26D49"/>
    <w:rsid w:val="00B26FE1"/>
    <w:rsid w:val="00B278EC"/>
    <w:rsid w:val="00B30B52"/>
    <w:rsid w:val="00B3193E"/>
    <w:rsid w:val="00B32F95"/>
    <w:rsid w:val="00B3311B"/>
    <w:rsid w:val="00B3510C"/>
    <w:rsid w:val="00B35980"/>
    <w:rsid w:val="00B42D3B"/>
    <w:rsid w:val="00B4324D"/>
    <w:rsid w:val="00B43589"/>
    <w:rsid w:val="00B44297"/>
    <w:rsid w:val="00B44C5E"/>
    <w:rsid w:val="00B4791B"/>
    <w:rsid w:val="00B47993"/>
    <w:rsid w:val="00B47E65"/>
    <w:rsid w:val="00B52ED2"/>
    <w:rsid w:val="00B54CDC"/>
    <w:rsid w:val="00B55490"/>
    <w:rsid w:val="00B55A31"/>
    <w:rsid w:val="00B57C01"/>
    <w:rsid w:val="00B614D2"/>
    <w:rsid w:val="00B62D9E"/>
    <w:rsid w:val="00B64267"/>
    <w:rsid w:val="00B66702"/>
    <w:rsid w:val="00B67787"/>
    <w:rsid w:val="00B67DE4"/>
    <w:rsid w:val="00B71661"/>
    <w:rsid w:val="00B7189C"/>
    <w:rsid w:val="00B719F6"/>
    <w:rsid w:val="00B71A9F"/>
    <w:rsid w:val="00B73C22"/>
    <w:rsid w:val="00B74E4A"/>
    <w:rsid w:val="00B76C9C"/>
    <w:rsid w:val="00B81A14"/>
    <w:rsid w:val="00B82B68"/>
    <w:rsid w:val="00B83343"/>
    <w:rsid w:val="00B83B1A"/>
    <w:rsid w:val="00B8560B"/>
    <w:rsid w:val="00B85CBE"/>
    <w:rsid w:val="00B87F0D"/>
    <w:rsid w:val="00B9058A"/>
    <w:rsid w:val="00B90F03"/>
    <w:rsid w:val="00B9203F"/>
    <w:rsid w:val="00B9211F"/>
    <w:rsid w:val="00B92491"/>
    <w:rsid w:val="00B9261B"/>
    <w:rsid w:val="00B94A7C"/>
    <w:rsid w:val="00B96493"/>
    <w:rsid w:val="00B97091"/>
    <w:rsid w:val="00BA0D0E"/>
    <w:rsid w:val="00BA20E7"/>
    <w:rsid w:val="00BA4D95"/>
    <w:rsid w:val="00BA515C"/>
    <w:rsid w:val="00BA7D9F"/>
    <w:rsid w:val="00BB230C"/>
    <w:rsid w:val="00BB3694"/>
    <w:rsid w:val="00BB3769"/>
    <w:rsid w:val="00BB379C"/>
    <w:rsid w:val="00BB7C8B"/>
    <w:rsid w:val="00BC27C6"/>
    <w:rsid w:val="00BC2BFE"/>
    <w:rsid w:val="00BC5C6F"/>
    <w:rsid w:val="00BC6477"/>
    <w:rsid w:val="00BD080C"/>
    <w:rsid w:val="00BD45C1"/>
    <w:rsid w:val="00BD4D37"/>
    <w:rsid w:val="00BD4EE3"/>
    <w:rsid w:val="00BD668B"/>
    <w:rsid w:val="00BE1451"/>
    <w:rsid w:val="00BE15EF"/>
    <w:rsid w:val="00BE19D6"/>
    <w:rsid w:val="00BE221C"/>
    <w:rsid w:val="00BE2D8A"/>
    <w:rsid w:val="00BE50C9"/>
    <w:rsid w:val="00BE6977"/>
    <w:rsid w:val="00BE7052"/>
    <w:rsid w:val="00BE75A7"/>
    <w:rsid w:val="00BE7DBA"/>
    <w:rsid w:val="00BF0930"/>
    <w:rsid w:val="00BF1701"/>
    <w:rsid w:val="00BF4C3E"/>
    <w:rsid w:val="00BF624E"/>
    <w:rsid w:val="00BF6A03"/>
    <w:rsid w:val="00BF7DD3"/>
    <w:rsid w:val="00C0139C"/>
    <w:rsid w:val="00C05E40"/>
    <w:rsid w:val="00C06874"/>
    <w:rsid w:val="00C103D5"/>
    <w:rsid w:val="00C121F2"/>
    <w:rsid w:val="00C13A26"/>
    <w:rsid w:val="00C14607"/>
    <w:rsid w:val="00C156E4"/>
    <w:rsid w:val="00C1592D"/>
    <w:rsid w:val="00C173EF"/>
    <w:rsid w:val="00C2192D"/>
    <w:rsid w:val="00C24030"/>
    <w:rsid w:val="00C244B5"/>
    <w:rsid w:val="00C25D46"/>
    <w:rsid w:val="00C27057"/>
    <w:rsid w:val="00C312D3"/>
    <w:rsid w:val="00C33A5A"/>
    <w:rsid w:val="00C42DDA"/>
    <w:rsid w:val="00C44475"/>
    <w:rsid w:val="00C444B7"/>
    <w:rsid w:val="00C514FE"/>
    <w:rsid w:val="00C524AA"/>
    <w:rsid w:val="00C5592F"/>
    <w:rsid w:val="00C56084"/>
    <w:rsid w:val="00C579A8"/>
    <w:rsid w:val="00C61451"/>
    <w:rsid w:val="00C6155C"/>
    <w:rsid w:val="00C61823"/>
    <w:rsid w:val="00C61F92"/>
    <w:rsid w:val="00C62015"/>
    <w:rsid w:val="00C63863"/>
    <w:rsid w:val="00C70EFF"/>
    <w:rsid w:val="00C75D7F"/>
    <w:rsid w:val="00C765E7"/>
    <w:rsid w:val="00C769D5"/>
    <w:rsid w:val="00C901EC"/>
    <w:rsid w:val="00C9404B"/>
    <w:rsid w:val="00C94236"/>
    <w:rsid w:val="00C943E2"/>
    <w:rsid w:val="00C9455B"/>
    <w:rsid w:val="00C94683"/>
    <w:rsid w:val="00C95278"/>
    <w:rsid w:val="00C95D96"/>
    <w:rsid w:val="00C97FEB"/>
    <w:rsid w:val="00CA2238"/>
    <w:rsid w:val="00CA25F8"/>
    <w:rsid w:val="00CA29BE"/>
    <w:rsid w:val="00CA2C27"/>
    <w:rsid w:val="00CA3F5C"/>
    <w:rsid w:val="00CA4768"/>
    <w:rsid w:val="00CA6CDD"/>
    <w:rsid w:val="00CA7027"/>
    <w:rsid w:val="00CA7463"/>
    <w:rsid w:val="00CA7C5B"/>
    <w:rsid w:val="00CB0D60"/>
    <w:rsid w:val="00CB2DF6"/>
    <w:rsid w:val="00CB334A"/>
    <w:rsid w:val="00CB3C73"/>
    <w:rsid w:val="00CB5648"/>
    <w:rsid w:val="00CC018C"/>
    <w:rsid w:val="00CC4F27"/>
    <w:rsid w:val="00CC50BC"/>
    <w:rsid w:val="00CC5A67"/>
    <w:rsid w:val="00CC73E1"/>
    <w:rsid w:val="00CD15DA"/>
    <w:rsid w:val="00CD2907"/>
    <w:rsid w:val="00CD2ABD"/>
    <w:rsid w:val="00CD4C00"/>
    <w:rsid w:val="00CE100D"/>
    <w:rsid w:val="00CE165C"/>
    <w:rsid w:val="00CE2297"/>
    <w:rsid w:val="00CE2D6C"/>
    <w:rsid w:val="00CE374D"/>
    <w:rsid w:val="00CE6EE3"/>
    <w:rsid w:val="00CF40C5"/>
    <w:rsid w:val="00CF5CA0"/>
    <w:rsid w:val="00CF7F2E"/>
    <w:rsid w:val="00D0302D"/>
    <w:rsid w:val="00D05ACC"/>
    <w:rsid w:val="00D10624"/>
    <w:rsid w:val="00D10BF7"/>
    <w:rsid w:val="00D10DA5"/>
    <w:rsid w:val="00D15424"/>
    <w:rsid w:val="00D17C22"/>
    <w:rsid w:val="00D228B4"/>
    <w:rsid w:val="00D23576"/>
    <w:rsid w:val="00D24A30"/>
    <w:rsid w:val="00D25033"/>
    <w:rsid w:val="00D2534D"/>
    <w:rsid w:val="00D265F7"/>
    <w:rsid w:val="00D26BED"/>
    <w:rsid w:val="00D278D3"/>
    <w:rsid w:val="00D27A06"/>
    <w:rsid w:val="00D35336"/>
    <w:rsid w:val="00D35879"/>
    <w:rsid w:val="00D41861"/>
    <w:rsid w:val="00D41B90"/>
    <w:rsid w:val="00D434A7"/>
    <w:rsid w:val="00D4418B"/>
    <w:rsid w:val="00D45295"/>
    <w:rsid w:val="00D455D8"/>
    <w:rsid w:val="00D45EEB"/>
    <w:rsid w:val="00D4604A"/>
    <w:rsid w:val="00D463E9"/>
    <w:rsid w:val="00D468D6"/>
    <w:rsid w:val="00D47007"/>
    <w:rsid w:val="00D47708"/>
    <w:rsid w:val="00D506B6"/>
    <w:rsid w:val="00D515E8"/>
    <w:rsid w:val="00D5326A"/>
    <w:rsid w:val="00D53C80"/>
    <w:rsid w:val="00D54809"/>
    <w:rsid w:val="00D57124"/>
    <w:rsid w:val="00D57161"/>
    <w:rsid w:val="00D57BF5"/>
    <w:rsid w:val="00D6064F"/>
    <w:rsid w:val="00D6398E"/>
    <w:rsid w:val="00D6405D"/>
    <w:rsid w:val="00D654A0"/>
    <w:rsid w:val="00D67F57"/>
    <w:rsid w:val="00D73D82"/>
    <w:rsid w:val="00D74149"/>
    <w:rsid w:val="00D748ED"/>
    <w:rsid w:val="00D748F7"/>
    <w:rsid w:val="00D77381"/>
    <w:rsid w:val="00D77FF4"/>
    <w:rsid w:val="00D80D7C"/>
    <w:rsid w:val="00D80F80"/>
    <w:rsid w:val="00D80FE3"/>
    <w:rsid w:val="00D81888"/>
    <w:rsid w:val="00D83065"/>
    <w:rsid w:val="00D83767"/>
    <w:rsid w:val="00D83DDD"/>
    <w:rsid w:val="00D8629F"/>
    <w:rsid w:val="00D86A5D"/>
    <w:rsid w:val="00D8789F"/>
    <w:rsid w:val="00D87EBF"/>
    <w:rsid w:val="00D90F1A"/>
    <w:rsid w:val="00D912DF"/>
    <w:rsid w:val="00D916A6"/>
    <w:rsid w:val="00D9223C"/>
    <w:rsid w:val="00D94004"/>
    <w:rsid w:val="00D94E88"/>
    <w:rsid w:val="00D96A3E"/>
    <w:rsid w:val="00D96BC5"/>
    <w:rsid w:val="00DA0E96"/>
    <w:rsid w:val="00DA2C17"/>
    <w:rsid w:val="00DA34C8"/>
    <w:rsid w:val="00DA4F6E"/>
    <w:rsid w:val="00DA5B95"/>
    <w:rsid w:val="00DA5E77"/>
    <w:rsid w:val="00DA69B3"/>
    <w:rsid w:val="00DA6ACF"/>
    <w:rsid w:val="00DA6D16"/>
    <w:rsid w:val="00DA727C"/>
    <w:rsid w:val="00DA7F2A"/>
    <w:rsid w:val="00DB0A54"/>
    <w:rsid w:val="00DB4F6E"/>
    <w:rsid w:val="00DB5034"/>
    <w:rsid w:val="00DB6572"/>
    <w:rsid w:val="00DB6644"/>
    <w:rsid w:val="00DB6859"/>
    <w:rsid w:val="00DB6B8F"/>
    <w:rsid w:val="00DC0AC4"/>
    <w:rsid w:val="00DC3790"/>
    <w:rsid w:val="00DC38AC"/>
    <w:rsid w:val="00DC4364"/>
    <w:rsid w:val="00DC5CBA"/>
    <w:rsid w:val="00DC62C2"/>
    <w:rsid w:val="00DC70B8"/>
    <w:rsid w:val="00DC755B"/>
    <w:rsid w:val="00DC7E41"/>
    <w:rsid w:val="00DD0164"/>
    <w:rsid w:val="00DD130D"/>
    <w:rsid w:val="00DD14BE"/>
    <w:rsid w:val="00DD1E1A"/>
    <w:rsid w:val="00DD28F2"/>
    <w:rsid w:val="00DD3CBB"/>
    <w:rsid w:val="00DD49DB"/>
    <w:rsid w:val="00DD73E3"/>
    <w:rsid w:val="00DE1841"/>
    <w:rsid w:val="00DE45BD"/>
    <w:rsid w:val="00DE48F5"/>
    <w:rsid w:val="00DE499C"/>
    <w:rsid w:val="00DE569D"/>
    <w:rsid w:val="00DE6B67"/>
    <w:rsid w:val="00DE760D"/>
    <w:rsid w:val="00DE7652"/>
    <w:rsid w:val="00DE7A43"/>
    <w:rsid w:val="00DF37FE"/>
    <w:rsid w:val="00DF507C"/>
    <w:rsid w:val="00DF701F"/>
    <w:rsid w:val="00E01872"/>
    <w:rsid w:val="00E03C5D"/>
    <w:rsid w:val="00E04C49"/>
    <w:rsid w:val="00E04C51"/>
    <w:rsid w:val="00E053EF"/>
    <w:rsid w:val="00E060EB"/>
    <w:rsid w:val="00E07B44"/>
    <w:rsid w:val="00E11921"/>
    <w:rsid w:val="00E1229B"/>
    <w:rsid w:val="00E12F98"/>
    <w:rsid w:val="00E139B6"/>
    <w:rsid w:val="00E16481"/>
    <w:rsid w:val="00E177E3"/>
    <w:rsid w:val="00E2155A"/>
    <w:rsid w:val="00E21BF1"/>
    <w:rsid w:val="00E2626A"/>
    <w:rsid w:val="00E30E03"/>
    <w:rsid w:val="00E36942"/>
    <w:rsid w:val="00E40790"/>
    <w:rsid w:val="00E40C7B"/>
    <w:rsid w:val="00E422FF"/>
    <w:rsid w:val="00E44073"/>
    <w:rsid w:val="00E44177"/>
    <w:rsid w:val="00E4477E"/>
    <w:rsid w:val="00E44E9D"/>
    <w:rsid w:val="00E45083"/>
    <w:rsid w:val="00E47439"/>
    <w:rsid w:val="00E47BCF"/>
    <w:rsid w:val="00E50D79"/>
    <w:rsid w:val="00E526AA"/>
    <w:rsid w:val="00E54C02"/>
    <w:rsid w:val="00E56923"/>
    <w:rsid w:val="00E62F93"/>
    <w:rsid w:val="00E651EF"/>
    <w:rsid w:val="00E67F10"/>
    <w:rsid w:val="00E700A5"/>
    <w:rsid w:val="00E72C70"/>
    <w:rsid w:val="00E7495D"/>
    <w:rsid w:val="00E75044"/>
    <w:rsid w:val="00E7523B"/>
    <w:rsid w:val="00E80CED"/>
    <w:rsid w:val="00E80EEA"/>
    <w:rsid w:val="00E82EF0"/>
    <w:rsid w:val="00E860D5"/>
    <w:rsid w:val="00E86E5C"/>
    <w:rsid w:val="00E906D3"/>
    <w:rsid w:val="00E9174E"/>
    <w:rsid w:val="00E92229"/>
    <w:rsid w:val="00E92823"/>
    <w:rsid w:val="00E934FD"/>
    <w:rsid w:val="00E94156"/>
    <w:rsid w:val="00E959B5"/>
    <w:rsid w:val="00E95B64"/>
    <w:rsid w:val="00E95DB9"/>
    <w:rsid w:val="00E96AD8"/>
    <w:rsid w:val="00EA0BCC"/>
    <w:rsid w:val="00EA4C4C"/>
    <w:rsid w:val="00EA58D9"/>
    <w:rsid w:val="00EA5F7C"/>
    <w:rsid w:val="00EA6C53"/>
    <w:rsid w:val="00EA6DD5"/>
    <w:rsid w:val="00EA6F35"/>
    <w:rsid w:val="00EA75DE"/>
    <w:rsid w:val="00EA7943"/>
    <w:rsid w:val="00EB22CA"/>
    <w:rsid w:val="00EC0615"/>
    <w:rsid w:val="00EC12AC"/>
    <w:rsid w:val="00EC2C99"/>
    <w:rsid w:val="00EC44C5"/>
    <w:rsid w:val="00EC53AB"/>
    <w:rsid w:val="00EC6021"/>
    <w:rsid w:val="00ED2A08"/>
    <w:rsid w:val="00ED4650"/>
    <w:rsid w:val="00ED685B"/>
    <w:rsid w:val="00EE0634"/>
    <w:rsid w:val="00EE1853"/>
    <w:rsid w:val="00EE4066"/>
    <w:rsid w:val="00EE443F"/>
    <w:rsid w:val="00EE7340"/>
    <w:rsid w:val="00EE77CA"/>
    <w:rsid w:val="00EF0924"/>
    <w:rsid w:val="00EF2718"/>
    <w:rsid w:val="00EF2C95"/>
    <w:rsid w:val="00EF5372"/>
    <w:rsid w:val="00EF7617"/>
    <w:rsid w:val="00EF779B"/>
    <w:rsid w:val="00F01073"/>
    <w:rsid w:val="00F01EC9"/>
    <w:rsid w:val="00F046EC"/>
    <w:rsid w:val="00F051E7"/>
    <w:rsid w:val="00F0574F"/>
    <w:rsid w:val="00F06058"/>
    <w:rsid w:val="00F068CC"/>
    <w:rsid w:val="00F06A02"/>
    <w:rsid w:val="00F079C4"/>
    <w:rsid w:val="00F11880"/>
    <w:rsid w:val="00F13BFC"/>
    <w:rsid w:val="00F13DAC"/>
    <w:rsid w:val="00F13F49"/>
    <w:rsid w:val="00F142B1"/>
    <w:rsid w:val="00F15797"/>
    <w:rsid w:val="00F17676"/>
    <w:rsid w:val="00F20400"/>
    <w:rsid w:val="00F20533"/>
    <w:rsid w:val="00F215AA"/>
    <w:rsid w:val="00F21F8C"/>
    <w:rsid w:val="00F22546"/>
    <w:rsid w:val="00F235C4"/>
    <w:rsid w:val="00F259AF"/>
    <w:rsid w:val="00F26E20"/>
    <w:rsid w:val="00F278D5"/>
    <w:rsid w:val="00F3133E"/>
    <w:rsid w:val="00F32BED"/>
    <w:rsid w:val="00F34AFB"/>
    <w:rsid w:val="00F350E7"/>
    <w:rsid w:val="00F35205"/>
    <w:rsid w:val="00F353AE"/>
    <w:rsid w:val="00F35CDC"/>
    <w:rsid w:val="00F3785E"/>
    <w:rsid w:val="00F378C9"/>
    <w:rsid w:val="00F37A5C"/>
    <w:rsid w:val="00F43072"/>
    <w:rsid w:val="00F43508"/>
    <w:rsid w:val="00F440F9"/>
    <w:rsid w:val="00F44345"/>
    <w:rsid w:val="00F45E2A"/>
    <w:rsid w:val="00F462F3"/>
    <w:rsid w:val="00F509D6"/>
    <w:rsid w:val="00F50D1B"/>
    <w:rsid w:val="00F56BB2"/>
    <w:rsid w:val="00F606E6"/>
    <w:rsid w:val="00F612EA"/>
    <w:rsid w:val="00F61B1F"/>
    <w:rsid w:val="00F62316"/>
    <w:rsid w:val="00F63354"/>
    <w:rsid w:val="00F64451"/>
    <w:rsid w:val="00F64736"/>
    <w:rsid w:val="00F65649"/>
    <w:rsid w:val="00F67C48"/>
    <w:rsid w:val="00F708B7"/>
    <w:rsid w:val="00F710D4"/>
    <w:rsid w:val="00F71D06"/>
    <w:rsid w:val="00F720FC"/>
    <w:rsid w:val="00F724FC"/>
    <w:rsid w:val="00F73E16"/>
    <w:rsid w:val="00F75442"/>
    <w:rsid w:val="00F75B61"/>
    <w:rsid w:val="00F76545"/>
    <w:rsid w:val="00F77E09"/>
    <w:rsid w:val="00F83399"/>
    <w:rsid w:val="00F874C2"/>
    <w:rsid w:val="00F90F03"/>
    <w:rsid w:val="00F93551"/>
    <w:rsid w:val="00F95C38"/>
    <w:rsid w:val="00F96555"/>
    <w:rsid w:val="00F966E8"/>
    <w:rsid w:val="00FA06F1"/>
    <w:rsid w:val="00FA3E16"/>
    <w:rsid w:val="00FA46D6"/>
    <w:rsid w:val="00FA4D19"/>
    <w:rsid w:val="00FA636C"/>
    <w:rsid w:val="00FB114B"/>
    <w:rsid w:val="00FB21DD"/>
    <w:rsid w:val="00FB3074"/>
    <w:rsid w:val="00FB435B"/>
    <w:rsid w:val="00FB5849"/>
    <w:rsid w:val="00FB58E6"/>
    <w:rsid w:val="00FB6877"/>
    <w:rsid w:val="00FB68A6"/>
    <w:rsid w:val="00FB7914"/>
    <w:rsid w:val="00FB7B15"/>
    <w:rsid w:val="00FC5026"/>
    <w:rsid w:val="00FC5772"/>
    <w:rsid w:val="00FC595E"/>
    <w:rsid w:val="00FC5BD8"/>
    <w:rsid w:val="00FC5CC0"/>
    <w:rsid w:val="00FC624B"/>
    <w:rsid w:val="00FC7703"/>
    <w:rsid w:val="00FD05E6"/>
    <w:rsid w:val="00FD26BE"/>
    <w:rsid w:val="00FD4CF3"/>
    <w:rsid w:val="00FE2C47"/>
    <w:rsid w:val="00FE2DD3"/>
    <w:rsid w:val="00FE38D0"/>
    <w:rsid w:val="00FE4A6F"/>
    <w:rsid w:val="00FE7DD0"/>
    <w:rsid w:val="00FF222B"/>
    <w:rsid w:val="00FF24BF"/>
    <w:rsid w:val="00FF27B3"/>
    <w:rsid w:val="00FF28B5"/>
    <w:rsid w:val="00FF2BBD"/>
    <w:rsid w:val="00FF40AF"/>
    <w:rsid w:val="00FF5BF6"/>
    <w:rsid w:val="00FF6B70"/>
    <w:rsid w:val="00FF74A5"/>
    <w:rsid w:val="00FF7BB2"/>
    <w:rsid w:val="01AB3E06"/>
    <w:rsid w:val="02E3043A"/>
    <w:rsid w:val="03626F95"/>
    <w:rsid w:val="0489A062"/>
    <w:rsid w:val="04B6EBAA"/>
    <w:rsid w:val="057F130A"/>
    <w:rsid w:val="05A41CF0"/>
    <w:rsid w:val="0604D9D7"/>
    <w:rsid w:val="06E936DE"/>
    <w:rsid w:val="07131690"/>
    <w:rsid w:val="07CDBA5E"/>
    <w:rsid w:val="084E2B57"/>
    <w:rsid w:val="0968F782"/>
    <w:rsid w:val="09EAC8FF"/>
    <w:rsid w:val="0B37470D"/>
    <w:rsid w:val="0B76816F"/>
    <w:rsid w:val="0BCF477D"/>
    <w:rsid w:val="0C345AA3"/>
    <w:rsid w:val="0CD9CC4C"/>
    <w:rsid w:val="0E73B1F4"/>
    <w:rsid w:val="0E8395DA"/>
    <w:rsid w:val="0EF4484F"/>
    <w:rsid w:val="100CDBF1"/>
    <w:rsid w:val="101C0C4F"/>
    <w:rsid w:val="10742D85"/>
    <w:rsid w:val="10D12071"/>
    <w:rsid w:val="11B3291D"/>
    <w:rsid w:val="11D77A4F"/>
    <w:rsid w:val="12CE7CDA"/>
    <w:rsid w:val="12EBD8ED"/>
    <w:rsid w:val="13A5D800"/>
    <w:rsid w:val="16F4D2B9"/>
    <w:rsid w:val="178DD19E"/>
    <w:rsid w:val="1AD8BF3D"/>
    <w:rsid w:val="1EDBA478"/>
    <w:rsid w:val="1F1B6B8E"/>
    <w:rsid w:val="1FAF0386"/>
    <w:rsid w:val="1FB95FF4"/>
    <w:rsid w:val="2104D59D"/>
    <w:rsid w:val="214EF285"/>
    <w:rsid w:val="21A06B67"/>
    <w:rsid w:val="21BEEF7A"/>
    <w:rsid w:val="22079AED"/>
    <w:rsid w:val="226FCE5E"/>
    <w:rsid w:val="22BB2111"/>
    <w:rsid w:val="2430CF24"/>
    <w:rsid w:val="25D566A2"/>
    <w:rsid w:val="25E602F8"/>
    <w:rsid w:val="267D52ED"/>
    <w:rsid w:val="26A68F8F"/>
    <w:rsid w:val="26A9FA6B"/>
    <w:rsid w:val="26E156B5"/>
    <w:rsid w:val="27794636"/>
    <w:rsid w:val="27BFE2CF"/>
    <w:rsid w:val="281A206A"/>
    <w:rsid w:val="29F2E299"/>
    <w:rsid w:val="2B856525"/>
    <w:rsid w:val="2C7DBAB8"/>
    <w:rsid w:val="2CF9EB61"/>
    <w:rsid w:val="2D4C78B8"/>
    <w:rsid w:val="2D7219E3"/>
    <w:rsid w:val="2D75F012"/>
    <w:rsid w:val="2E95DED3"/>
    <w:rsid w:val="2F4A4FBD"/>
    <w:rsid w:val="30B8A3C2"/>
    <w:rsid w:val="3148CEA0"/>
    <w:rsid w:val="31B4D880"/>
    <w:rsid w:val="32950955"/>
    <w:rsid w:val="32B1DA67"/>
    <w:rsid w:val="32EB8866"/>
    <w:rsid w:val="33AC36B0"/>
    <w:rsid w:val="33AD6AB4"/>
    <w:rsid w:val="359FCF84"/>
    <w:rsid w:val="35ECABBE"/>
    <w:rsid w:val="36BF6B0E"/>
    <w:rsid w:val="36D41484"/>
    <w:rsid w:val="37A1E628"/>
    <w:rsid w:val="391FEE7F"/>
    <w:rsid w:val="39554D08"/>
    <w:rsid w:val="3A2B3741"/>
    <w:rsid w:val="3A6FE70A"/>
    <w:rsid w:val="3B803612"/>
    <w:rsid w:val="3C7DE4C6"/>
    <w:rsid w:val="3CB180C8"/>
    <w:rsid w:val="3EEFC771"/>
    <w:rsid w:val="3F85CC6F"/>
    <w:rsid w:val="406EAB2F"/>
    <w:rsid w:val="40A4D894"/>
    <w:rsid w:val="440A9B73"/>
    <w:rsid w:val="441D51CB"/>
    <w:rsid w:val="443F0468"/>
    <w:rsid w:val="447B246B"/>
    <w:rsid w:val="44844CB7"/>
    <w:rsid w:val="46FD172D"/>
    <w:rsid w:val="4758A494"/>
    <w:rsid w:val="47AC2102"/>
    <w:rsid w:val="49950CA7"/>
    <w:rsid w:val="4AEFDDBD"/>
    <w:rsid w:val="4B89C599"/>
    <w:rsid w:val="4B8E9E65"/>
    <w:rsid w:val="4D19F45C"/>
    <w:rsid w:val="4DDE1E98"/>
    <w:rsid w:val="50E02EB3"/>
    <w:rsid w:val="51A8985E"/>
    <w:rsid w:val="51E6C377"/>
    <w:rsid w:val="52DC6119"/>
    <w:rsid w:val="53973BD6"/>
    <w:rsid w:val="539F7A4D"/>
    <w:rsid w:val="53C1AB65"/>
    <w:rsid w:val="54D5532F"/>
    <w:rsid w:val="55CE424B"/>
    <w:rsid w:val="55CFAC09"/>
    <w:rsid w:val="560B04DA"/>
    <w:rsid w:val="585B3C7A"/>
    <w:rsid w:val="587B32B8"/>
    <w:rsid w:val="58E74DF3"/>
    <w:rsid w:val="5A4ECD43"/>
    <w:rsid w:val="5A9C8F4F"/>
    <w:rsid w:val="5AE1D8CF"/>
    <w:rsid w:val="5BF49D94"/>
    <w:rsid w:val="5F9B5E7D"/>
    <w:rsid w:val="60469091"/>
    <w:rsid w:val="60DE0381"/>
    <w:rsid w:val="615A6CAF"/>
    <w:rsid w:val="618C5F6F"/>
    <w:rsid w:val="619FFA17"/>
    <w:rsid w:val="61FF8ABB"/>
    <w:rsid w:val="627B5C37"/>
    <w:rsid w:val="630D8576"/>
    <w:rsid w:val="636FEF04"/>
    <w:rsid w:val="655F8A77"/>
    <w:rsid w:val="66312E77"/>
    <w:rsid w:val="66C357B7"/>
    <w:rsid w:val="676BED80"/>
    <w:rsid w:val="678E1694"/>
    <w:rsid w:val="681A5EA5"/>
    <w:rsid w:val="681C6D2D"/>
    <w:rsid w:val="69F16205"/>
    <w:rsid w:val="6A8F7389"/>
    <w:rsid w:val="6AA5EE4E"/>
    <w:rsid w:val="6AC89BE9"/>
    <w:rsid w:val="6BEF801B"/>
    <w:rsid w:val="6C545F61"/>
    <w:rsid w:val="6C6AF7BC"/>
    <w:rsid w:val="6C9F2812"/>
    <w:rsid w:val="6CB0538C"/>
    <w:rsid w:val="6CE4C286"/>
    <w:rsid w:val="6E22DEE9"/>
    <w:rsid w:val="6F1E98DF"/>
    <w:rsid w:val="6F27E247"/>
    <w:rsid w:val="713529AB"/>
    <w:rsid w:val="732EC835"/>
    <w:rsid w:val="74CEB5C1"/>
    <w:rsid w:val="74CFE238"/>
    <w:rsid w:val="74E93101"/>
    <w:rsid w:val="765CCFBD"/>
    <w:rsid w:val="77204651"/>
    <w:rsid w:val="77A2E5AC"/>
    <w:rsid w:val="77C6D5E2"/>
    <w:rsid w:val="788CE696"/>
    <w:rsid w:val="78942429"/>
    <w:rsid w:val="78963585"/>
    <w:rsid w:val="78A60538"/>
    <w:rsid w:val="79AEF295"/>
    <w:rsid w:val="79E400F9"/>
    <w:rsid w:val="7A2A24D1"/>
    <w:rsid w:val="7AED0809"/>
    <w:rsid w:val="7B8BF386"/>
    <w:rsid w:val="7BE0D42F"/>
    <w:rsid w:val="7CD62BB1"/>
    <w:rsid w:val="7CFAFC86"/>
    <w:rsid w:val="7DCDA8D7"/>
    <w:rsid w:val="7E20EF53"/>
    <w:rsid w:val="7E705371"/>
    <w:rsid w:val="7F1FCE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45A48"/>
  <w15:docId w15:val="{860B7DA2-9ECB-4F33-B4EA-964B2B5F2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7463"/>
    <w:pPr>
      <w:spacing w:after="0" w:line="240" w:lineRule="auto"/>
    </w:pPr>
    <w:rPr>
      <w:rFonts w:ascii="Arial" w:eastAsia="Times New Roman" w:hAnsi="Arial" w:cs="Times New Roman"/>
      <w:sz w:val="24"/>
      <w:szCs w:val="20"/>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lang w:val="pl-PL"/>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val="pl-PL"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lang w:val="pl-PL"/>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uiPriority w:val="99"/>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lang w:val="pl-PL"/>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
    <w:basedOn w:val="Normalny"/>
    <w:link w:val="AkapitzlistZnak"/>
    <w:uiPriority w:val="34"/>
    <w:qFormat/>
    <w:rsid w:val="00734933"/>
    <w:pPr>
      <w:spacing w:line="360" w:lineRule="auto"/>
      <w:ind w:left="720"/>
      <w:contextualSpacing/>
      <w:jc w:val="both"/>
    </w:pPr>
    <w:rPr>
      <w:sz w:val="22"/>
      <w:szCs w:val="24"/>
      <w:lang w:val="pl-PL"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val="pl-PL"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 w:type="character" w:customStyle="1" w:styleId="CommentReference1">
    <w:name w:val="Comment Reference1"/>
    <w:basedOn w:val="Domylnaczcionkaakapitu"/>
    <w:rsid w:val="00F75442"/>
    <w:rPr>
      <w:rFonts w:cs="Times New Roman"/>
      <w:sz w:val="16"/>
      <w:szCs w:val="16"/>
    </w:rPr>
  </w:style>
  <w:style w:type="paragraph" w:customStyle="1" w:styleId="CommentText1">
    <w:name w:val="Comment Text1"/>
    <w:basedOn w:val="Normalny"/>
    <w:uiPriority w:val="99"/>
    <w:rsid w:val="00F75442"/>
    <w:rPr>
      <w:sz w:val="20"/>
    </w:rPr>
  </w:style>
  <w:style w:type="paragraph" w:customStyle="1" w:styleId="CommentSubject1">
    <w:name w:val="Comment Subject1"/>
    <w:basedOn w:val="CommentText1"/>
    <w:next w:val="CommentText1"/>
    <w:rsid w:val="00F75442"/>
    <w:rPr>
      <w:b/>
      <w:bCs/>
    </w:rPr>
  </w:style>
  <w:style w:type="character" w:customStyle="1" w:styleId="Teksttreci">
    <w:name w:val="Tekst treści_"/>
    <w:basedOn w:val="Domylnaczcionkaakapitu"/>
    <w:link w:val="Teksttreci0"/>
    <w:rsid w:val="0067741F"/>
    <w:rPr>
      <w:rFonts w:ascii="Arial" w:eastAsia="Arial" w:hAnsi="Arial" w:cs="Arial"/>
      <w:shd w:val="clear" w:color="auto" w:fill="FFFFFF"/>
    </w:rPr>
  </w:style>
  <w:style w:type="paragraph" w:customStyle="1" w:styleId="Teksttreci0">
    <w:name w:val="Tekst treści"/>
    <w:basedOn w:val="Normalny"/>
    <w:link w:val="Teksttreci"/>
    <w:rsid w:val="0067741F"/>
    <w:pPr>
      <w:widowControl w:val="0"/>
      <w:shd w:val="clear" w:color="auto" w:fill="FFFFFF"/>
      <w:spacing w:after="240" w:line="266" w:lineRule="auto"/>
    </w:pPr>
    <w:rPr>
      <w:rFonts w:eastAsia="Arial" w:cs="Arial"/>
      <w:sz w:val="22"/>
      <w:szCs w:val="22"/>
    </w:rPr>
  </w:style>
  <w:style w:type="character" w:customStyle="1" w:styleId="Podpistabeli">
    <w:name w:val="Podpis tabeli_"/>
    <w:basedOn w:val="Domylnaczcionkaakapitu"/>
    <w:link w:val="Podpistabeli0"/>
    <w:rsid w:val="0067741F"/>
    <w:rPr>
      <w:rFonts w:ascii="Arial" w:eastAsia="Arial" w:hAnsi="Arial" w:cs="Arial"/>
      <w:shd w:val="clear" w:color="auto" w:fill="FFFFFF"/>
    </w:rPr>
  </w:style>
  <w:style w:type="paragraph" w:customStyle="1" w:styleId="Podpistabeli0">
    <w:name w:val="Podpis tabeli"/>
    <w:basedOn w:val="Normalny"/>
    <w:link w:val="Podpistabeli"/>
    <w:rsid w:val="0067741F"/>
    <w:pPr>
      <w:widowControl w:val="0"/>
      <w:shd w:val="clear" w:color="auto" w:fill="FFFFFF"/>
      <w:spacing w:line="264" w:lineRule="auto"/>
    </w:pPr>
    <w:rPr>
      <w:rFonts w:eastAsia="Arial" w:cs="Arial"/>
      <w:sz w:val="22"/>
      <w:szCs w:val="22"/>
    </w:rPr>
  </w:style>
  <w:style w:type="character" w:customStyle="1" w:styleId="markedcontent">
    <w:name w:val="markedcontent"/>
    <w:basedOn w:val="Domylnaczcionkaakapitu"/>
    <w:rsid w:val="0067741F"/>
  </w:style>
  <w:style w:type="character" w:styleId="Nierozpoznanawzmianka">
    <w:name w:val="Unresolved Mention"/>
    <w:basedOn w:val="Domylnaczcionkaakapitu"/>
    <w:uiPriority w:val="99"/>
    <w:semiHidden/>
    <w:unhideWhenUsed/>
    <w:rsid w:val="00842D2D"/>
    <w:rPr>
      <w:color w:val="605E5C"/>
      <w:shd w:val="clear" w:color="auto" w:fill="E1DFDD"/>
    </w:rPr>
  </w:style>
  <w:style w:type="character" w:customStyle="1" w:styleId="Inne">
    <w:name w:val="Inne_"/>
    <w:basedOn w:val="Domylnaczcionkaakapitu"/>
    <w:link w:val="Inne0"/>
    <w:rsid w:val="00A4346C"/>
    <w:rPr>
      <w:rFonts w:ascii="Arial" w:eastAsia="Arial" w:hAnsi="Arial" w:cs="Arial"/>
      <w:shd w:val="clear" w:color="auto" w:fill="FFFFFF"/>
    </w:rPr>
  </w:style>
  <w:style w:type="paragraph" w:customStyle="1" w:styleId="Inne0">
    <w:name w:val="Inne"/>
    <w:basedOn w:val="Normalny"/>
    <w:link w:val="Inne"/>
    <w:rsid w:val="00A4346C"/>
    <w:pPr>
      <w:widowControl w:val="0"/>
      <w:shd w:val="clear" w:color="auto" w:fill="FFFFFF"/>
      <w:spacing w:line="266" w:lineRule="auto"/>
    </w:pPr>
    <w:rPr>
      <w:rFonts w:eastAsia="Arial" w:cs="Arial"/>
      <w:sz w:val="22"/>
      <w:szCs w:val="22"/>
    </w:rPr>
  </w:style>
  <w:style w:type="paragraph" w:styleId="Tekstkomentarza">
    <w:name w:val="annotation text"/>
    <w:basedOn w:val="Normalny"/>
    <w:link w:val="TekstkomentarzaZnak"/>
    <w:uiPriority w:val="99"/>
    <w:unhideWhenUsed/>
    <w:rPr>
      <w:sz w:val="20"/>
    </w:rPr>
  </w:style>
  <w:style w:type="character" w:customStyle="1" w:styleId="TekstkomentarzaZnak">
    <w:name w:val="Tekst komentarza Znak"/>
    <w:basedOn w:val="Domylnaczcionkaakapitu"/>
    <w:link w:val="Tekstkomentarza"/>
    <w:uiPriority w:val="99"/>
    <w:rPr>
      <w:rFonts w:ascii="Arial" w:eastAsia="Times New Roman" w:hAnsi="Arial" w:cs="Times New Roman"/>
      <w:sz w:val="20"/>
      <w:szCs w:val="20"/>
    </w:rPr>
  </w:style>
  <w:style w:type="character" w:styleId="Odwoaniedokomentarza">
    <w:name w:val="annotation reference"/>
    <w:basedOn w:val="Domylnaczcionkaakapitu"/>
    <w:semiHidden/>
    <w:unhideWhenUsed/>
    <w:rPr>
      <w:sz w:val="16"/>
      <w:szCs w:val="16"/>
    </w:rPr>
  </w:style>
  <w:style w:type="paragraph" w:styleId="Tematkomentarza">
    <w:name w:val="annotation subject"/>
    <w:basedOn w:val="Tekstkomentarza"/>
    <w:next w:val="Tekstkomentarza"/>
    <w:link w:val="TematkomentarzaZnak"/>
    <w:semiHidden/>
    <w:unhideWhenUsed/>
    <w:rsid w:val="00294700"/>
    <w:rPr>
      <w:b/>
      <w:bCs/>
    </w:rPr>
  </w:style>
  <w:style w:type="character" w:customStyle="1" w:styleId="TematkomentarzaZnak">
    <w:name w:val="Temat komentarza Znak"/>
    <w:basedOn w:val="TekstkomentarzaZnak"/>
    <w:link w:val="Tematkomentarza"/>
    <w:semiHidden/>
    <w:rsid w:val="00294700"/>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chal.packowski@mrit.gov.pl"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c22e47-9727-4d9a-9e89-acbeca82c4a3">
      <Terms xmlns="http://schemas.microsoft.com/office/infopath/2007/PartnerControls"/>
    </lcf76f155ced4ddcb4097134ff3c332f>
    <TaxCatchAll xmlns="e7d75f46-e21d-43f6-a972-e2a7a8a80c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AA6D7E96409DE4A9028EF5B89195346" ma:contentTypeVersion="10" ma:contentTypeDescription="Utwórz nowy dokument." ma:contentTypeScope="" ma:versionID="af593c6c10d77d0df83c6ab28eba6b8e">
  <xsd:schema xmlns:xsd="http://www.w3.org/2001/XMLSchema" xmlns:xs="http://www.w3.org/2001/XMLSchema" xmlns:p="http://schemas.microsoft.com/office/2006/metadata/properties" xmlns:ns2="2bc22e47-9727-4d9a-9e89-acbeca82c4a3" xmlns:ns3="e7d75f46-e21d-43f6-a972-e2a7a8a80c5a" targetNamespace="http://schemas.microsoft.com/office/2006/metadata/properties" ma:root="true" ma:fieldsID="2553e8a184d693f836805099debfa463" ns2:_="" ns3:_="">
    <xsd:import namespace="2bc22e47-9727-4d9a-9e89-acbeca82c4a3"/>
    <xsd:import namespace="e7d75f46-e21d-43f6-a972-e2a7a8a80c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22e47-9727-4d9a-9e89-acbeca82c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d75f46-e21d-43f6-a972-e2a7a8a80c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2fcb02-d1b8-4574-a129-bed783b30e17}" ma:internalName="TaxCatchAll" ma:showField="CatchAllData" ma:web="e7d75f46-e21d-43f6-a972-e2a7a8a80c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customXml/itemProps2.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 ds:uri="2bc22e47-9727-4d9a-9e89-acbeca82c4a3"/>
    <ds:schemaRef ds:uri="e7d75f46-e21d-43f6-a972-e2a7a8a80c5a"/>
  </ds:schemaRefs>
</ds:datastoreItem>
</file>

<file path=customXml/itemProps3.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4.xml><?xml version="1.0" encoding="utf-8"?>
<ds:datastoreItem xmlns:ds="http://schemas.openxmlformats.org/officeDocument/2006/customXml" ds:itemID="{70AD00A4-2685-4F05-BBA5-E5E43579B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22e47-9727-4d9a-9e89-acbeca82c4a3"/>
    <ds:schemaRef ds:uri="e7d75f46-e21d-43f6-a972-e2a7a8a80c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74</Pages>
  <Words>14377</Words>
  <Characters>86264</Characters>
  <Application>Microsoft Office Word</Application>
  <DocSecurity>0</DocSecurity>
  <Lines>718</Lines>
  <Paragraphs>200</Paragraphs>
  <ScaleCrop>false</ScaleCrop>
  <Company>Pfizer Inc</Company>
  <LinksUpToDate>false</LinksUpToDate>
  <CharactersWithSpaces>100441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Miązkiewicz Marek</cp:lastModifiedBy>
  <cp:revision>632</cp:revision>
  <cp:lastPrinted>2016-09-29T20:01:00Z</cp:lastPrinted>
  <dcterms:created xsi:type="dcterms:W3CDTF">2026-06-19T06:30:00Z</dcterms:created>
  <dcterms:modified xsi:type="dcterms:W3CDTF">2026-07-21T11:52:00Z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0x0101000AA6D7E96409DE4A9028EF5B89195346</vt:lpwstr>
  </property>
  <property fmtid="{D5CDD505-2E9C-101B-9397-08002B2CF9AE}" pid="3" name="Order">
    <vt:r8>9800</vt:r8>
  </property>
  <property fmtid="{D5CDD505-2E9C-101B-9397-08002B2CF9AE}" pid="4" name="xd_ProgID">
    <vt:lpwstr/>
  </property>
  <property fmtid="{D5CDD505-2E9C-101B-9397-08002B2CF9AE}" pid="5" name="TemplateUrl">
    <vt:lpwstr/>
  </property>
  <property fmtid="{D5CDD505-2E9C-101B-9397-08002B2CF9AE}" pid="6" name="MediaServiceImageTags">
    <vt:lpwstr/>
  </property>
</Properties>
</file>